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B7" w:rsidP="00EA08B7">
      <w:pPr>
        <w:pStyle w:val="21"/>
        <w:shd w:val="clear" w:color="auto" w:fill="auto"/>
        <w:spacing w:after="273" w:line="240" w:lineRule="auto"/>
        <w:ind w:left="6720"/>
        <w:contextualSpacing/>
        <w:rPr>
          <w:color w:val="000000"/>
          <w:sz w:val="16"/>
          <w:szCs w:val="16"/>
          <w:lang w:eastAsia="ru-RU" w:bidi="ru-RU"/>
        </w:rPr>
      </w:pPr>
      <w:r w:rsidRPr="00EA08B7">
        <w:rPr>
          <w:color w:val="000000"/>
          <w:sz w:val="16"/>
          <w:szCs w:val="16"/>
          <w:lang w:eastAsia="ru-RU" w:bidi="ru-RU"/>
        </w:rPr>
        <w:t xml:space="preserve">Дело № 5-14-410/2019 </w:t>
      </w:r>
    </w:p>
    <w:p w:rsidR="00DB6DBF" w:rsidRPr="00EA08B7" w:rsidP="00EA08B7">
      <w:pPr>
        <w:pStyle w:val="21"/>
        <w:shd w:val="clear" w:color="auto" w:fill="auto"/>
        <w:spacing w:after="273" w:line="240" w:lineRule="auto"/>
        <w:ind w:left="6720"/>
        <w:contextualSpacing/>
        <w:rPr>
          <w:sz w:val="16"/>
          <w:szCs w:val="16"/>
        </w:rPr>
      </w:pPr>
      <w:r w:rsidRPr="00EA08B7">
        <w:rPr>
          <w:color w:val="000000"/>
          <w:sz w:val="16"/>
          <w:szCs w:val="16"/>
          <w:lang w:eastAsia="ru-RU" w:bidi="ru-RU"/>
        </w:rPr>
        <w:t>(05-0410/14/2019)</w:t>
      </w:r>
    </w:p>
    <w:p w:rsidR="00DB6DBF" w:rsidRPr="00EA08B7" w:rsidP="00EA08B7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EA08B7">
        <w:rPr>
          <w:rStyle w:val="23pt"/>
          <w:sz w:val="16"/>
          <w:szCs w:val="16"/>
        </w:rPr>
        <w:t>ПОСТАНОВЛЕНИЕ</w:t>
      </w:r>
    </w:p>
    <w:p w:rsidR="00DB6DBF" w:rsidRPr="00EA08B7" w:rsidP="00EA08B7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EA08B7">
        <w:rPr>
          <w:color w:val="000000"/>
          <w:sz w:val="16"/>
          <w:szCs w:val="16"/>
          <w:lang w:eastAsia="ru-RU" w:bidi="ru-RU"/>
        </w:rPr>
        <w:t>23  декабря 2019 года</w:t>
      </w:r>
      <w:r w:rsidRPr="00EA08B7">
        <w:rPr>
          <w:color w:val="000000"/>
          <w:sz w:val="16"/>
          <w:szCs w:val="16"/>
          <w:lang w:eastAsia="ru-RU" w:bidi="ru-RU"/>
        </w:rPr>
        <w:tab/>
        <w:t xml:space="preserve"> г. Симферополь</w:t>
      </w:r>
    </w:p>
    <w:p w:rsidR="00DB6DBF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EA08B7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EA08B7">
        <w:rPr>
          <w:color w:val="000000"/>
          <w:sz w:val="16"/>
          <w:szCs w:val="16"/>
          <w:lang w:eastAsia="ru-RU" w:bidi="ru-RU"/>
        </w:rPr>
        <w:t>Киевская</w:t>
      </w:r>
      <w:r w:rsidRPr="00EA08B7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DB6DBF" w:rsidRPr="00EA08B7" w:rsidP="00EA08B7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EA08B7">
        <w:rPr>
          <w:rStyle w:val="20"/>
          <w:sz w:val="16"/>
          <w:szCs w:val="16"/>
        </w:rPr>
        <w:t xml:space="preserve">председателя Гаражного потребительского кооператива «Тополь» Ярошенко </w:t>
      </w:r>
      <w:r w:rsidRPr="00EA08B7">
        <w:rPr>
          <w:rStyle w:val="20"/>
          <w:sz w:val="16"/>
          <w:szCs w:val="16"/>
        </w:rPr>
        <w:t>И.</w:t>
      </w:r>
      <w:r w:rsidRPr="00EA08B7">
        <w:rPr>
          <w:rStyle w:val="20"/>
          <w:sz w:val="16"/>
          <w:szCs w:val="16"/>
        </w:rPr>
        <w:t>Б</w:t>
      </w:r>
      <w:r w:rsidRPr="00EA08B7">
        <w:rPr>
          <w:rStyle w:val="20"/>
          <w:sz w:val="16"/>
          <w:szCs w:val="16"/>
        </w:rPr>
        <w:t>.</w:t>
      </w:r>
      <w:r w:rsidRPr="00EA08B7">
        <w:rPr>
          <w:rStyle w:val="20"/>
          <w:sz w:val="16"/>
          <w:szCs w:val="16"/>
        </w:rPr>
        <w:t xml:space="preserve">, </w:t>
      </w:r>
      <w:r w:rsidRPr="00EA08B7">
        <w:rPr>
          <w:color w:val="000000"/>
          <w:sz w:val="16"/>
          <w:szCs w:val="16"/>
          <w:lang w:eastAsia="ru-RU" w:bidi="ru-RU"/>
        </w:rPr>
        <w:t>…</w:t>
      </w:r>
      <w:r w:rsidRPr="00EA08B7">
        <w:rPr>
          <w:color w:val="000000"/>
          <w:sz w:val="16"/>
          <w:szCs w:val="16"/>
          <w:lang w:eastAsia="ru-RU" w:bidi="ru-RU"/>
        </w:rPr>
        <w:t xml:space="preserve"> года рождения, уроженки  …</w:t>
      </w:r>
      <w:r w:rsidRPr="00EA08B7">
        <w:rPr>
          <w:color w:val="000000"/>
          <w:sz w:val="16"/>
          <w:szCs w:val="16"/>
          <w:lang w:eastAsia="ru-RU" w:bidi="ru-RU"/>
        </w:rPr>
        <w:t>, гражданки …</w:t>
      </w:r>
      <w:r w:rsidRPr="00EA08B7">
        <w:rPr>
          <w:color w:val="000000"/>
          <w:sz w:val="16"/>
          <w:szCs w:val="16"/>
          <w:lang w:eastAsia="ru-RU" w:bidi="ru-RU"/>
        </w:rPr>
        <w:t>, зарегистрированной по адресу: …</w:t>
      </w:r>
      <w:r w:rsidRPr="00EA08B7">
        <w:rPr>
          <w:color w:val="000000"/>
          <w:sz w:val="16"/>
          <w:szCs w:val="16"/>
          <w:lang w:eastAsia="ru-RU" w:bidi="ru-RU"/>
        </w:rPr>
        <w:t>,</w:t>
      </w:r>
    </w:p>
    <w:p w:rsidR="00AF78EF" w:rsidRPr="00EA08B7" w:rsidP="00EA08B7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DB6DBF" w:rsidRPr="00EA08B7" w:rsidP="00EA08B7">
      <w:pPr>
        <w:pStyle w:val="21"/>
        <w:shd w:val="clear" w:color="auto" w:fill="auto"/>
        <w:spacing w:after="236" w:line="240" w:lineRule="auto"/>
        <w:ind w:left="4140"/>
        <w:contextualSpacing/>
        <w:jc w:val="left"/>
        <w:rPr>
          <w:sz w:val="16"/>
          <w:szCs w:val="16"/>
        </w:rPr>
      </w:pPr>
      <w:r w:rsidRPr="00EA08B7">
        <w:rPr>
          <w:rStyle w:val="23pt"/>
          <w:sz w:val="16"/>
          <w:szCs w:val="16"/>
        </w:rPr>
        <w:t>установил:</w:t>
      </w:r>
    </w:p>
    <w:p w:rsidR="00DB6DBF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EA08B7">
        <w:rPr>
          <w:color w:val="000000"/>
          <w:sz w:val="16"/>
          <w:szCs w:val="16"/>
          <w:lang w:eastAsia="ru-RU" w:bidi="ru-RU"/>
        </w:rPr>
        <w:t>Согласно  прот</w:t>
      </w:r>
      <w:r w:rsidRPr="00EA08B7">
        <w:rPr>
          <w:color w:val="000000"/>
          <w:sz w:val="16"/>
          <w:szCs w:val="16"/>
          <w:lang w:eastAsia="ru-RU" w:bidi="ru-RU"/>
        </w:rPr>
        <w:t xml:space="preserve">околу об административном правонарушении (л.д. 1) Ярошенко </w:t>
      </w:r>
      <w:r w:rsidRPr="00EA08B7">
        <w:rPr>
          <w:color w:val="000000"/>
          <w:sz w:val="16"/>
          <w:szCs w:val="16"/>
          <w:lang w:eastAsia="ru-RU" w:bidi="ru-RU"/>
        </w:rPr>
        <w:t>И.</w:t>
      </w:r>
      <w:r w:rsidRPr="00EA08B7">
        <w:rPr>
          <w:color w:val="000000"/>
          <w:sz w:val="16"/>
          <w:szCs w:val="16"/>
          <w:lang w:eastAsia="ru-RU" w:bidi="ru-RU"/>
        </w:rPr>
        <w:t>Б</w:t>
      </w:r>
      <w:r w:rsidRPr="00EA08B7">
        <w:rPr>
          <w:color w:val="000000"/>
          <w:sz w:val="16"/>
          <w:szCs w:val="16"/>
          <w:lang w:eastAsia="ru-RU" w:bidi="ru-RU"/>
        </w:rPr>
        <w:t>.</w:t>
      </w:r>
      <w:r w:rsidRPr="00EA08B7">
        <w:rPr>
          <w:color w:val="000000"/>
          <w:sz w:val="16"/>
          <w:szCs w:val="16"/>
          <w:lang w:eastAsia="ru-RU" w:bidi="ru-RU"/>
        </w:rPr>
        <w:t xml:space="preserve">, являясь председателем </w:t>
      </w:r>
      <w:r w:rsidRPr="00EA08B7">
        <w:rPr>
          <w:rStyle w:val="20"/>
          <w:b w:val="0"/>
          <w:sz w:val="16"/>
          <w:szCs w:val="16"/>
        </w:rPr>
        <w:t xml:space="preserve">Гаражного потребительского кооператива «Тополь» </w:t>
      </w:r>
      <w:r w:rsidRPr="00EA08B7">
        <w:rPr>
          <w:color w:val="000000"/>
          <w:sz w:val="16"/>
          <w:szCs w:val="16"/>
          <w:lang w:eastAsia="ru-RU" w:bidi="ru-RU"/>
        </w:rPr>
        <w:t>(далее – ГПК «Тополь»), расположенного по адресу: …</w:t>
      </w:r>
      <w:r w:rsidRPr="00EA08B7">
        <w:rPr>
          <w:color w:val="000000"/>
          <w:sz w:val="16"/>
          <w:szCs w:val="16"/>
          <w:lang w:eastAsia="ru-RU" w:bidi="ru-RU"/>
        </w:rPr>
        <w:t>, не представила в ИФНС России по г</w:t>
      </w:r>
      <w:r w:rsidRPr="00EA08B7">
        <w:rPr>
          <w:color w:val="000000"/>
          <w:sz w:val="16"/>
          <w:szCs w:val="16"/>
          <w:lang w:eastAsia="ru-RU" w:bidi="ru-RU"/>
        </w:rPr>
        <w:t>.С</w:t>
      </w:r>
      <w:r w:rsidRPr="00EA08B7">
        <w:rPr>
          <w:color w:val="000000"/>
          <w:sz w:val="16"/>
          <w:szCs w:val="16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(форма по КНД 1125011), чем нарушила требования абз. 6 п. 3 ст. 80 Налогово</w:t>
      </w:r>
      <w:r w:rsidRPr="00EA08B7">
        <w:rPr>
          <w:color w:val="000000"/>
          <w:sz w:val="16"/>
          <w:szCs w:val="16"/>
          <w:lang w:eastAsia="ru-RU" w:bidi="ru-RU"/>
        </w:rPr>
        <w:t>го кодекса РФ.</w:t>
      </w:r>
    </w:p>
    <w:p w:rsidR="00DB6DBF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EA08B7">
        <w:rPr>
          <w:color w:val="000000"/>
          <w:sz w:val="16"/>
          <w:szCs w:val="16"/>
          <w:lang w:eastAsia="ru-RU" w:bidi="ru-RU"/>
        </w:rPr>
        <w:t xml:space="preserve">В соответствии с абз. 6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</w:t>
      </w:r>
      <w:r w:rsidRPr="00EA08B7">
        <w:rPr>
          <w:color w:val="000000"/>
          <w:sz w:val="16"/>
          <w:szCs w:val="16"/>
          <w:lang w:eastAsia="ru-RU" w:bidi="ru-RU"/>
        </w:rPr>
        <w:t>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AF78EF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EA08B7">
        <w:rPr>
          <w:color w:val="000000"/>
          <w:sz w:val="16"/>
          <w:szCs w:val="16"/>
          <w:lang w:eastAsia="ru-RU" w:bidi="ru-RU"/>
        </w:rPr>
        <w:t>Поскольку ГПК «Тополь» зарегистрировано в налоговом органе …</w:t>
      </w:r>
      <w:r w:rsidRPr="00EA08B7">
        <w:rPr>
          <w:color w:val="000000"/>
          <w:sz w:val="16"/>
          <w:szCs w:val="16"/>
          <w:lang w:eastAsia="ru-RU" w:bidi="ru-RU"/>
        </w:rPr>
        <w:t xml:space="preserve"> года, то п</w:t>
      </w:r>
      <w:r w:rsidRPr="00EA08B7" w:rsidR="00DB6DBF">
        <w:rPr>
          <w:color w:val="000000"/>
          <w:sz w:val="16"/>
          <w:szCs w:val="16"/>
          <w:lang w:eastAsia="ru-RU" w:bidi="ru-RU"/>
        </w:rPr>
        <w:t>редельный срок предоставления сведений о среднесписочной численности работни</w:t>
      </w:r>
      <w:r w:rsidRPr="00EA08B7">
        <w:rPr>
          <w:color w:val="000000"/>
          <w:sz w:val="16"/>
          <w:szCs w:val="16"/>
          <w:lang w:eastAsia="ru-RU" w:bidi="ru-RU"/>
        </w:rPr>
        <w:t>ков - …</w:t>
      </w:r>
      <w:r w:rsidRPr="00EA08B7" w:rsidR="00DB6DBF">
        <w:rPr>
          <w:color w:val="000000"/>
          <w:sz w:val="16"/>
          <w:szCs w:val="16"/>
          <w:lang w:eastAsia="ru-RU" w:bidi="ru-RU"/>
        </w:rPr>
        <w:t xml:space="preserve"> года</w:t>
      </w:r>
      <w:r w:rsidRPr="00EA08B7">
        <w:rPr>
          <w:color w:val="000000"/>
          <w:sz w:val="16"/>
          <w:szCs w:val="16"/>
          <w:lang w:eastAsia="ru-RU" w:bidi="ru-RU"/>
        </w:rPr>
        <w:t xml:space="preserve">. </w:t>
      </w:r>
      <w:r w:rsidRPr="00EA08B7" w:rsidR="00DB6DBF">
        <w:rPr>
          <w:color w:val="000000"/>
          <w:sz w:val="16"/>
          <w:szCs w:val="16"/>
          <w:lang w:eastAsia="ru-RU" w:bidi="ru-RU"/>
        </w:rPr>
        <w:t xml:space="preserve"> </w:t>
      </w:r>
    </w:p>
    <w:p w:rsidR="00AF78EF" w:rsidRPr="00EA08B7" w:rsidP="00EA08B7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 xml:space="preserve">До  истечения указанного предельного срока </w:t>
      </w:r>
      <w:r w:rsidRPr="00EA08B7">
        <w:rPr>
          <w:rFonts w:ascii="Times New Roman" w:hAnsi="Times New Roman" w:cs="Times New Roman"/>
          <w:sz w:val="16"/>
          <w:szCs w:val="16"/>
        </w:rPr>
        <w:t xml:space="preserve">и  на  дату составления  акта о выявленном правонарушении  </w:t>
      </w:r>
      <w:r w:rsidRPr="00EA08B7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2935DC" w:rsidRPr="00EA08B7" w:rsidP="00EA08B7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>Датой сов</w:t>
      </w:r>
      <w:r w:rsidRPr="00EA08B7">
        <w:rPr>
          <w:rFonts w:ascii="Times New Roman" w:hAnsi="Times New Roman" w:cs="Times New Roman"/>
          <w:sz w:val="16"/>
          <w:szCs w:val="16"/>
        </w:rPr>
        <w:t>ершения  административного правонарушения, должностным лицом составившим протокол об административном правонарушении, указана дата</w:t>
      </w:r>
      <w:r w:rsidRPr="00EA08B7" w:rsidR="00480726">
        <w:rPr>
          <w:rFonts w:ascii="Times New Roman" w:hAnsi="Times New Roman" w:cs="Times New Roman"/>
          <w:sz w:val="16"/>
          <w:szCs w:val="16"/>
        </w:rPr>
        <w:t xml:space="preserve"> – </w:t>
      </w:r>
      <w:r w:rsidRPr="00EA08B7">
        <w:rPr>
          <w:rFonts w:ascii="Times New Roman" w:hAnsi="Times New Roman" w:cs="Times New Roman"/>
          <w:sz w:val="16"/>
          <w:szCs w:val="16"/>
        </w:rPr>
        <w:t>…</w:t>
      </w:r>
      <w:r w:rsidRPr="00EA08B7" w:rsidR="00480726">
        <w:rPr>
          <w:rFonts w:ascii="Times New Roman" w:hAnsi="Times New Roman" w:cs="Times New Roman"/>
          <w:sz w:val="16"/>
          <w:szCs w:val="16"/>
        </w:rPr>
        <w:t xml:space="preserve"> г.  и   бездействия </w:t>
      </w:r>
      <w:r w:rsidRPr="00EA08B7">
        <w:rPr>
          <w:rFonts w:ascii="Times New Roman" w:hAnsi="Times New Roman" w:cs="Times New Roman"/>
          <w:sz w:val="16"/>
          <w:szCs w:val="16"/>
        </w:rPr>
        <w:t xml:space="preserve"> председателя  ГПК  «Тополь» Ярошенко И.Б. квалифицированы  по  ч.1 ст. 15.6  КоАП  РФ.</w:t>
      </w:r>
    </w:p>
    <w:p w:rsidR="00DB6DBF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EA08B7">
        <w:rPr>
          <w:color w:val="000000"/>
          <w:sz w:val="16"/>
          <w:szCs w:val="16"/>
          <w:lang w:eastAsia="ru-RU" w:bidi="ru-RU"/>
        </w:rPr>
        <w:t>Ярошенко И.Б. в  судебное  заседание не явилась, о дате, времени и месте рассмотрения дела извещена надлежаще, о причинах неявки суду не сообщила.</w:t>
      </w:r>
    </w:p>
    <w:p w:rsid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EA08B7">
        <w:rPr>
          <w:color w:val="000000"/>
          <w:sz w:val="16"/>
          <w:szCs w:val="16"/>
          <w:lang w:eastAsia="ru-RU" w:bidi="ru-RU"/>
        </w:rPr>
        <w:t xml:space="preserve">Изучив материалы дела, суд приходит к выводу </w:t>
      </w:r>
      <w:r w:rsidRPr="00EA08B7" w:rsidR="00AF78EF">
        <w:rPr>
          <w:color w:val="000000"/>
          <w:sz w:val="16"/>
          <w:szCs w:val="16"/>
          <w:lang w:eastAsia="ru-RU" w:bidi="ru-RU"/>
        </w:rPr>
        <w:t xml:space="preserve"> о том, что производство по делу  подлежит  прекращению, исходя </w:t>
      </w:r>
      <w:r>
        <w:rPr>
          <w:color w:val="000000"/>
          <w:sz w:val="16"/>
          <w:szCs w:val="16"/>
          <w:lang w:eastAsia="ru-RU" w:bidi="ru-RU"/>
        </w:rPr>
        <w:t>из следующего.</w:t>
      </w:r>
    </w:p>
    <w:p w:rsidR="00EA08B7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EA08B7">
        <w:rPr>
          <w:sz w:val="16"/>
          <w:szCs w:val="16"/>
        </w:rPr>
        <w:t xml:space="preserve">В соответствии  с  п. 6 ч. 1 ст. 24.5 КоАП РФ 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 ответственности. </w:t>
      </w:r>
    </w:p>
    <w:p w:rsidR="00EA08B7" w:rsidRPr="00EA08B7" w:rsidP="00EA08B7">
      <w:pPr>
        <w:spacing w:after="0" w:line="240" w:lineRule="auto"/>
        <w:ind w:left="-426" w:right="850" w:firstLine="5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>Поскольку  п</w:t>
      </w:r>
      <w:r w:rsidRPr="00EA08B7">
        <w:rPr>
          <w:rFonts w:ascii="Times New Roman" w:eastAsia="Times New Roman" w:hAnsi="Times New Roman" w:cs="Times New Roman"/>
          <w:sz w:val="16"/>
          <w:szCs w:val="16"/>
        </w:rPr>
        <w:t>равонарушение, предусмотренное  ч. 1 ст. 15.6 КоАП РФ относится к правонарушениям в области  налогов  и  сборов, то  в  силу  положений ст. 4.5 КоАП РФ, давность привлечения к административной ответственности за указанное административное  правонарушении  составляет один  год  со  дня  совершения   административного  правонарушения.</w:t>
      </w:r>
    </w:p>
    <w:p w:rsidR="00EA08B7" w:rsidRPr="00EA08B7" w:rsidP="00EA08B7">
      <w:pPr>
        <w:spacing w:after="0" w:line="240" w:lineRule="auto"/>
        <w:ind w:left="-426" w:right="850" w:firstLine="5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 xml:space="preserve">Из  сведений  указанных в проколе об административном правонарушении  и акте об обнаружении </w:t>
      </w:r>
      <w:r w:rsidRPr="00EA08B7">
        <w:rPr>
          <w:rFonts w:ascii="Times New Roman" w:hAnsi="Times New Roman" w:cs="Times New Roman"/>
          <w:sz w:val="16"/>
          <w:szCs w:val="16"/>
        </w:rPr>
        <w:t>фактов, свидетельствующих о предусмотренных Налоговым кодексом РФ налоговых правонарушениях усматривается</w:t>
      </w:r>
      <w:r w:rsidRPr="00EA08B7">
        <w:rPr>
          <w:rFonts w:ascii="Times New Roman" w:hAnsi="Times New Roman" w:cs="Times New Roman"/>
          <w:sz w:val="16"/>
          <w:szCs w:val="16"/>
        </w:rPr>
        <w:t>, что дата совершения  правонарушения, указанная в протоколе об административном правонарушении,  определена   должностным  лицом,  составившим протокол,  неверно.</w:t>
      </w:r>
    </w:p>
    <w:p w:rsidR="00EA08B7" w:rsidRPr="00EA08B7" w:rsidP="00EA08B7">
      <w:pPr>
        <w:spacing w:after="0" w:line="240" w:lineRule="auto"/>
        <w:ind w:left="-426" w:right="850" w:firstLine="5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  <w:shd w:val="clear" w:color="auto" w:fill="FFFFFF"/>
        </w:rPr>
        <w:t>В  случае совершения административного правонарушения, выразившегося в  форме  бездействия,  датой  совершения  правонарушения  является  следующий  день за  последним  днем периода, предоставленного для исполнения соответствующей  обязанности.</w:t>
      </w:r>
    </w:p>
    <w:p w:rsidR="00EA08B7" w:rsidRPr="00EA08B7" w:rsidP="00EA08B7">
      <w:pPr>
        <w:spacing w:after="0" w:line="240" w:lineRule="auto"/>
        <w:ind w:left="-426" w:right="850" w:firstLine="5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>Датой  совершения  правонарушения   является  … года</w:t>
      </w:r>
    </w:p>
    <w:p w:rsidR="00EA08B7" w:rsidRPr="00EA08B7" w:rsidP="00EA08B7">
      <w:pPr>
        <w:spacing w:after="0" w:line="240" w:lineRule="auto"/>
        <w:ind w:left="-426" w:right="850" w:firstLine="5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>Следовательно, годичный  срок  давности  привлечения к административной ответственности за совершение административного  правонарушения, предусмотренного  ч. 1  ст. 15.6  КоАП РФ, в  данном  случае  истек  … года, а потому   производство   по  делу   подлежит    прекращению.</w:t>
      </w:r>
    </w:p>
    <w:p w:rsidR="00EA08B7" w:rsidRPr="00EA08B7" w:rsidP="00EA08B7">
      <w:pPr>
        <w:spacing w:after="0" w:line="240" w:lineRule="auto"/>
        <w:ind w:left="-426" w:right="850" w:firstLine="56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A08B7">
        <w:rPr>
          <w:rFonts w:ascii="Times New Roman" w:hAnsi="Times New Roman" w:cs="Times New Roman"/>
          <w:iCs/>
          <w:sz w:val="16"/>
          <w:szCs w:val="16"/>
        </w:rPr>
        <w:t xml:space="preserve">На основании </w:t>
      </w:r>
      <w:r w:rsidRPr="00EA08B7">
        <w:rPr>
          <w:rFonts w:ascii="Times New Roman" w:hAnsi="Times New Roman" w:cs="Times New Roman"/>
          <w:iCs/>
          <w:sz w:val="16"/>
          <w:szCs w:val="16"/>
        </w:rPr>
        <w:t>изложенного</w:t>
      </w:r>
      <w:r w:rsidRPr="00EA08B7">
        <w:rPr>
          <w:rFonts w:ascii="Times New Roman" w:hAnsi="Times New Roman" w:cs="Times New Roman"/>
          <w:iCs/>
          <w:sz w:val="16"/>
          <w:szCs w:val="16"/>
        </w:rPr>
        <w:t xml:space="preserve">, руководствуясь ст. ст. 4.5,  24.5, 29.4 КоАП РФ, мировой судья - </w:t>
      </w:r>
    </w:p>
    <w:p w:rsidR="00EA08B7" w:rsidRPr="00EA08B7" w:rsidP="00EA08B7">
      <w:pPr>
        <w:spacing w:line="240" w:lineRule="auto"/>
        <w:ind w:right="850"/>
        <w:contextualSpacing/>
        <w:rPr>
          <w:rFonts w:ascii="Times New Roman" w:hAnsi="Times New Roman" w:cs="Times New Roman"/>
          <w:iCs/>
          <w:sz w:val="16"/>
          <w:szCs w:val="16"/>
        </w:rPr>
      </w:pPr>
      <w:r w:rsidRPr="00EA08B7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</w:t>
      </w:r>
      <w:r w:rsidRPr="00EA08B7">
        <w:rPr>
          <w:rFonts w:ascii="Times New Roman" w:hAnsi="Times New Roman" w:cs="Times New Roman"/>
          <w:iCs/>
          <w:sz w:val="16"/>
          <w:szCs w:val="16"/>
        </w:rPr>
        <w:t>П</w:t>
      </w:r>
      <w:r w:rsidRPr="00EA08B7">
        <w:rPr>
          <w:rFonts w:ascii="Times New Roman" w:hAnsi="Times New Roman" w:cs="Times New Roman"/>
          <w:iCs/>
          <w:sz w:val="16"/>
          <w:szCs w:val="16"/>
        </w:rPr>
        <w:t xml:space="preserve"> О С Т А Н О В И Л :</w:t>
      </w:r>
    </w:p>
    <w:p w:rsidR="00EA08B7" w:rsidRPr="00EA08B7" w:rsidP="00EA08B7">
      <w:pPr>
        <w:spacing w:line="240" w:lineRule="auto"/>
        <w:ind w:left="567" w:right="850" w:firstLine="567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EA08B7" w:rsidRPr="00EA08B7" w:rsidP="00EA08B7">
      <w:pPr>
        <w:spacing w:line="240" w:lineRule="auto"/>
        <w:ind w:left="-426" w:right="850" w:firstLine="567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правонарушении, предусмотренном частью 1 </w:t>
      </w:r>
      <w:r w:rsidRPr="00EA08B7">
        <w:rPr>
          <w:rFonts w:ascii="Times New Roman" w:hAnsi="Times New Roman" w:cs="Times New Roman"/>
          <w:iCs/>
          <w:sz w:val="16"/>
          <w:szCs w:val="16"/>
        </w:rPr>
        <w:t>с</w:t>
      </w:r>
      <w:r w:rsidRPr="00EA08B7">
        <w:rPr>
          <w:rFonts w:ascii="Times New Roman" w:hAnsi="Times New Roman" w:cs="Times New Roman"/>
          <w:sz w:val="16"/>
          <w:szCs w:val="16"/>
        </w:rPr>
        <w:t>татьи  15.6</w:t>
      </w:r>
      <w:r w:rsidRPr="00EA08B7">
        <w:rPr>
          <w:rFonts w:ascii="Times New Roman" w:hAnsi="Times New Roman" w:cs="Times New Roman"/>
          <w:iCs/>
          <w:sz w:val="16"/>
          <w:szCs w:val="16"/>
        </w:rPr>
        <w:t xml:space="preserve">  Кодекса Российской Федерации об административных правонарушениях, в отношении</w:t>
      </w:r>
      <w:r w:rsidRPr="00EA08B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EA08B7">
        <w:rPr>
          <w:rStyle w:val="20"/>
          <w:rFonts w:eastAsiaTheme="minorEastAsia"/>
          <w:b w:val="0"/>
          <w:sz w:val="16"/>
          <w:szCs w:val="16"/>
        </w:rPr>
        <w:t xml:space="preserve">председателя Гаражного потребительского кооператива «Тополь» Ярошенко </w:t>
      </w:r>
      <w:r w:rsidRPr="00EA08B7">
        <w:rPr>
          <w:rStyle w:val="20"/>
          <w:rFonts w:eastAsiaTheme="minorEastAsia"/>
          <w:b w:val="0"/>
          <w:sz w:val="16"/>
          <w:szCs w:val="16"/>
        </w:rPr>
        <w:t>И.Б</w:t>
      </w:r>
      <w:r w:rsidRPr="00EA08B7">
        <w:rPr>
          <w:rStyle w:val="20"/>
          <w:rFonts w:eastAsiaTheme="minorEastAsia"/>
          <w:b w:val="0"/>
          <w:sz w:val="16"/>
          <w:szCs w:val="16"/>
        </w:rPr>
        <w:t>.</w:t>
      </w:r>
      <w:r w:rsidRPr="00EA08B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EA08B7">
        <w:rPr>
          <w:rFonts w:ascii="Times New Roman" w:hAnsi="Times New Roman" w:cs="Times New Roman"/>
          <w:sz w:val="16"/>
          <w:szCs w:val="16"/>
        </w:rPr>
        <w:t xml:space="preserve">прекратить, в связи с истечением  </w:t>
      </w:r>
      <w:r w:rsidRPr="00EA08B7">
        <w:rPr>
          <w:rFonts w:ascii="Times New Roman" w:hAnsi="Times New Roman" w:cs="Times New Roman"/>
          <w:iCs/>
          <w:color w:val="000000"/>
          <w:sz w:val="16"/>
          <w:szCs w:val="16"/>
        </w:rPr>
        <w:t>сроков  давности  привлечения  к  административной    ответственности</w:t>
      </w:r>
      <w:r w:rsidRPr="00EA08B7">
        <w:rPr>
          <w:rFonts w:ascii="Times New Roman" w:hAnsi="Times New Roman" w:cs="Times New Roman"/>
          <w:sz w:val="16"/>
          <w:szCs w:val="16"/>
        </w:rPr>
        <w:t>.</w:t>
      </w:r>
    </w:p>
    <w:p w:rsidR="00EA08B7" w:rsidRPr="00EA08B7" w:rsidP="00EA08B7">
      <w:pPr>
        <w:spacing w:line="240" w:lineRule="auto"/>
        <w:ind w:left="-426" w:right="850" w:firstLine="567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EA08B7">
        <w:rPr>
          <w:rFonts w:ascii="Times New Roman" w:hAnsi="Times New Roman" w:cs="Times New Roman"/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 путем подачи жалобы через мирового судью  судебного участка № 14 Киевского судебного района города Симферополя Республики  Крым.</w:t>
      </w:r>
    </w:p>
    <w:p w:rsidR="00EA08B7" w:rsidRPr="00EA08B7" w:rsidP="00EA08B7">
      <w:pPr>
        <w:tabs>
          <w:tab w:val="left" w:pos="9214"/>
        </w:tabs>
        <w:spacing w:line="240" w:lineRule="auto"/>
        <w:ind w:left="567" w:right="850" w:firstLine="567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EA08B7" w:rsidRPr="00EA08B7" w:rsidP="00EA08B7">
      <w:pPr>
        <w:tabs>
          <w:tab w:val="left" w:pos="9214"/>
        </w:tabs>
        <w:spacing w:line="240" w:lineRule="auto"/>
        <w:ind w:right="-1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EA08B7">
        <w:rPr>
          <w:rFonts w:ascii="Times New Roman" w:hAnsi="Times New Roman" w:cs="Times New Roman"/>
          <w:color w:val="000000"/>
          <w:sz w:val="16"/>
          <w:szCs w:val="16"/>
        </w:rPr>
        <w:t xml:space="preserve">    Мировой  судья:                                                                        </w:t>
      </w:r>
      <w:r w:rsidRPr="00EA08B7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EA08B7">
        <w:rPr>
          <w:rFonts w:ascii="Times New Roman" w:hAnsi="Times New Roman" w:cs="Times New Roman"/>
          <w:color w:val="000000"/>
          <w:sz w:val="16"/>
          <w:szCs w:val="16"/>
        </w:rPr>
        <w:t>. Тарасенко</w:t>
      </w:r>
    </w:p>
    <w:p w:rsidR="00EA08B7" w:rsidRPr="00EA08B7" w:rsidP="00EA08B7">
      <w:pPr>
        <w:tabs>
          <w:tab w:val="left" w:pos="9214"/>
        </w:tabs>
        <w:spacing w:line="240" w:lineRule="auto"/>
        <w:ind w:right="850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EA08B7" w:rsidRPr="00EA08B7" w:rsidP="00EA08B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08B7" w:rsidRPr="00EA08B7" w:rsidP="00EA08B7">
      <w:pPr>
        <w:spacing w:line="240" w:lineRule="auto"/>
        <w:contextualSpacing/>
        <w:rPr>
          <w:sz w:val="16"/>
          <w:szCs w:val="16"/>
        </w:rPr>
      </w:pPr>
    </w:p>
    <w:p w:rsidR="00EA08B7" w:rsidRPr="00EA08B7" w:rsidP="00EA08B7">
      <w:pPr>
        <w:spacing w:line="240" w:lineRule="auto"/>
        <w:contextualSpacing/>
        <w:rPr>
          <w:sz w:val="16"/>
          <w:szCs w:val="16"/>
        </w:rPr>
      </w:pPr>
    </w:p>
    <w:p w:rsidR="00EA08B7" w:rsidP="00EA08B7">
      <w:pPr>
        <w:rPr>
          <w:sz w:val="28"/>
          <w:szCs w:val="28"/>
        </w:rPr>
      </w:pPr>
    </w:p>
    <w:p w:rsidR="00EA08B7" w:rsidRPr="00EA08B7" w:rsidP="00EA08B7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  <w:sectPr w:rsidSect="00EA08B7">
          <w:pgSz w:w="11900" w:h="16840"/>
          <w:pgMar w:top="1134" w:right="701" w:bottom="1560" w:left="1701" w:header="0" w:footer="3" w:gutter="0"/>
          <w:cols w:space="720"/>
          <w:noEndnote/>
          <w:docGrid w:linePitch="360"/>
        </w:sect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p w:rsidR="00DB6DBF" w:rsidP="00D90781">
      <w:pPr>
        <w:rPr>
          <w:sz w:val="28"/>
          <w:szCs w:val="28"/>
        </w:rPr>
      </w:pPr>
    </w:p>
    <w:sectPr w:rsidSect="004722BC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050A96"/>
    <w:rsid w:val="001B1474"/>
    <w:rsid w:val="001C44B5"/>
    <w:rsid w:val="0025036A"/>
    <w:rsid w:val="002935DC"/>
    <w:rsid w:val="0039435E"/>
    <w:rsid w:val="003D0372"/>
    <w:rsid w:val="004722BC"/>
    <w:rsid w:val="00480726"/>
    <w:rsid w:val="0048152F"/>
    <w:rsid w:val="005A5003"/>
    <w:rsid w:val="0069230B"/>
    <w:rsid w:val="007850D2"/>
    <w:rsid w:val="007C11ED"/>
    <w:rsid w:val="007D20BD"/>
    <w:rsid w:val="00874971"/>
    <w:rsid w:val="008C0630"/>
    <w:rsid w:val="008C2D64"/>
    <w:rsid w:val="008D2849"/>
    <w:rsid w:val="00916BED"/>
    <w:rsid w:val="00995C18"/>
    <w:rsid w:val="009B11D5"/>
    <w:rsid w:val="00AA28A7"/>
    <w:rsid w:val="00AC0945"/>
    <w:rsid w:val="00AF78EF"/>
    <w:rsid w:val="00B1072A"/>
    <w:rsid w:val="00B171F3"/>
    <w:rsid w:val="00CA10DA"/>
    <w:rsid w:val="00CA455F"/>
    <w:rsid w:val="00D90781"/>
    <w:rsid w:val="00DB6DBF"/>
    <w:rsid w:val="00E93272"/>
    <w:rsid w:val="00EA08B7"/>
    <w:rsid w:val="00EB4DCB"/>
    <w:rsid w:val="00F374CF"/>
    <w:rsid w:val="00F43EC7"/>
    <w:rsid w:val="00F55FE1"/>
    <w:rsid w:val="00F8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0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90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9078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078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781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1"/>
    <w:rsid w:val="00DB6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DB6DBF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DB6D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B6D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DB6DBF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DB6DBF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5B65-0E92-41BA-8FA0-A3541240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