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4C92" w:rsidP="007B6D77">
      <w:pPr>
        <w:pStyle w:val="Title"/>
        <w:jc w:val="right"/>
        <w:rPr>
          <w:b w:val="0"/>
          <w:sz w:val="28"/>
          <w:szCs w:val="28"/>
        </w:rPr>
      </w:pPr>
      <w:r w:rsidRPr="00A35D3C">
        <w:rPr>
          <w:b w:val="0"/>
          <w:sz w:val="28"/>
          <w:szCs w:val="28"/>
        </w:rPr>
        <w:t>Дело</w:t>
      </w:r>
      <w:r w:rsidR="00513B96">
        <w:rPr>
          <w:b w:val="0"/>
          <w:sz w:val="28"/>
          <w:szCs w:val="28"/>
        </w:rPr>
        <w:t xml:space="preserve"> № 05-0</w:t>
      </w:r>
      <w:r w:rsidR="00184160">
        <w:rPr>
          <w:b w:val="0"/>
          <w:sz w:val="28"/>
          <w:szCs w:val="28"/>
        </w:rPr>
        <w:t>345/15/2019</w:t>
      </w:r>
    </w:p>
    <w:p w:rsidR="00184160" w:rsidP="007B6D7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(№05-0018/15/2020)</w:t>
      </w:r>
    </w:p>
    <w:p w:rsidR="00184160" w:rsidRPr="005A487D" w:rsidP="007B6D77">
      <w:pPr>
        <w:pStyle w:val="Title"/>
        <w:jc w:val="right"/>
        <w:rPr>
          <w:b w:val="0"/>
          <w:sz w:val="27"/>
          <w:szCs w:val="27"/>
        </w:rPr>
      </w:pPr>
    </w:p>
    <w:p w:rsidR="00EB4C92" w:rsidRPr="00A35D3C" w:rsidP="00A35D3C">
      <w:pPr>
        <w:pStyle w:val="Title"/>
        <w:jc w:val="right"/>
        <w:rPr>
          <w:b w:val="0"/>
          <w:sz w:val="28"/>
          <w:szCs w:val="28"/>
        </w:rPr>
      </w:pPr>
    </w:p>
    <w:p w:rsidR="00923362" w:rsidP="00A35D3C">
      <w:pPr>
        <w:pStyle w:val="Title"/>
        <w:rPr>
          <w:b w:val="0"/>
          <w:sz w:val="28"/>
          <w:szCs w:val="28"/>
        </w:rPr>
      </w:pPr>
      <w:r w:rsidRPr="00A35D3C">
        <w:rPr>
          <w:b w:val="0"/>
          <w:sz w:val="28"/>
          <w:szCs w:val="28"/>
        </w:rPr>
        <w:t>ПОСТАНОВЛЕНИ</w:t>
      </w:r>
      <w:r w:rsidRPr="00A35D3C">
        <w:rPr>
          <w:b w:val="0"/>
          <w:sz w:val="28"/>
          <w:szCs w:val="28"/>
        </w:rPr>
        <w:t>Е</w:t>
      </w:r>
    </w:p>
    <w:p w:rsidR="00AE7DBE" w:rsidP="00A35D3C">
      <w:pPr>
        <w:pStyle w:val="Title"/>
        <w:rPr>
          <w:b w:val="0"/>
          <w:sz w:val="28"/>
          <w:szCs w:val="28"/>
        </w:rPr>
      </w:pPr>
    </w:p>
    <w:p w:rsidR="00AE7DBE" w:rsidP="00AE7DBE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Симферополь,</w:t>
      </w:r>
    </w:p>
    <w:p w:rsidR="00AE7DBE" w:rsidRPr="00A35D3C" w:rsidP="00AE7DBE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ул. Киевская, д. 55/2</w:t>
      </w:r>
    </w:p>
    <w:p w:rsidR="00EB4C92" w:rsidRPr="00A35D3C" w:rsidP="00A35D3C">
      <w:pPr>
        <w:pStyle w:val="Title"/>
        <w:rPr>
          <w:b w:val="0"/>
          <w:sz w:val="28"/>
          <w:szCs w:val="28"/>
        </w:rPr>
      </w:pPr>
    </w:p>
    <w:p w:rsidR="009D34A5" w:rsidRPr="009D34A5" w:rsidP="009D34A5">
      <w:pPr>
        <w:ind w:firstLine="709"/>
        <w:jc w:val="both"/>
        <w:rPr>
          <w:sz w:val="28"/>
          <w:szCs w:val="28"/>
        </w:rPr>
      </w:pPr>
      <w:r w:rsidRPr="009D34A5">
        <w:rPr>
          <w:sz w:val="28"/>
          <w:szCs w:val="28"/>
        </w:rPr>
        <w:t xml:space="preserve">Резолютивная часть оглашена </w:t>
      </w:r>
      <w:r>
        <w:rPr>
          <w:sz w:val="28"/>
          <w:szCs w:val="28"/>
        </w:rPr>
        <w:t>21 января 2020</w:t>
      </w:r>
      <w:r w:rsidRPr="009D34A5">
        <w:rPr>
          <w:sz w:val="28"/>
          <w:szCs w:val="28"/>
        </w:rPr>
        <w:t xml:space="preserve"> года.</w:t>
      </w:r>
    </w:p>
    <w:p w:rsidR="009D34A5" w:rsidRPr="00BD6836" w:rsidP="009D34A5">
      <w:pPr>
        <w:ind w:firstLine="709"/>
        <w:jc w:val="both"/>
        <w:rPr>
          <w:sz w:val="27"/>
          <w:szCs w:val="27"/>
        </w:rPr>
      </w:pPr>
      <w:r w:rsidRPr="009D34A5">
        <w:rPr>
          <w:sz w:val="28"/>
          <w:szCs w:val="28"/>
        </w:rPr>
        <w:t xml:space="preserve">Мотивированное постановление вынесено </w:t>
      </w:r>
      <w:r>
        <w:rPr>
          <w:sz w:val="28"/>
          <w:szCs w:val="28"/>
        </w:rPr>
        <w:t>22 января 2020</w:t>
      </w:r>
      <w:r w:rsidRPr="009D34A5">
        <w:rPr>
          <w:sz w:val="28"/>
          <w:szCs w:val="28"/>
        </w:rPr>
        <w:t xml:space="preserve"> года.</w:t>
      </w:r>
    </w:p>
    <w:p w:rsidR="00BB404A" w:rsidRPr="00A35D3C" w:rsidP="00A35D3C">
      <w:pPr>
        <w:ind w:firstLine="708"/>
        <w:jc w:val="both"/>
        <w:rPr>
          <w:sz w:val="28"/>
          <w:szCs w:val="28"/>
        </w:rPr>
      </w:pPr>
    </w:p>
    <w:p w:rsidR="005A487D" w:rsidRPr="00A35D3C" w:rsidP="00A35D3C">
      <w:pPr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Мировой с</w:t>
      </w:r>
      <w:r w:rsidRPr="00A35D3C" w:rsidR="00CE4CF6">
        <w:rPr>
          <w:sz w:val="28"/>
          <w:szCs w:val="28"/>
        </w:rPr>
        <w:t>удья</w:t>
      </w:r>
      <w:r w:rsidRPr="00A35D3C" w:rsidR="00466341">
        <w:rPr>
          <w:sz w:val="28"/>
          <w:szCs w:val="28"/>
        </w:rPr>
        <w:t xml:space="preserve"> судебного участка № 15</w:t>
      </w:r>
      <w:r w:rsidRPr="00A35D3C">
        <w:rPr>
          <w:sz w:val="28"/>
          <w:szCs w:val="28"/>
        </w:rPr>
        <w:t>Киевского судебного района</w:t>
      </w:r>
      <w:r w:rsidRPr="00A35D3C" w:rsidR="00466341">
        <w:rPr>
          <w:sz w:val="28"/>
          <w:szCs w:val="28"/>
        </w:rPr>
        <w:t xml:space="preserve"> города </w:t>
      </w:r>
      <w:r w:rsidRPr="00A35D3C" w:rsidR="00014699">
        <w:rPr>
          <w:sz w:val="28"/>
          <w:szCs w:val="28"/>
        </w:rPr>
        <w:t>Симферополь</w:t>
      </w:r>
      <w:r w:rsidRPr="00A35D3C" w:rsidR="005035BB">
        <w:rPr>
          <w:sz w:val="28"/>
          <w:szCs w:val="28"/>
        </w:rPr>
        <w:t xml:space="preserve"> (Киевский район городского округа Симферополь) Республики Крым</w:t>
      </w:r>
      <w:r w:rsidRPr="00A35D3C" w:rsidR="00466341">
        <w:rPr>
          <w:sz w:val="28"/>
          <w:szCs w:val="28"/>
        </w:rPr>
        <w:t>Наздрачева</w:t>
      </w:r>
      <w:r w:rsidR="00513B96">
        <w:rPr>
          <w:sz w:val="28"/>
          <w:szCs w:val="28"/>
        </w:rPr>
        <w:t xml:space="preserve"> Марина Валерьевна</w:t>
      </w:r>
      <w:r w:rsidRPr="00A35D3C" w:rsidR="00CE4CF6">
        <w:rPr>
          <w:sz w:val="28"/>
          <w:szCs w:val="28"/>
        </w:rPr>
        <w:t>,</w:t>
      </w:r>
      <w:r w:rsidR="00332B5C">
        <w:rPr>
          <w:sz w:val="28"/>
          <w:szCs w:val="28"/>
        </w:rPr>
        <w:t xml:space="preserve"> </w:t>
      </w:r>
      <w:r w:rsidRPr="00A35D3C" w:rsidR="00923362">
        <w:rPr>
          <w:sz w:val="28"/>
          <w:szCs w:val="28"/>
        </w:rPr>
        <w:t xml:space="preserve">рассмотрев </w:t>
      </w:r>
      <w:r w:rsidRPr="00A35D3C" w:rsidR="00CE4CF6">
        <w:rPr>
          <w:sz w:val="28"/>
          <w:szCs w:val="28"/>
        </w:rPr>
        <w:t>в зале суда</w:t>
      </w:r>
      <w:r w:rsidRPr="00A35D3C" w:rsidR="008101FA">
        <w:rPr>
          <w:sz w:val="28"/>
          <w:szCs w:val="28"/>
        </w:rPr>
        <w:t xml:space="preserve"> в г.Симферополе</w:t>
      </w:r>
      <w:r w:rsidRPr="00A35D3C" w:rsidR="00CE4CF6">
        <w:rPr>
          <w:sz w:val="28"/>
          <w:szCs w:val="28"/>
        </w:rPr>
        <w:t xml:space="preserve"> дело</w:t>
      </w:r>
      <w:r w:rsidRPr="00A35D3C" w:rsidR="00AC2657">
        <w:rPr>
          <w:sz w:val="28"/>
          <w:szCs w:val="28"/>
        </w:rPr>
        <w:t>об</w:t>
      </w:r>
      <w:r w:rsidRPr="00A35D3C" w:rsidR="00BE138A">
        <w:rPr>
          <w:sz w:val="28"/>
          <w:szCs w:val="28"/>
        </w:rPr>
        <w:t xml:space="preserve"> административном правонарушении</w:t>
      </w:r>
      <w:r w:rsidR="00AA22DC">
        <w:rPr>
          <w:sz w:val="28"/>
          <w:szCs w:val="28"/>
        </w:rPr>
        <w:t>,предусмотренном</w:t>
      </w:r>
      <w:r w:rsidRPr="00A35D3C" w:rsidR="00AA22DC">
        <w:rPr>
          <w:sz w:val="28"/>
          <w:szCs w:val="28"/>
        </w:rPr>
        <w:t xml:space="preserve"> ч.4 ст.12.15 КоАП РФ </w:t>
      </w:r>
      <w:r w:rsidRPr="00A35D3C" w:rsidR="00EB4C92">
        <w:rPr>
          <w:sz w:val="28"/>
          <w:szCs w:val="28"/>
        </w:rPr>
        <w:t xml:space="preserve">(протокол от </w:t>
      </w:r>
      <w:r w:rsidR="00332B5C">
        <w:rPr>
          <w:sz w:val="28"/>
          <w:szCs w:val="28"/>
        </w:rPr>
        <w:t>….</w:t>
      </w:r>
      <w:r w:rsidRPr="00A35D3C" w:rsidR="00EB4C92">
        <w:rPr>
          <w:sz w:val="28"/>
          <w:szCs w:val="28"/>
        </w:rPr>
        <w:t xml:space="preserve"> об административном правонарушении), во</w:t>
      </w:r>
      <w:r w:rsidR="00513B96">
        <w:rPr>
          <w:sz w:val="28"/>
          <w:szCs w:val="28"/>
        </w:rPr>
        <w:t>збужденного должностным лицом ОР</w:t>
      </w:r>
      <w:r w:rsidR="001D12E5">
        <w:rPr>
          <w:sz w:val="28"/>
          <w:szCs w:val="28"/>
        </w:rPr>
        <w:t xml:space="preserve"> ДПС ГИБДД </w:t>
      </w:r>
      <w:r w:rsidR="00184160">
        <w:rPr>
          <w:sz w:val="28"/>
          <w:szCs w:val="28"/>
        </w:rPr>
        <w:t>МВД по Республике Крым</w:t>
      </w:r>
      <w:r w:rsidRPr="00A35D3C" w:rsidR="00EB4C92">
        <w:rPr>
          <w:sz w:val="28"/>
          <w:szCs w:val="28"/>
        </w:rPr>
        <w:t xml:space="preserve">, в отношении </w:t>
      </w:r>
    </w:p>
    <w:p w:rsidR="00184160" w:rsidP="00A35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Запары Олега Васильевича</w:t>
      </w:r>
      <w:r w:rsidRPr="00A35D3C" w:rsidR="00747D8D">
        <w:rPr>
          <w:sz w:val="28"/>
          <w:szCs w:val="28"/>
        </w:rPr>
        <w:t>,</w:t>
      </w:r>
      <w:r w:rsidR="00332B5C">
        <w:rPr>
          <w:sz w:val="28"/>
          <w:szCs w:val="28"/>
        </w:rPr>
        <w:t>….</w:t>
      </w:r>
      <w:r w:rsidRPr="00A35D3C" w:rsidR="00FC2DCB">
        <w:rPr>
          <w:sz w:val="28"/>
          <w:szCs w:val="28"/>
        </w:rPr>
        <w:t>,</w:t>
      </w:r>
      <w:r w:rsidR="001D12E5">
        <w:rPr>
          <w:sz w:val="28"/>
          <w:szCs w:val="28"/>
        </w:rPr>
        <w:t xml:space="preserve"> гражданина </w:t>
      </w:r>
      <w:r w:rsidR="00332B5C">
        <w:rPr>
          <w:sz w:val="28"/>
          <w:szCs w:val="28"/>
        </w:rPr>
        <w:t>……</w:t>
      </w:r>
      <w:r w:rsidRPr="00A35D3C" w:rsidR="00B32077">
        <w:rPr>
          <w:sz w:val="28"/>
          <w:szCs w:val="28"/>
        </w:rPr>
        <w:t>,</w:t>
      </w:r>
      <w:r w:rsidR="009F227E">
        <w:rPr>
          <w:sz w:val="28"/>
          <w:szCs w:val="28"/>
        </w:rPr>
        <w:t>работающего</w:t>
      </w:r>
      <w:r w:rsidRPr="008E0C9C" w:rsidR="009F227E">
        <w:rPr>
          <w:sz w:val="28"/>
          <w:szCs w:val="28"/>
        </w:rPr>
        <w:t>, состоящего в браке,</w:t>
      </w:r>
      <w:r w:rsidR="00332B5C">
        <w:rPr>
          <w:sz w:val="28"/>
          <w:szCs w:val="28"/>
        </w:rPr>
        <w:t xml:space="preserve"> </w:t>
      </w:r>
      <w:r w:rsidRPr="008E0C9C" w:rsidR="009F227E">
        <w:rPr>
          <w:sz w:val="28"/>
          <w:szCs w:val="28"/>
        </w:rPr>
        <w:t>имеющего на иждивении несовершеннолетнего ребенка, инвалидом не являющегося</w:t>
      </w:r>
      <w:r w:rsidR="00A31702">
        <w:rPr>
          <w:sz w:val="28"/>
          <w:szCs w:val="28"/>
        </w:rPr>
        <w:t>,</w:t>
      </w:r>
    </w:p>
    <w:p w:rsidR="00A31702" w:rsidRPr="00965994" w:rsidP="00A35D3C">
      <w:pPr>
        <w:ind w:firstLine="709"/>
        <w:jc w:val="both"/>
        <w:rPr>
          <w:sz w:val="28"/>
          <w:szCs w:val="28"/>
        </w:rPr>
      </w:pPr>
    </w:p>
    <w:p w:rsidR="00EB4C92" w:rsidRPr="00A35D3C" w:rsidP="00184160">
      <w:pPr>
        <w:jc w:val="center"/>
        <w:rPr>
          <w:sz w:val="28"/>
          <w:szCs w:val="28"/>
        </w:rPr>
      </w:pPr>
      <w:r w:rsidRPr="00A35D3C">
        <w:rPr>
          <w:sz w:val="28"/>
          <w:szCs w:val="28"/>
        </w:rPr>
        <w:t>УСТАНОВИ</w:t>
      </w:r>
      <w:r w:rsidRPr="00A35D3C" w:rsidR="00923362">
        <w:rPr>
          <w:sz w:val="28"/>
          <w:szCs w:val="28"/>
        </w:rPr>
        <w:t>Л:</w:t>
      </w:r>
    </w:p>
    <w:p w:rsidR="006B7C1D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Запара О.В.</w:t>
      </w:r>
      <w:r w:rsidR="00332B5C">
        <w:rPr>
          <w:bCs/>
          <w:sz w:val="28"/>
          <w:szCs w:val="28"/>
        </w:rPr>
        <w:t xml:space="preserve"> …</w:t>
      </w:r>
      <w:r w:rsidRPr="00A35D3C" w:rsidR="00605E8A">
        <w:rPr>
          <w:bCs/>
          <w:sz w:val="28"/>
          <w:szCs w:val="28"/>
        </w:rPr>
        <w:t>., управляя</w:t>
      </w:r>
      <w:r w:rsidR="00554AEE">
        <w:rPr>
          <w:bCs/>
          <w:sz w:val="28"/>
          <w:szCs w:val="28"/>
        </w:rPr>
        <w:t xml:space="preserve"> принадлежащим </w:t>
      </w:r>
      <w:r>
        <w:rPr>
          <w:bCs/>
          <w:sz w:val="28"/>
          <w:szCs w:val="28"/>
        </w:rPr>
        <w:t>Запара Е.В.</w:t>
      </w:r>
      <w:r w:rsidRPr="00A35D3C" w:rsidR="00605E8A">
        <w:rPr>
          <w:bCs/>
          <w:sz w:val="28"/>
          <w:szCs w:val="28"/>
        </w:rPr>
        <w:t xml:space="preserve"> транспортным средством марки </w:t>
      </w:r>
      <w:r w:rsidR="00332B5C">
        <w:rPr>
          <w:bCs/>
          <w:sz w:val="28"/>
          <w:szCs w:val="28"/>
        </w:rPr>
        <w:t>…</w:t>
      </w:r>
      <w:r w:rsidRPr="00A35D3C" w:rsidR="00605E8A">
        <w:rPr>
          <w:bCs/>
          <w:sz w:val="28"/>
          <w:szCs w:val="28"/>
        </w:rPr>
        <w:t>, госуда</w:t>
      </w:r>
      <w:r w:rsidRPr="00A35D3C" w:rsidR="00387BFA">
        <w:rPr>
          <w:bCs/>
          <w:sz w:val="28"/>
          <w:szCs w:val="28"/>
        </w:rPr>
        <w:t>рственный регистрацио</w:t>
      </w:r>
      <w:r w:rsidRPr="00A35D3C" w:rsidR="00AF27A8">
        <w:rPr>
          <w:bCs/>
          <w:sz w:val="28"/>
          <w:szCs w:val="28"/>
        </w:rPr>
        <w:t xml:space="preserve">нный знак </w:t>
      </w:r>
      <w:r w:rsidR="00332B5C">
        <w:rPr>
          <w:bCs/>
          <w:sz w:val="28"/>
          <w:szCs w:val="28"/>
        </w:rPr>
        <w:t>….</w:t>
      </w:r>
      <w:r w:rsidRPr="00A35D3C" w:rsidR="00814153">
        <w:rPr>
          <w:bCs/>
          <w:sz w:val="28"/>
          <w:szCs w:val="28"/>
        </w:rPr>
        <w:t>,</w:t>
      </w:r>
      <w:r w:rsidRPr="00A35D3C" w:rsidR="00605E8A">
        <w:rPr>
          <w:bCs/>
          <w:sz w:val="28"/>
          <w:szCs w:val="28"/>
        </w:rPr>
        <w:t xml:space="preserve"> двигаясь </w:t>
      </w:r>
      <w:r w:rsidR="00513B96">
        <w:rPr>
          <w:bCs/>
          <w:sz w:val="28"/>
          <w:szCs w:val="28"/>
        </w:rPr>
        <w:t xml:space="preserve">на а/д </w:t>
      </w:r>
      <w:r w:rsidR="00332B5C">
        <w:rPr>
          <w:bCs/>
          <w:sz w:val="28"/>
          <w:szCs w:val="28"/>
        </w:rPr>
        <w:t>….</w:t>
      </w:r>
      <w:r w:rsidRPr="00A35D3C" w:rsidR="00605E8A">
        <w:rPr>
          <w:bCs/>
          <w:sz w:val="28"/>
          <w:szCs w:val="28"/>
        </w:rPr>
        <w:t>,</w:t>
      </w:r>
      <w:r w:rsidR="00965994">
        <w:rPr>
          <w:bCs/>
          <w:sz w:val="28"/>
          <w:szCs w:val="28"/>
        </w:rPr>
        <w:t xml:space="preserve">при совершении маневра обгона попутно движущегося транспортного средства </w:t>
      </w:r>
      <w:r w:rsidRPr="00A35D3C" w:rsidR="00A92EB7">
        <w:rPr>
          <w:bCs/>
          <w:sz w:val="28"/>
          <w:szCs w:val="28"/>
        </w:rPr>
        <w:t xml:space="preserve">допустил </w:t>
      </w:r>
      <w:r w:rsidR="00513B96">
        <w:rPr>
          <w:bCs/>
          <w:sz w:val="28"/>
          <w:szCs w:val="28"/>
        </w:rPr>
        <w:t>выезд на полосу</w:t>
      </w:r>
      <w:r w:rsidR="00554AEE">
        <w:rPr>
          <w:bCs/>
          <w:sz w:val="28"/>
          <w:szCs w:val="28"/>
        </w:rPr>
        <w:t xml:space="preserve">, </w:t>
      </w:r>
      <w:r w:rsidR="00513B96">
        <w:rPr>
          <w:bCs/>
          <w:sz w:val="28"/>
          <w:szCs w:val="28"/>
        </w:rPr>
        <w:t>предназначенную</w:t>
      </w:r>
      <w:r w:rsidRPr="00A35D3C" w:rsidR="00A92EB7">
        <w:rPr>
          <w:bCs/>
          <w:sz w:val="28"/>
          <w:szCs w:val="28"/>
        </w:rPr>
        <w:t xml:space="preserve"> для</w:t>
      </w:r>
      <w:r w:rsidR="00554AEE">
        <w:rPr>
          <w:bCs/>
          <w:sz w:val="28"/>
          <w:szCs w:val="28"/>
        </w:rPr>
        <w:t xml:space="preserve"> движения во встречномнаправлении</w:t>
      </w:r>
      <w:r w:rsidR="001D12E5">
        <w:rPr>
          <w:bCs/>
          <w:sz w:val="28"/>
          <w:szCs w:val="28"/>
        </w:rPr>
        <w:t>,</w:t>
      </w:r>
      <w:r w:rsidR="00965994">
        <w:rPr>
          <w:bCs/>
          <w:sz w:val="28"/>
          <w:szCs w:val="28"/>
        </w:rPr>
        <w:t xml:space="preserve"> в нарушение</w:t>
      </w:r>
      <w:r w:rsidRPr="001275FE" w:rsidR="00965994">
        <w:rPr>
          <w:bCs/>
          <w:sz w:val="28"/>
          <w:szCs w:val="28"/>
        </w:rPr>
        <w:t>Правил дорожного движения Российской Федерации</w:t>
      </w:r>
      <w:r w:rsidR="00965994">
        <w:rPr>
          <w:bCs/>
          <w:sz w:val="28"/>
          <w:szCs w:val="28"/>
        </w:rPr>
        <w:t xml:space="preserve"> пересек линию разметки 1.1 ПДД РФ, </w:t>
      </w:r>
      <w:r w:rsidRPr="00A35D3C">
        <w:rPr>
          <w:bCs/>
          <w:sz w:val="28"/>
          <w:szCs w:val="28"/>
        </w:rPr>
        <w:t xml:space="preserve">чем нарушил </w:t>
      </w:r>
      <w:r w:rsidRPr="001275FE">
        <w:rPr>
          <w:bCs/>
          <w:sz w:val="28"/>
          <w:szCs w:val="28"/>
        </w:rPr>
        <w:t>положения п</w:t>
      </w:r>
      <w:r w:rsidRPr="001275FE" w:rsidR="001275FE">
        <w:rPr>
          <w:bCs/>
          <w:sz w:val="28"/>
          <w:szCs w:val="28"/>
        </w:rPr>
        <w:t>п</w:t>
      </w:r>
      <w:r w:rsidRPr="001275F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1.3,</w:t>
      </w:r>
      <w:r w:rsidRPr="001275FE" w:rsidR="001275FE">
        <w:rPr>
          <w:bCs/>
          <w:sz w:val="28"/>
          <w:szCs w:val="28"/>
        </w:rPr>
        <w:t xml:space="preserve"> 9.1</w:t>
      </w:r>
      <w:r w:rsidR="001275FE">
        <w:rPr>
          <w:bCs/>
          <w:sz w:val="28"/>
          <w:szCs w:val="28"/>
        </w:rPr>
        <w:t>(</w:t>
      </w:r>
      <w:r w:rsidRPr="001275FE" w:rsidR="001275FE">
        <w:rPr>
          <w:bCs/>
          <w:sz w:val="28"/>
          <w:szCs w:val="28"/>
        </w:rPr>
        <w:t>1</w:t>
      </w:r>
      <w:r w:rsidR="001275FE">
        <w:rPr>
          <w:bCs/>
          <w:sz w:val="28"/>
          <w:szCs w:val="28"/>
        </w:rPr>
        <w:t>)</w:t>
      </w:r>
      <w:r w:rsidR="00965994">
        <w:rPr>
          <w:bCs/>
          <w:sz w:val="28"/>
          <w:szCs w:val="28"/>
        </w:rPr>
        <w:t xml:space="preserve"> ПДД РФ</w:t>
      </w:r>
      <w:r w:rsidRPr="00A35D3C">
        <w:rPr>
          <w:bCs/>
          <w:sz w:val="28"/>
          <w:szCs w:val="28"/>
        </w:rPr>
        <w:t>.</w:t>
      </w:r>
    </w:p>
    <w:p w:rsidR="000F18F1" w:rsidP="00A35D3C">
      <w:pPr>
        <w:pStyle w:val="1"/>
        <w:shd w:val="clear" w:color="auto" w:fill="auto"/>
        <w:spacing w:after="0" w:line="240" w:lineRule="auto"/>
        <w:ind w:left="40" w:right="23" w:firstLine="669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332B5C">
        <w:rPr>
          <w:sz w:val="28"/>
          <w:szCs w:val="28"/>
        </w:rPr>
        <w:t xml:space="preserve"> </w:t>
      </w:r>
      <w:r>
        <w:rPr>
          <w:sz w:val="28"/>
          <w:szCs w:val="28"/>
        </w:rPr>
        <w:t>Запара О.В., оспаривая вменяемое а</w:t>
      </w:r>
      <w:r w:rsidR="007F7752">
        <w:rPr>
          <w:sz w:val="28"/>
          <w:szCs w:val="28"/>
        </w:rPr>
        <w:t>дминистративное правонарушение,</w:t>
      </w:r>
      <w:r>
        <w:rPr>
          <w:sz w:val="28"/>
          <w:szCs w:val="28"/>
        </w:rPr>
        <w:t xml:space="preserve"> сообщил суду, что</w:t>
      </w:r>
      <w:r>
        <w:rPr>
          <w:sz w:val="28"/>
          <w:szCs w:val="28"/>
        </w:rPr>
        <w:t xml:space="preserve"> на указанном в протоколе об административном правонарушении участке автомобильной дороги он не пересекал линию разметки 1.1 ПДД РФ, а пересек прерывистую линию разметки. Кроме того, Запара О.В. указал, что </w:t>
      </w:r>
      <w:r>
        <w:rPr>
          <w:sz w:val="28"/>
          <w:szCs w:val="28"/>
        </w:rPr>
        <w:t xml:space="preserve"> в отношении него должностными лицами</w:t>
      </w:r>
      <w:r w:rsidR="00332B5C">
        <w:rPr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 w:rsidRPr="007A3544">
        <w:rPr>
          <w:sz w:val="28"/>
          <w:szCs w:val="28"/>
        </w:rPr>
        <w:t xml:space="preserve"> ДПС ГИБДД МВД</w:t>
      </w:r>
      <w:r>
        <w:rPr>
          <w:sz w:val="28"/>
          <w:szCs w:val="28"/>
        </w:rPr>
        <w:t xml:space="preserve"> по Республике Крым были допущены процессуальные нарушения при возбуждении дела об административном правонарушении, а именно – </w:t>
      </w:r>
      <w:r>
        <w:rPr>
          <w:sz w:val="28"/>
          <w:szCs w:val="28"/>
        </w:rPr>
        <w:t xml:space="preserve">при составлении в отношении него протокола об административном правонарушении, ему не были разъяснены права, предусмотренные ст. 25.1 КоАП РФ и ст. 51 Конституции РФ, в связи с чем, он был лишен права давать объяснения, предоставлять доказательства, заявлять ходатайства и отводы, пользоваться юридической помощью защитника при составлении протокола, а также иными процессуальными правами в соответствии с КоАП РФ. По словам Запары О.В., процессуальные права ему были разъяснены напарником инспектора ДПС, который составлял протокол об административном правонарушении, после заполнения </w:t>
      </w:r>
      <w:r>
        <w:rPr>
          <w:sz w:val="28"/>
          <w:szCs w:val="28"/>
        </w:rPr>
        <w:t>протокола и подписания его и после того, как Запара О.В. указал инспектору на факт неразъяснения прав.</w:t>
      </w:r>
    </w:p>
    <w:p w:rsidR="007F7752" w:rsidP="000F18F1">
      <w:pPr>
        <w:pStyle w:val="1"/>
        <w:shd w:val="clear" w:color="auto" w:fill="auto"/>
        <w:spacing w:after="0" w:line="240" w:lineRule="auto"/>
        <w:ind w:left="40" w:right="23" w:firstLine="669"/>
        <w:rPr>
          <w:sz w:val="28"/>
          <w:szCs w:val="28"/>
        </w:rPr>
      </w:pPr>
      <w:r>
        <w:rPr>
          <w:sz w:val="28"/>
          <w:szCs w:val="28"/>
        </w:rPr>
        <w:t xml:space="preserve">Кроме того, Запарой О.В. </w:t>
      </w:r>
      <w:r w:rsidR="00332B5C">
        <w:rPr>
          <w:sz w:val="28"/>
          <w:szCs w:val="28"/>
        </w:rPr>
        <w:t>….</w:t>
      </w:r>
      <w:r>
        <w:rPr>
          <w:sz w:val="28"/>
          <w:szCs w:val="28"/>
        </w:rPr>
        <w:t xml:space="preserve"> были представлены в письменном виде предварительные возражения, в которых он указал также, что </w:t>
      </w:r>
      <w:r w:rsidR="009F227E">
        <w:rPr>
          <w:sz w:val="28"/>
          <w:szCs w:val="28"/>
        </w:rPr>
        <w:t>в нарушение требования п. 148 Приказа МВД России от 23.08.2017 №664 «Об утверждении Административного регламента исполнения Министерством внутренних дел Российской Федерации государственной функции</w:t>
      </w:r>
      <w:r w:rsidR="008717AD">
        <w:rPr>
          <w:sz w:val="28"/>
          <w:szCs w:val="28"/>
        </w:rPr>
        <w:t xml:space="preserve">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</w:t>
      </w:r>
      <w:r w:rsidR="009F227E">
        <w:rPr>
          <w:sz w:val="28"/>
          <w:szCs w:val="28"/>
        </w:rPr>
        <w:t xml:space="preserve"> в протоколе об административном правонарушении не указано</w:t>
      </w:r>
      <w:r>
        <w:rPr>
          <w:sz w:val="28"/>
          <w:szCs w:val="28"/>
        </w:rPr>
        <w:t>,</w:t>
      </w:r>
      <w:r w:rsidR="009F227E">
        <w:rPr>
          <w:sz w:val="28"/>
          <w:szCs w:val="28"/>
        </w:rPr>
        <w:t xml:space="preserve"> какие технические средства</w:t>
      </w:r>
      <w:r w:rsidR="008717AD">
        <w:rPr>
          <w:sz w:val="28"/>
          <w:szCs w:val="28"/>
        </w:rPr>
        <w:t>видеофиксации и кем применялись, знакомилось ли лицо, привлекаемое к административной ответственности, с материалами видеозаписи или нет, а если знакомилось, то его отношение к видеозаписи.</w:t>
      </w:r>
      <w:r>
        <w:rPr>
          <w:sz w:val="28"/>
          <w:szCs w:val="28"/>
        </w:rPr>
        <w:t xml:space="preserve"> Видеозапись неудовлетворительного качества, не доказывает факт совершения указанного в протоколе правила дорожного движения.</w:t>
      </w:r>
      <w:r w:rsidR="008717AD">
        <w:rPr>
          <w:sz w:val="28"/>
          <w:szCs w:val="28"/>
        </w:rPr>
        <w:t xml:space="preserve"> В связи с чем, Запара О.В. считает имеющуюся в материалах дела видеозапись недопустимым доказательством по делу. </w:t>
      </w:r>
    </w:p>
    <w:p w:rsidR="000F18F1" w:rsidP="00A35D3C">
      <w:pPr>
        <w:pStyle w:val="1"/>
        <w:shd w:val="clear" w:color="auto" w:fill="auto"/>
        <w:spacing w:after="0" w:line="240" w:lineRule="auto"/>
        <w:ind w:left="40" w:right="23" w:firstLine="669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должностное лицо, составившее протокол об административном правонарушении, </w:t>
      </w:r>
      <w:r w:rsidR="00332B5C">
        <w:rPr>
          <w:sz w:val="28"/>
          <w:szCs w:val="28"/>
        </w:rPr>
        <w:t>….</w:t>
      </w:r>
      <w:r>
        <w:rPr>
          <w:sz w:val="28"/>
          <w:szCs w:val="28"/>
        </w:rPr>
        <w:t xml:space="preserve"> поддержал выводы, изложенные в протоколе об административном правонарушении. По обстоятельствам дела показал следующее.</w:t>
      </w:r>
    </w:p>
    <w:p w:rsidR="006B1FAB" w:rsidP="006B1FAB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>
        <w:rPr>
          <w:sz w:val="28"/>
          <w:szCs w:val="28"/>
        </w:rPr>
        <w:t>…..</w:t>
      </w:r>
      <w:r w:rsidR="00FA5A05">
        <w:rPr>
          <w:sz w:val="28"/>
          <w:szCs w:val="28"/>
        </w:rPr>
        <w:t>. вместе с напарником</w:t>
      </w:r>
      <w:r w:rsidR="003919F3">
        <w:rPr>
          <w:sz w:val="28"/>
          <w:szCs w:val="28"/>
        </w:rPr>
        <w:t xml:space="preserve"> -</w:t>
      </w:r>
      <w:r w:rsidR="00FA5A05">
        <w:rPr>
          <w:sz w:val="28"/>
          <w:szCs w:val="28"/>
        </w:rPr>
        <w:t xml:space="preserve"> старшим инспектором ДПС взвода № 1 ОР ДПС ГИБДД МВД по Республике </w:t>
      </w:r>
      <w:r>
        <w:rPr>
          <w:sz w:val="28"/>
          <w:szCs w:val="28"/>
        </w:rPr>
        <w:t>….</w:t>
      </w:r>
      <w:r w:rsidR="00FA5A05">
        <w:rPr>
          <w:sz w:val="28"/>
          <w:szCs w:val="28"/>
        </w:rPr>
        <w:t xml:space="preserve">. нес службу на основании служебного задания на проведение профилактических мероприятий в зоне ответственности ОГИБДД ОМВД России по г. Судаку с использованием служебного автомобиля марки </w:t>
      </w:r>
      <w:r>
        <w:rPr>
          <w:sz w:val="28"/>
          <w:szCs w:val="28"/>
        </w:rPr>
        <w:t>….</w:t>
      </w:r>
      <w:r w:rsidR="00FA5A05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….</w:t>
      </w:r>
      <w:r w:rsidR="00FA5A05">
        <w:rPr>
          <w:sz w:val="28"/>
          <w:szCs w:val="28"/>
        </w:rPr>
        <w:t>.</w:t>
      </w:r>
      <w:r w:rsidR="003919F3">
        <w:rPr>
          <w:sz w:val="28"/>
          <w:szCs w:val="28"/>
        </w:rPr>
        <w:t xml:space="preserve">По причине того, что служебный автомобиль не был оборудован видеорегистратором или иным видеофиксирующим устройством, для фиксации правонарушений в области дорожного движения экипажем автомобиля использовалась личная видеокамера марки </w:t>
      </w:r>
      <w:r>
        <w:rPr>
          <w:sz w:val="28"/>
          <w:szCs w:val="28"/>
        </w:rPr>
        <w:t>…</w:t>
      </w:r>
      <w:r w:rsidR="002058C4">
        <w:rPr>
          <w:sz w:val="28"/>
          <w:szCs w:val="28"/>
        </w:rPr>
        <w:t xml:space="preserve"> Факт пересечения Запарой О.В. </w:t>
      </w:r>
      <w:r>
        <w:rPr>
          <w:sz w:val="28"/>
          <w:szCs w:val="28"/>
        </w:rPr>
        <w:t>….</w:t>
      </w:r>
      <w:r w:rsidR="00782A0B">
        <w:rPr>
          <w:sz w:val="28"/>
          <w:szCs w:val="28"/>
        </w:rPr>
        <w:t>.</w:t>
      </w:r>
      <w:r w:rsidR="002058C4">
        <w:rPr>
          <w:sz w:val="28"/>
          <w:szCs w:val="28"/>
        </w:rPr>
        <w:t>дорожной линии разметки 1.1 ПДД РФ зафиксирован на видеозаписи, которая представлена в материалы дела</w:t>
      </w:r>
      <w:r w:rsidR="009B646B">
        <w:rPr>
          <w:sz w:val="28"/>
          <w:szCs w:val="28"/>
        </w:rPr>
        <w:t xml:space="preserve">. Место совершения вменяемого административного правонарушения - </w:t>
      </w:r>
      <w:r>
        <w:rPr>
          <w:bCs/>
          <w:sz w:val="28"/>
          <w:szCs w:val="28"/>
        </w:rPr>
        <w:t>…..</w:t>
      </w:r>
      <w:r w:rsidR="009B646B">
        <w:rPr>
          <w:bCs/>
          <w:sz w:val="28"/>
          <w:szCs w:val="28"/>
        </w:rPr>
        <w:t xml:space="preserve"> определено по табличке с указанием километра.</w:t>
      </w:r>
    </w:p>
    <w:p w:rsidR="000F18F1" w:rsidRPr="00782A0B" w:rsidP="006B1FAB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t>Жмыря Н.Н. в судебном заседании показал, что перед составлением протокола об административном правонарушении по признакам состава, предусмотренного ч. 4 ст. 12.15 КоАП РФ, Запаре О.В. не разъяснялись права, предусмотренные ст. 25.1 КоАП РФ и ст. 51 Конституции Российской Федерации. Указанные права ему были разъяснены непосредственно после составления протокола об административном правонарушении как лицу, в отношении которого возбуждено дело об административном правонарушении, о чем имеется соответствующая запись в протоколе. Дело об административном правонарушении по ч. 4 ст. 12.15 КоАП РФ в отношении Запары О.В. возбуждено с момента составления протокола об административном правонарушении.</w:t>
      </w:r>
      <w:r w:rsidR="00471837">
        <w:rPr>
          <w:bCs/>
          <w:sz w:val="28"/>
          <w:szCs w:val="28"/>
        </w:rPr>
        <w:t xml:space="preserve"> В связи с чем, по мнению Жмыря Н.Н., процессуальных нарушений при возбуждении дела об </w:t>
      </w:r>
      <w:r w:rsidR="00471837">
        <w:rPr>
          <w:bCs/>
          <w:sz w:val="28"/>
          <w:szCs w:val="28"/>
        </w:rPr>
        <w:t>административном правонарушении в отношении Запары О.В. им допущено не было.</w:t>
      </w:r>
    </w:p>
    <w:p w:rsidR="006E648E" w:rsidP="006E648E">
      <w:pPr>
        <w:pStyle w:val="1"/>
        <w:shd w:val="clear" w:color="auto" w:fill="auto"/>
        <w:spacing w:after="0" w:line="240" w:lineRule="auto"/>
        <w:ind w:left="40" w:right="23" w:firstLine="669"/>
        <w:rPr>
          <w:sz w:val="28"/>
          <w:szCs w:val="28"/>
        </w:rPr>
      </w:pPr>
      <w:r>
        <w:rPr>
          <w:sz w:val="28"/>
          <w:szCs w:val="28"/>
        </w:rPr>
        <w:t>Мировой судья счел возможным рассмотреть дело об административном правонарушении по существу при наличии указания лицом, в отношении которого ведется производство по делу об административном правонарушении, что он нуждается в юридической помощи защитника, поскольку о факте принятия к производству мировым судьей судебного участка № 15 Киевского судебного района г. Симферополя дела об административном правонарушении, возбужденного в отношении Запары О.В., последний извещен 26.12.2019. В период с 26.12.2019 по 21.01.2020 рассмотрение дела дважды откладывалось по ходатайствам Запары О.В., в том числе в связи с необходимостью привлечения защитника.</w:t>
      </w:r>
      <w:r w:rsidR="00266BCF">
        <w:rPr>
          <w:sz w:val="28"/>
          <w:szCs w:val="28"/>
        </w:rPr>
        <w:t xml:space="preserve"> Принимая во внимание, что Запара</w:t>
      </w:r>
      <w:r w:rsidR="00E90E66">
        <w:rPr>
          <w:sz w:val="28"/>
          <w:szCs w:val="28"/>
        </w:rPr>
        <w:t xml:space="preserve"> О.В.</w:t>
      </w:r>
      <w:r w:rsidR="00266BCF">
        <w:rPr>
          <w:sz w:val="28"/>
          <w:szCs w:val="28"/>
        </w:rPr>
        <w:t xml:space="preserve"> располагал достаточным временем для привлечения к участию в деле защитника, факт не обеспечения им участия в деле защитника мировой судья расценивает в качестве результата бездействия</w:t>
      </w:r>
      <w:r w:rsidR="00004D45">
        <w:rPr>
          <w:sz w:val="28"/>
          <w:szCs w:val="28"/>
        </w:rPr>
        <w:t xml:space="preserve"> лица, привлекаемого к ответственности</w:t>
      </w:r>
      <w:r w:rsidR="00266BCF">
        <w:rPr>
          <w:sz w:val="28"/>
          <w:szCs w:val="28"/>
        </w:rPr>
        <w:t xml:space="preserve">, который не свидетельствует о нарушении судом права лица на защиту.      </w:t>
      </w:r>
    </w:p>
    <w:p w:rsidR="00513A0D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414B13">
        <w:rPr>
          <w:bCs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414B13" w:rsidR="00414B13">
        <w:rPr>
          <w:bCs/>
          <w:sz w:val="28"/>
          <w:szCs w:val="28"/>
        </w:rPr>
        <w:t xml:space="preserve"> должностное</w:t>
      </w:r>
      <w:r w:rsidR="00414B13">
        <w:rPr>
          <w:bCs/>
          <w:sz w:val="28"/>
          <w:szCs w:val="28"/>
        </w:rPr>
        <w:t xml:space="preserve"> лицо, составившее протокол об административном правонарушении,</w:t>
      </w:r>
      <w:r>
        <w:rPr>
          <w:bCs/>
          <w:sz w:val="28"/>
          <w:szCs w:val="28"/>
        </w:rPr>
        <w:t xml:space="preserve"> и</w:t>
      </w:r>
      <w:r w:rsidRPr="00A35D3C" w:rsidR="007E7374">
        <w:rPr>
          <w:bCs/>
          <w:sz w:val="28"/>
          <w:szCs w:val="28"/>
        </w:rPr>
        <w:t xml:space="preserve">сследовав в совокупности материалы дела об административном правонарушении,мировой судья приходит к выводу о том, что наличие в действиях </w:t>
      </w:r>
      <w:r w:rsidR="00184160">
        <w:rPr>
          <w:bCs/>
          <w:sz w:val="28"/>
          <w:szCs w:val="28"/>
        </w:rPr>
        <w:t>Запары О.В.</w:t>
      </w:r>
      <w:r w:rsidRPr="00A35D3C" w:rsidR="007E7374">
        <w:rPr>
          <w:bCs/>
          <w:sz w:val="28"/>
          <w:szCs w:val="28"/>
        </w:rPr>
        <w:t xml:space="preserve"> состава административного правонарушения, предусмотренного ч. 4 ст. 12.15 Ко</w:t>
      </w:r>
      <w:r>
        <w:rPr>
          <w:bCs/>
          <w:sz w:val="28"/>
          <w:szCs w:val="28"/>
        </w:rPr>
        <w:t>АП РФ, нашло свое подтверждение.</w:t>
      </w:r>
    </w:p>
    <w:p w:rsidR="002C72B1" w:rsidP="00184160">
      <w:pPr>
        <w:pStyle w:val="1"/>
        <w:shd w:val="clear" w:color="auto" w:fill="auto"/>
        <w:spacing w:after="0" w:line="240" w:lineRule="auto"/>
        <w:ind w:left="40" w:right="23" w:firstLine="669"/>
        <w:rPr>
          <w:sz w:val="28"/>
          <w:szCs w:val="28"/>
        </w:rPr>
      </w:pPr>
      <w:r w:rsidRPr="00A35D3C">
        <w:rPr>
          <w:bCs/>
          <w:sz w:val="28"/>
          <w:szCs w:val="28"/>
        </w:rPr>
        <w:t xml:space="preserve">Согласно Приложению № 2 к ПДД РФ горизонтальная </w:t>
      </w:r>
      <w:r w:rsidRPr="00A35D3C" w:rsidR="0025529E">
        <w:rPr>
          <w:bCs/>
          <w:sz w:val="28"/>
          <w:szCs w:val="28"/>
        </w:rPr>
        <w:t xml:space="preserve">дорожная </w:t>
      </w:r>
      <w:r w:rsidRPr="00A35D3C">
        <w:rPr>
          <w:bCs/>
          <w:sz w:val="28"/>
          <w:szCs w:val="28"/>
        </w:rPr>
        <w:t>разметка</w:t>
      </w:r>
      <w:r w:rsidRPr="00A35D3C" w:rsidR="0025529E">
        <w:rPr>
          <w:bCs/>
          <w:sz w:val="28"/>
          <w:szCs w:val="28"/>
        </w:rPr>
        <w:t xml:space="preserve"> 1.1 </w:t>
      </w:r>
      <w:r w:rsidRPr="00A35D3C" w:rsidR="006B7C1D">
        <w:rPr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6B7C1D" w:rsidP="00A3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В силу положений п.</w:t>
      </w:r>
      <w:r w:rsidRPr="00A35D3C" w:rsidR="004A0F8C">
        <w:rPr>
          <w:sz w:val="28"/>
          <w:szCs w:val="28"/>
        </w:rPr>
        <w:t>п.</w:t>
      </w:r>
      <w:r w:rsidRPr="00A35D3C">
        <w:rPr>
          <w:sz w:val="28"/>
          <w:szCs w:val="28"/>
        </w:rPr>
        <w:t xml:space="preserve"> 1.3 ПДД РФ участники дорожного движения обязаны знать и соблюдать относящиеся к ним требования Правил дорожного движения,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23E35" w:rsidP="00E23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E35">
        <w:rPr>
          <w:sz w:val="28"/>
          <w:szCs w:val="28"/>
        </w:rPr>
        <w:t xml:space="preserve">В соответствии  с п.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E23E35">
          <w:rPr>
            <w:sz w:val="28"/>
            <w:szCs w:val="28"/>
          </w:rPr>
          <w:t>разметкой 1.1</w:t>
        </w:r>
      </w:hyperlink>
      <w:r w:rsidRPr="00E23E35">
        <w:rPr>
          <w:sz w:val="28"/>
          <w:szCs w:val="28"/>
        </w:rPr>
        <w:t xml:space="preserve">, </w:t>
      </w:r>
      <w:hyperlink r:id="rId5" w:history="1">
        <w:r w:rsidRPr="00E23E35">
          <w:rPr>
            <w:sz w:val="28"/>
            <w:szCs w:val="28"/>
          </w:rPr>
          <w:t>1.3</w:t>
        </w:r>
      </w:hyperlink>
      <w:r w:rsidRPr="00E23E35">
        <w:rPr>
          <w:sz w:val="28"/>
          <w:szCs w:val="28"/>
        </w:rPr>
        <w:t xml:space="preserve"> или </w:t>
      </w:r>
      <w:hyperlink r:id="rId6" w:history="1">
        <w:r w:rsidRPr="00E23E35">
          <w:rPr>
            <w:sz w:val="28"/>
            <w:szCs w:val="28"/>
          </w:rPr>
          <w:t>разметкой 1.11</w:t>
        </w:r>
      </w:hyperlink>
      <w:r w:rsidRPr="00E23E35">
        <w:rPr>
          <w:sz w:val="28"/>
          <w:szCs w:val="28"/>
        </w:rPr>
        <w:t>, прерывистая линия которой расположена слева.</w:t>
      </w:r>
    </w:p>
    <w:p w:rsidR="00025DF3" w:rsidRPr="00A35D3C" w:rsidP="00025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 xml:space="preserve">Часть 4 статьи 12.15 КоАП РФ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Санкция ч. 4 ст. 12.15 КоАП РФ предусматривает административную ответственность в виде административного штрафа в размере пяти тысяч рублей или лишения права управления транспортными средствами на срок от четырех до </w:t>
      </w:r>
      <w:r w:rsidRPr="00A35D3C">
        <w:rPr>
          <w:bCs/>
          <w:sz w:val="28"/>
          <w:szCs w:val="28"/>
        </w:rPr>
        <w:t>шести месяцев.</w:t>
      </w:r>
    </w:p>
    <w:p w:rsidR="006B7C1D" w:rsidP="003A734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t>Судом установлено, что с</w:t>
      </w:r>
      <w:r w:rsidRPr="00E23E35">
        <w:rPr>
          <w:bCs/>
          <w:sz w:val="28"/>
          <w:szCs w:val="28"/>
        </w:rPr>
        <w:t xml:space="preserve">огласно </w:t>
      </w:r>
      <w:r w:rsidRPr="00E23E35" w:rsidR="00A24CDF">
        <w:rPr>
          <w:bCs/>
          <w:sz w:val="28"/>
          <w:szCs w:val="28"/>
        </w:rPr>
        <w:t xml:space="preserve">видеозаписи </w:t>
      </w:r>
      <w:r w:rsidRPr="00E23E35">
        <w:rPr>
          <w:bCs/>
          <w:sz w:val="28"/>
          <w:szCs w:val="28"/>
        </w:rPr>
        <w:t xml:space="preserve">(л.д. </w:t>
      </w:r>
      <w:r w:rsidR="00184160">
        <w:rPr>
          <w:bCs/>
          <w:sz w:val="28"/>
          <w:szCs w:val="28"/>
        </w:rPr>
        <w:t>6</w:t>
      </w:r>
      <w:r w:rsidRPr="00E23E35" w:rsidR="00323D40">
        <w:rPr>
          <w:bCs/>
          <w:sz w:val="28"/>
          <w:szCs w:val="28"/>
        </w:rPr>
        <w:t xml:space="preserve">) </w:t>
      </w:r>
      <w:r w:rsidRPr="005035BB">
        <w:rPr>
          <w:bCs/>
          <w:sz w:val="28"/>
          <w:szCs w:val="28"/>
        </w:rPr>
        <w:t>линия дорожной разметки 1.1 Приложения № 2 к ПДД РФ в рассматриваемом случае</w:t>
      </w:r>
      <w:r>
        <w:rPr>
          <w:bCs/>
          <w:sz w:val="28"/>
          <w:szCs w:val="28"/>
        </w:rPr>
        <w:t xml:space="preserve"> начинает разделять на участке автодороги </w:t>
      </w:r>
      <w:r w:rsidR="00332B5C">
        <w:rPr>
          <w:bCs/>
          <w:sz w:val="28"/>
          <w:szCs w:val="28"/>
        </w:rPr>
        <w:t>…..</w:t>
      </w:r>
      <w:r w:rsidRPr="005035BB">
        <w:rPr>
          <w:bCs/>
          <w:sz w:val="28"/>
          <w:szCs w:val="28"/>
        </w:rPr>
        <w:t>транспортные потоки противоположных направлений и пересекать ее запрещено, то движение по стороне дороги, предназначенной для встречного движения, в зоне действия данной дорожной разметки</w:t>
      </w:r>
      <w:r>
        <w:rPr>
          <w:bCs/>
          <w:sz w:val="28"/>
          <w:szCs w:val="28"/>
        </w:rPr>
        <w:t xml:space="preserve"> является нарушением ПДД РФ.</w:t>
      </w:r>
    </w:p>
    <w:p w:rsidR="003E6538" w:rsidP="003E6538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E6538">
        <w:rPr>
          <w:bCs/>
          <w:sz w:val="28"/>
          <w:szCs w:val="28"/>
        </w:rPr>
        <w:t xml:space="preserve">При просмотре в судебном заседании видеоматериала </w:t>
      </w:r>
      <w:r>
        <w:rPr>
          <w:bCs/>
          <w:sz w:val="28"/>
          <w:szCs w:val="28"/>
        </w:rPr>
        <w:t>З</w:t>
      </w:r>
      <w:r w:rsidR="006E2770">
        <w:rPr>
          <w:bCs/>
          <w:sz w:val="28"/>
          <w:szCs w:val="28"/>
        </w:rPr>
        <w:t>апара</w:t>
      </w:r>
      <w:r>
        <w:rPr>
          <w:bCs/>
          <w:sz w:val="28"/>
          <w:szCs w:val="28"/>
        </w:rPr>
        <w:t xml:space="preserve"> О.В.</w:t>
      </w:r>
      <w:r w:rsidR="006E2770">
        <w:rPr>
          <w:bCs/>
          <w:sz w:val="28"/>
          <w:szCs w:val="28"/>
        </w:rPr>
        <w:t>подтвердил</w:t>
      </w:r>
      <w:r w:rsidRPr="003E6538">
        <w:rPr>
          <w:bCs/>
          <w:sz w:val="28"/>
          <w:szCs w:val="28"/>
        </w:rPr>
        <w:t xml:space="preserve"> наличие на нём управляемого им автомобиля</w:t>
      </w:r>
      <w:r w:rsidRPr="003E6538" w:rsidR="006E2770">
        <w:rPr>
          <w:bCs/>
          <w:sz w:val="28"/>
          <w:szCs w:val="28"/>
        </w:rPr>
        <w:t xml:space="preserve">марки </w:t>
      </w:r>
      <w:r w:rsidR="00332B5C">
        <w:rPr>
          <w:bCs/>
          <w:sz w:val="28"/>
          <w:szCs w:val="28"/>
        </w:rPr>
        <w:t>…</w:t>
      </w:r>
      <w:r w:rsidRPr="00A35D3C" w:rsidR="006E2770">
        <w:rPr>
          <w:bCs/>
          <w:sz w:val="28"/>
          <w:szCs w:val="28"/>
        </w:rPr>
        <w:t xml:space="preserve">, государственный регистрационный знак </w:t>
      </w:r>
      <w:r w:rsidR="00332B5C">
        <w:rPr>
          <w:bCs/>
          <w:sz w:val="28"/>
          <w:szCs w:val="28"/>
        </w:rPr>
        <w:t>….</w:t>
      </w:r>
      <w:r w:rsidRPr="003E6538">
        <w:rPr>
          <w:bCs/>
          <w:sz w:val="28"/>
          <w:szCs w:val="28"/>
        </w:rPr>
        <w:t xml:space="preserve">. </w:t>
      </w:r>
    </w:p>
    <w:p w:rsidR="003E6538" w:rsidRPr="003E6538" w:rsidP="003E6538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t>В судебном заседании Запара О.В.</w:t>
      </w:r>
      <w:r w:rsidRPr="003E6538">
        <w:rPr>
          <w:bCs/>
          <w:sz w:val="28"/>
          <w:szCs w:val="28"/>
        </w:rPr>
        <w:t xml:space="preserve"> заявил, что видеоматериал не фиксирует пересечение его автомобилем дорожной разметки 1.1 Приложения № 2 ПДД РФ.</w:t>
      </w:r>
    </w:p>
    <w:p w:rsidR="003E6538" w:rsidRPr="003E6538" w:rsidP="003E6538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3E6538">
        <w:rPr>
          <w:bCs/>
          <w:sz w:val="28"/>
          <w:szCs w:val="28"/>
        </w:rPr>
        <w:t xml:space="preserve">Вместе с тем, представленный в материалы дела видеоматериал однозначно фиксирует участок дороги с нанесенной разметкой 1.1, четко видна траектория движения автомобиля марки </w:t>
      </w:r>
      <w:r w:rsidR="00332B5C">
        <w:rPr>
          <w:bCs/>
          <w:sz w:val="28"/>
          <w:szCs w:val="28"/>
        </w:rPr>
        <w:t>…</w:t>
      </w:r>
      <w:r w:rsidRPr="00A35D3C">
        <w:rPr>
          <w:bCs/>
          <w:sz w:val="28"/>
          <w:szCs w:val="28"/>
        </w:rPr>
        <w:t xml:space="preserve">, государственный регистрационный знак </w:t>
      </w:r>
      <w:r w:rsidR="00332B5C">
        <w:rPr>
          <w:bCs/>
          <w:sz w:val="28"/>
          <w:szCs w:val="28"/>
        </w:rPr>
        <w:t>….</w:t>
      </w:r>
      <w:r w:rsidRPr="003E6538">
        <w:rPr>
          <w:bCs/>
          <w:sz w:val="28"/>
          <w:szCs w:val="28"/>
        </w:rPr>
        <w:t>, пересекающего дорожную разметку 1.1 при начале маневра обгона транспортного средства.</w:t>
      </w:r>
    </w:p>
    <w:p w:rsidR="00995395" w:rsidRPr="00995395" w:rsidP="00995395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995395">
        <w:rPr>
          <w:bCs/>
          <w:sz w:val="28"/>
          <w:szCs w:val="28"/>
        </w:rPr>
        <w:t>Согласно п. 11.1 ПДД РФ</w:t>
      </w:r>
      <w:r w:rsidR="002F529A">
        <w:rPr>
          <w:bCs/>
          <w:sz w:val="28"/>
          <w:szCs w:val="28"/>
        </w:rPr>
        <w:t>,</w:t>
      </w:r>
      <w:r w:rsidRPr="00995395">
        <w:rPr>
          <w:bCs/>
          <w:sz w:val="28"/>
          <w:szCs w:val="28"/>
        </w:rPr>
        <w:t xml:space="preserve"> прежде чем начать обгон, водитель обязан убедиться в том, что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средствам,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995395" w:rsidRPr="00995395" w:rsidP="00995395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995395">
        <w:rPr>
          <w:bCs/>
          <w:sz w:val="28"/>
          <w:szCs w:val="28"/>
        </w:rPr>
        <w:t>Таким образом, маневр обгона в целях обеспечения безопасности дорожного движения, а также соблюдения требований ПДД должен быть завершен в пределах разрешенного для его совершенияучастка дороги.</w:t>
      </w:r>
    </w:p>
    <w:p w:rsidR="00782A0B" w:rsidRPr="00E23E35" w:rsidP="00025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995395">
        <w:rPr>
          <w:bCs/>
          <w:sz w:val="28"/>
          <w:szCs w:val="28"/>
        </w:rPr>
        <w:t>В силу правовой позиции Конституционного Суда РФ, изложенной в определении от 16.07.2015 № 1771-О, для квалификации деяния в качестве правонарушения, предусмотренного ч. 4 ст. 12.15 КоАП РФ,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 Ана</w:t>
      </w:r>
      <w:r>
        <w:rPr>
          <w:bCs/>
          <w:sz w:val="28"/>
          <w:szCs w:val="28"/>
        </w:rPr>
        <w:t>логичная позиция изложена в п. 15Постановления</w:t>
      </w:r>
      <w:r w:rsidRPr="00995395">
        <w:rPr>
          <w:bCs/>
          <w:sz w:val="28"/>
          <w:szCs w:val="28"/>
        </w:rPr>
        <w:t xml:space="preserve"> Пленума Ве</w:t>
      </w:r>
      <w:r>
        <w:rPr>
          <w:bCs/>
          <w:sz w:val="28"/>
          <w:szCs w:val="28"/>
        </w:rPr>
        <w:t>рховного Суда РФ от 25.06.2019 № 20 «</w:t>
      </w:r>
      <w:r w:rsidRPr="00995395">
        <w:rPr>
          <w:bCs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>
        <w:rPr>
          <w:bCs/>
          <w:sz w:val="28"/>
          <w:szCs w:val="28"/>
        </w:rPr>
        <w:t>ушениях»</w:t>
      </w:r>
      <w:r w:rsidRPr="00995395">
        <w:rPr>
          <w:bCs/>
          <w:sz w:val="28"/>
          <w:szCs w:val="28"/>
        </w:rPr>
        <w:t>.</w:t>
      </w:r>
    </w:p>
    <w:p w:rsidR="004C5FC5" w:rsidRPr="00A35D3C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>В соответствии с ч. 1</w:t>
      </w:r>
      <w:r w:rsidRPr="00A35D3C" w:rsidR="009D6784">
        <w:rPr>
          <w:bCs/>
          <w:sz w:val="28"/>
          <w:szCs w:val="28"/>
        </w:rPr>
        <w:t xml:space="preserve"> и ч. 2</w:t>
      </w:r>
      <w:r w:rsidRPr="00A35D3C">
        <w:rPr>
          <w:bCs/>
          <w:sz w:val="28"/>
          <w:szCs w:val="28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35D3C" w:rsidR="009D6784">
        <w:rPr>
          <w:bCs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</w:t>
      </w:r>
      <w:r w:rsidRPr="00A35D3C" w:rsidR="009D6784">
        <w:rPr>
          <w:bCs/>
          <w:sz w:val="28"/>
          <w:szCs w:val="28"/>
        </w:rPr>
        <w:t>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7343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 xml:space="preserve">Виновность </w:t>
      </w:r>
      <w:r w:rsidR="00837C81">
        <w:rPr>
          <w:bCs/>
          <w:sz w:val="28"/>
          <w:szCs w:val="28"/>
        </w:rPr>
        <w:t>Запары О.В.</w:t>
      </w:r>
      <w:r w:rsidRPr="00A35D3C" w:rsidR="00597AE0">
        <w:rPr>
          <w:bCs/>
          <w:sz w:val="28"/>
          <w:szCs w:val="28"/>
        </w:rPr>
        <w:t xml:space="preserve"> в совершении административного правонарушения по ч. 4 ст. 12.15 КоАП РФ</w:t>
      </w:r>
      <w:r w:rsidRPr="00A35D3C" w:rsidR="0035235F">
        <w:rPr>
          <w:bCs/>
          <w:sz w:val="28"/>
          <w:szCs w:val="28"/>
        </w:rPr>
        <w:t xml:space="preserve"> подтверждается </w:t>
      </w:r>
      <w:r w:rsidRPr="00A35D3C" w:rsidR="006608C4">
        <w:rPr>
          <w:bCs/>
          <w:sz w:val="28"/>
          <w:szCs w:val="28"/>
        </w:rPr>
        <w:t>следующими доказательствами</w:t>
      </w:r>
      <w:r w:rsidRPr="00A35D3C" w:rsidR="0035235F">
        <w:rPr>
          <w:bCs/>
          <w:sz w:val="28"/>
          <w:szCs w:val="28"/>
        </w:rPr>
        <w:t>: протокол</w:t>
      </w:r>
      <w:r w:rsidRPr="00A35D3C" w:rsidR="00BE3988">
        <w:rPr>
          <w:bCs/>
          <w:sz w:val="28"/>
          <w:szCs w:val="28"/>
        </w:rPr>
        <w:t xml:space="preserve">ом от </w:t>
      </w:r>
      <w:r w:rsidR="00332B5C">
        <w:rPr>
          <w:sz w:val="28"/>
          <w:szCs w:val="28"/>
        </w:rPr>
        <w:t>….</w:t>
      </w:r>
      <w:r w:rsidRPr="00A35D3C" w:rsidR="0035235F">
        <w:rPr>
          <w:bCs/>
          <w:sz w:val="28"/>
          <w:szCs w:val="28"/>
        </w:rPr>
        <w:t xml:space="preserve"> об админис</w:t>
      </w:r>
      <w:r w:rsidRPr="00A35D3C" w:rsidR="00F12ED1">
        <w:rPr>
          <w:bCs/>
          <w:sz w:val="28"/>
          <w:szCs w:val="28"/>
        </w:rPr>
        <w:t xml:space="preserve">тративном правонарушении (л.д. </w:t>
      </w:r>
      <w:r w:rsidR="00E87C74">
        <w:rPr>
          <w:bCs/>
          <w:sz w:val="28"/>
          <w:szCs w:val="28"/>
        </w:rPr>
        <w:t>1</w:t>
      </w:r>
      <w:r w:rsidRPr="00A35D3C" w:rsidR="00A92EB7">
        <w:rPr>
          <w:bCs/>
          <w:sz w:val="28"/>
          <w:szCs w:val="28"/>
        </w:rPr>
        <w:t>); видеозаписью</w:t>
      </w:r>
      <w:r w:rsidR="00837C81">
        <w:rPr>
          <w:bCs/>
          <w:sz w:val="28"/>
          <w:szCs w:val="28"/>
        </w:rPr>
        <w:t xml:space="preserve"> (л.д. 6</w:t>
      </w:r>
      <w:r w:rsidR="002D447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082C9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Законность действий должностных лиц полиции </w:t>
      </w:r>
      <w:r w:rsidR="00332B5C">
        <w:rPr>
          <w:bCs/>
          <w:sz w:val="28"/>
          <w:szCs w:val="28"/>
        </w:rPr>
        <w:t>….</w:t>
      </w:r>
      <w:r>
        <w:rPr>
          <w:bCs/>
          <w:sz w:val="28"/>
          <w:szCs w:val="28"/>
        </w:rPr>
        <w:t xml:space="preserve">., установивших факт совершения Запарой О.В. административного правонарушения по ч. 4 ст. 12.15 КоАП РФ, подтверждается копией служебного задания на проведение профилактических мероприятий в зоне ответственности ОГИБДД ОМВД России по г. Судаку (л.д. 67), рапортом от 06.10.2019 инспектора ДПС взвода № 1 ОР ДПС ГИБДД МВД по Республике Крым старшего лейтенанта полиции </w:t>
      </w:r>
      <w:r w:rsidR="00332B5C">
        <w:rPr>
          <w:bCs/>
          <w:sz w:val="28"/>
          <w:szCs w:val="28"/>
        </w:rPr>
        <w:t>….</w:t>
      </w:r>
      <w:r>
        <w:rPr>
          <w:bCs/>
          <w:sz w:val="28"/>
          <w:szCs w:val="28"/>
        </w:rPr>
        <w:t xml:space="preserve"> (л.д. 68)</w:t>
      </w:r>
      <w:r w:rsidR="000C59CA">
        <w:rPr>
          <w:bCs/>
          <w:sz w:val="28"/>
          <w:szCs w:val="28"/>
        </w:rPr>
        <w:t>, постовой ведомостью расстановки нарядов дорожно-патрульной службы на 06.10.2019 (л.д. 70-72), расстановкой постов и маршрутов патрулирования нарядов отдельной роты ДПС ГИБДД МВД по Республике Крым, входящих в состав комплексных сил на 06.10.2019 (л.д. 73-74).</w:t>
      </w:r>
    </w:p>
    <w:p w:rsidR="00C846BF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A35D3C">
        <w:rPr>
          <w:bCs/>
          <w:sz w:val="28"/>
          <w:szCs w:val="28"/>
        </w:rPr>
        <w:t>Мировой судья</w:t>
      </w:r>
      <w:r w:rsidRPr="00A35D3C" w:rsidR="00F61A9F">
        <w:rPr>
          <w:bCs/>
          <w:sz w:val="28"/>
          <w:szCs w:val="28"/>
        </w:rPr>
        <w:t xml:space="preserve">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</w:t>
      </w:r>
      <w:r w:rsidR="00FE2465">
        <w:rPr>
          <w:bCs/>
          <w:sz w:val="28"/>
          <w:szCs w:val="28"/>
        </w:rPr>
        <w:t>а по существу</w:t>
      </w:r>
      <w:r w:rsidRPr="00A35D3C" w:rsidR="00F61A9F">
        <w:rPr>
          <w:bCs/>
          <w:sz w:val="28"/>
          <w:szCs w:val="28"/>
        </w:rPr>
        <w:t>.</w:t>
      </w:r>
    </w:p>
    <w:p w:rsidR="008616A8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251AD6">
        <w:rPr>
          <w:bCs/>
          <w:sz w:val="28"/>
          <w:szCs w:val="28"/>
        </w:rPr>
        <w:t>Оценивая довод Запары О.В. о недопустимости</w:t>
      </w:r>
      <w:r>
        <w:rPr>
          <w:bCs/>
          <w:sz w:val="28"/>
          <w:szCs w:val="28"/>
        </w:rPr>
        <w:t xml:space="preserve"> в качестве доказательства по делу видеозаписи (л.д. 6), установлено следующее.</w:t>
      </w:r>
    </w:p>
    <w:p w:rsidR="00056A55" w:rsidP="00056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положениями ч. 3 ст. 26.2 КоАП РФ </w:t>
      </w:r>
      <w:r>
        <w:rPr>
          <w:sz w:val="28"/>
          <w:szCs w:val="28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3D1F12" w:rsidP="003D1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и ч. 2 ст. 26.7 КоАП РФ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правонарушении. 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</w:t>
      </w:r>
    </w:p>
    <w:p w:rsidR="00056A55" w:rsidP="00056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признания видеозаписи доказательством по делу об административном правонарушении КоАП РФ не устанавливает требований к ее форме и ограничений.</w:t>
      </w:r>
    </w:p>
    <w:p w:rsidR="00056A55" w:rsidRPr="003D1F12" w:rsidP="003D1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рассматриваемом случае видеозапись произведена должностными лицами полиции, уполномоченными возбуждать дело об административном правонарушении в области дорожного движения, указание на её наличие имеется в протоколе об административном правонарушении от </w:t>
      </w:r>
      <w:r w:rsidR="00332B5C">
        <w:rPr>
          <w:sz w:val="28"/>
          <w:szCs w:val="28"/>
        </w:rPr>
        <w:t>….</w:t>
      </w:r>
      <w:r>
        <w:rPr>
          <w:sz w:val="28"/>
          <w:szCs w:val="28"/>
        </w:rPr>
        <w:t>.</w:t>
      </w:r>
    </w:p>
    <w:p w:rsidR="003D1F12" w:rsidP="003D1F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12">
        <w:rPr>
          <w:rFonts w:ascii="Times New Roman" w:hAnsi="Times New Roman" w:cs="Times New Roman"/>
          <w:sz w:val="28"/>
          <w:szCs w:val="28"/>
        </w:rPr>
        <w:t xml:space="preserve">Указанная видеозапись была просмотрена </w:t>
      </w:r>
      <w:r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3D1F12">
        <w:rPr>
          <w:rFonts w:ascii="Times New Roman" w:hAnsi="Times New Roman" w:cs="Times New Roman"/>
          <w:sz w:val="28"/>
          <w:szCs w:val="28"/>
        </w:rPr>
        <w:t xml:space="preserve">судьей в судебном заседании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 должностного лица, составившего протокол об административном правонарушении. И</w:t>
      </w:r>
      <w:r w:rsidRPr="003D1F12">
        <w:rPr>
          <w:rFonts w:ascii="Times New Roman" w:hAnsi="Times New Roman" w:cs="Times New Roman"/>
          <w:sz w:val="28"/>
          <w:szCs w:val="28"/>
        </w:rPr>
        <w:t xml:space="preserve">з содержания </w:t>
      </w:r>
      <w:r>
        <w:rPr>
          <w:rFonts w:ascii="Times New Roman" w:hAnsi="Times New Roman" w:cs="Times New Roman"/>
          <w:sz w:val="28"/>
          <w:szCs w:val="28"/>
        </w:rPr>
        <w:t>видеозаписи мировым судьей</w:t>
      </w:r>
      <w:r w:rsidRPr="003D1F12">
        <w:rPr>
          <w:rFonts w:ascii="Times New Roman" w:hAnsi="Times New Roman" w:cs="Times New Roman"/>
          <w:sz w:val="28"/>
          <w:szCs w:val="28"/>
        </w:rPr>
        <w:t xml:space="preserve"> были установлены обстоятельства, относящиеся к событию вмененного </w:t>
      </w:r>
      <w:r>
        <w:rPr>
          <w:rFonts w:ascii="Times New Roman" w:hAnsi="Times New Roman" w:cs="Times New Roman"/>
          <w:sz w:val="28"/>
          <w:szCs w:val="28"/>
        </w:rPr>
        <w:t>Запаре О.В.</w:t>
      </w:r>
      <w:r w:rsidRPr="003D1F1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 имеющие значение для правильного разрешения дела об административном правонарушении.  Каких – либо замечаний относительно получения и содержания данной видеозаписи при рассмотрении дела</w:t>
      </w:r>
      <w:r>
        <w:rPr>
          <w:rFonts w:ascii="Times New Roman" w:hAnsi="Times New Roman" w:cs="Times New Roman"/>
          <w:sz w:val="28"/>
          <w:szCs w:val="28"/>
        </w:rPr>
        <w:t xml:space="preserve"> со стороны Запары О.В. не поступило.</w:t>
      </w:r>
    </w:p>
    <w:p w:rsidR="00107860" w:rsidP="00107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Запары О.В., содержащийся в предварительных возражениях относительно нарушения сотрудниками полиции положений п. 148 </w:t>
      </w:r>
      <w:r w:rsidRPr="003D1F12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от 23.08.2017 № 664 (Зарегистрирова</w:t>
      </w:r>
      <w:r>
        <w:rPr>
          <w:rFonts w:ascii="Times New Roman" w:hAnsi="Times New Roman" w:cs="Times New Roman"/>
          <w:sz w:val="28"/>
          <w:szCs w:val="28"/>
        </w:rPr>
        <w:t>но в Минюсте России 06.10.2017 №</w:t>
      </w:r>
      <w:r w:rsidRPr="003D1F12">
        <w:rPr>
          <w:rFonts w:ascii="Times New Roman" w:hAnsi="Times New Roman" w:cs="Times New Roman"/>
          <w:sz w:val="28"/>
          <w:szCs w:val="28"/>
        </w:rPr>
        <w:t xml:space="preserve"> 48459)</w:t>
      </w:r>
      <w:r w:rsidR="00587F75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, мировым судьей оценивается критически</w:t>
      </w:r>
      <w:r w:rsidR="00587F75">
        <w:rPr>
          <w:rFonts w:ascii="Times New Roman" w:hAnsi="Times New Roman" w:cs="Times New Roman"/>
          <w:sz w:val="28"/>
          <w:szCs w:val="28"/>
        </w:rPr>
        <w:t>.</w:t>
      </w:r>
    </w:p>
    <w:p w:rsidR="00251AD6" w:rsidRPr="00107860" w:rsidP="00107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107860">
        <w:rPr>
          <w:rFonts w:ascii="Times New Roman" w:hAnsi="Times New Roman" w:cs="Times New Roman"/>
          <w:sz w:val="28"/>
          <w:szCs w:val="28"/>
        </w:rPr>
        <w:t xml:space="preserve"> соответствии с п. 148 Административного регламента в случае применения специальных технических средств, их показания отражаются в соответствующем процессуальном документе по делу об административном правонарушении. При этом указывается наименование специального технического средства и его номер.</w:t>
      </w:r>
    </w:p>
    <w:p w:rsidR="00251AD6" w:rsidP="00AD39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рассматриваемом деле при выявлении административного правонарушения специальные технические средства не применялись, а используемая видеокамера не относится к специальным техническим средствам. </w:t>
      </w:r>
    </w:p>
    <w:p w:rsidR="00AD39EB" w:rsidP="00AD3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BE">
        <w:rPr>
          <w:rFonts w:ascii="Times New Roman" w:hAnsi="Times New Roman" w:cs="Times New Roman"/>
          <w:sz w:val="28"/>
          <w:szCs w:val="28"/>
        </w:rPr>
        <w:t xml:space="preserve">При </w:t>
      </w:r>
      <w:r w:rsidR="00251AD6">
        <w:rPr>
          <w:rFonts w:ascii="Times New Roman" w:hAnsi="Times New Roman" w:cs="Times New Roman"/>
          <w:sz w:val="28"/>
          <w:szCs w:val="28"/>
        </w:rPr>
        <w:t>указанных</w:t>
      </w:r>
      <w:r w:rsidRPr="00C111BE">
        <w:rPr>
          <w:rFonts w:ascii="Times New Roman" w:hAnsi="Times New Roman" w:cs="Times New Roman"/>
          <w:sz w:val="28"/>
          <w:szCs w:val="28"/>
        </w:rPr>
        <w:t xml:space="preserve"> обстоятельствах у </w:t>
      </w:r>
      <w:r w:rsidR="00251AD6">
        <w:rPr>
          <w:rFonts w:ascii="Times New Roman" w:hAnsi="Times New Roman" w:cs="Times New Roman"/>
          <w:sz w:val="28"/>
          <w:szCs w:val="28"/>
        </w:rPr>
        <w:t>мирового судьи отсутствуют</w:t>
      </w:r>
      <w:r w:rsidRPr="00C111BE">
        <w:rPr>
          <w:rFonts w:ascii="Times New Roman" w:hAnsi="Times New Roman" w:cs="Times New Roman"/>
          <w:sz w:val="28"/>
          <w:szCs w:val="28"/>
        </w:rPr>
        <w:t xml:space="preserve"> основания признавать   имеющуюся в деле видеозапись</w:t>
      </w:r>
      <w:r w:rsidR="00251AD6">
        <w:rPr>
          <w:rFonts w:ascii="Times New Roman" w:hAnsi="Times New Roman" w:cs="Times New Roman"/>
          <w:sz w:val="28"/>
          <w:szCs w:val="28"/>
        </w:rPr>
        <w:t xml:space="preserve"> (л.д. 6)</w:t>
      </w:r>
      <w:r w:rsidRPr="00C111BE">
        <w:rPr>
          <w:rFonts w:ascii="Times New Roman" w:hAnsi="Times New Roman" w:cs="Times New Roman"/>
          <w:sz w:val="28"/>
          <w:szCs w:val="28"/>
        </w:rPr>
        <w:t xml:space="preserve">, фиксирующую совершение </w:t>
      </w:r>
      <w:r w:rsidR="00251AD6">
        <w:rPr>
          <w:rFonts w:ascii="Times New Roman" w:hAnsi="Times New Roman" w:cs="Times New Roman"/>
          <w:sz w:val="28"/>
          <w:szCs w:val="28"/>
        </w:rPr>
        <w:t>Запарой О.В.</w:t>
      </w:r>
      <w:r w:rsidRPr="00C111BE">
        <w:rPr>
          <w:rFonts w:ascii="Times New Roman" w:hAnsi="Times New Roman" w:cs="Times New Roman"/>
          <w:sz w:val="28"/>
          <w:szCs w:val="28"/>
        </w:rPr>
        <w:t xml:space="preserve"> административного право</w:t>
      </w:r>
      <w:r w:rsidR="00251AD6">
        <w:rPr>
          <w:rFonts w:ascii="Times New Roman" w:hAnsi="Times New Roman" w:cs="Times New Roman"/>
          <w:sz w:val="28"/>
          <w:szCs w:val="28"/>
        </w:rPr>
        <w:t>нарушения, предусмотренного ч. 4</w:t>
      </w:r>
      <w:r w:rsidRPr="00C111BE">
        <w:rPr>
          <w:rFonts w:ascii="Times New Roman" w:hAnsi="Times New Roman" w:cs="Times New Roman"/>
          <w:sz w:val="28"/>
          <w:szCs w:val="28"/>
        </w:rPr>
        <w:t xml:space="preserve"> ст. 12.</w:t>
      </w:r>
      <w:r w:rsidR="00251AD6">
        <w:rPr>
          <w:rFonts w:ascii="Times New Roman" w:hAnsi="Times New Roman" w:cs="Times New Roman"/>
          <w:sz w:val="28"/>
          <w:szCs w:val="28"/>
        </w:rPr>
        <w:t>15</w:t>
      </w:r>
      <w:r w:rsidRPr="00C111BE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251AD6">
        <w:rPr>
          <w:rFonts w:ascii="Times New Roman" w:hAnsi="Times New Roman" w:cs="Times New Roman"/>
          <w:sz w:val="28"/>
          <w:szCs w:val="28"/>
        </w:rPr>
        <w:t>,</w:t>
      </w:r>
      <w:r w:rsidRPr="00C111BE">
        <w:rPr>
          <w:rFonts w:ascii="Times New Roman" w:hAnsi="Times New Roman" w:cs="Times New Roman"/>
          <w:sz w:val="28"/>
          <w:szCs w:val="28"/>
        </w:rPr>
        <w:t xml:space="preserve"> ненадлежащим доказательством по делу. </w:t>
      </w:r>
    </w:p>
    <w:p w:rsidR="00AD39EB" w:rsidP="00AD3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критически оценивает довод лица, в отношении которого ведется производство по делу об административном правонарушении, о нарушении</w:t>
      </w:r>
      <w:r w:rsidR="00107860">
        <w:rPr>
          <w:rFonts w:ascii="Times New Roman" w:hAnsi="Times New Roman" w:cs="Times New Roman"/>
          <w:sz w:val="28"/>
          <w:szCs w:val="28"/>
        </w:rPr>
        <w:t xml:space="preserve"> должностным лицом, составившим протокол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его прав</w:t>
      </w:r>
      <w:r w:rsidRPr="00AD39EB">
        <w:rPr>
          <w:rFonts w:ascii="Times New Roman" w:hAnsi="Times New Roman" w:cs="Times New Roman"/>
          <w:sz w:val="28"/>
          <w:szCs w:val="28"/>
        </w:rPr>
        <w:t>давать объяснения, предоставлять доказательства, заявлять ходатайства и отводы, пользоваться юридической помощью защитника при составлении протокола, а также иными процессуальными правами в соответствии с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9EB" w:rsidP="00AD39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ч. 3 ст. 28.2 КоАП РФ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D01DFE" w:rsidP="00AD3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п. 151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D39EB">
        <w:rPr>
          <w:rFonts w:ascii="Times New Roman" w:hAnsi="Times New Roman" w:cs="Times New Roman"/>
          <w:sz w:val="28"/>
          <w:szCs w:val="28"/>
        </w:rPr>
        <w:t xml:space="preserve">ицу, в отношении которого составлен протокол об административном правонарушении, должна быть предоставлена возможность ознакомления с ним. Лицо вправе представить </w:t>
      </w:r>
      <w:r w:rsidRPr="00AD39EB">
        <w:rPr>
          <w:rFonts w:ascii="Times New Roman" w:hAnsi="Times New Roman" w:cs="Times New Roman"/>
          <w:sz w:val="28"/>
          <w:szCs w:val="28"/>
        </w:rPr>
        <w:t>объяснения и замечания по содержанию протокола, которые отражаются в протоколе либо прилагаются к нему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9EB" w:rsidP="00AD3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от </w:t>
      </w:r>
      <w:r w:rsidR="00332B5C">
        <w:rPr>
          <w:rFonts w:ascii="Times New Roman" w:hAnsi="Times New Roman" w:cs="Times New Roman"/>
          <w:sz w:val="28"/>
          <w:szCs w:val="28"/>
        </w:rPr>
        <w:t>…..</w:t>
      </w:r>
      <w:r w:rsidR="005B30B3">
        <w:rPr>
          <w:rFonts w:ascii="Times New Roman" w:hAnsi="Times New Roman" w:cs="Times New Roman"/>
          <w:sz w:val="28"/>
          <w:szCs w:val="28"/>
        </w:rPr>
        <w:t xml:space="preserve"> (л.д. 1)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лицу, в отношении которого возбуждено дело об админис</w:t>
      </w:r>
      <w:r w:rsidR="005B30B3">
        <w:rPr>
          <w:rFonts w:ascii="Times New Roman" w:hAnsi="Times New Roman" w:cs="Times New Roman"/>
          <w:sz w:val="28"/>
          <w:szCs w:val="28"/>
        </w:rPr>
        <w:t>тративном правонарушении, разъяснены права, предусмотренные ст. 25.1 КоАП РФ, а также ст. 51 Конституции Российской Федерации, после составления протокола. Указанное обстоятельство подтвердил в судебном заседании Жмыря Н.Н., составивший протокол об административном правонарушении.</w:t>
      </w:r>
    </w:p>
    <w:p w:rsidR="00E266AB" w:rsidP="00AD3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 ч. 4 ст. 28.1 КоАП РФ дело об административном правонарушении считается возбужденным с момента составления протокола об административном правонарушении. При этом законодательство об административных правонарушениях не предусматривает вынесения процессуального акта, которым за конкретным лицом признавался бы статус лица, привлекаемого к административной ответственности. Часть 1 статьи 25.1 КоАП РФ закрепляет специальные права лица, в отношении которого ведется производство по делу об административном правонарушении (в том числе право давать объяснения, представлять доказательства, заявлять ходатайства и отводы, пользоваться юридической помощью защитника). Данными правами указанное лицо может пользоваться с момента возбуждения дела об административном правонарушении</w:t>
      </w:r>
      <w:r w:rsidR="003E2299">
        <w:rPr>
          <w:rFonts w:ascii="Times New Roman" w:hAnsi="Times New Roman" w:cs="Times New Roman"/>
          <w:sz w:val="28"/>
          <w:szCs w:val="28"/>
        </w:rPr>
        <w:t xml:space="preserve"> на любой стадии производства по делу.</w:t>
      </w:r>
    </w:p>
    <w:p w:rsidR="003E2299" w:rsidP="00AD3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Права,предусмотренные ст. 25.1 КоАП РФ, а также ст. 51 Конституции Российской Федерации, разъяснены Запаре О.В. непосредственно после составления протокола об административном правонарушении, то есть с момента возбуждения дела об административном правонарушении, в связи с чем, он не был лишен возможности реализовать свои права на стадиях производства, следующих за стадией возбуждения производства по делу.</w:t>
      </w:r>
    </w:p>
    <w:p w:rsidR="0081427D" w:rsidP="00AD3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подписан Запарой О.В. без</w:t>
      </w:r>
      <w:r w:rsidR="00EC4432">
        <w:rPr>
          <w:rFonts w:ascii="Times New Roman" w:hAnsi="Times New Roman" w:cs="Times New Roman"/>
          <w:sz w:val="28"/>
          <w:szCs w:val="28"/>
        </w:rPr>
        <w:t xml:space="preserve"> указания на наличие замечаний по содержанию протокола.</w:t>
      </w:r>
    </w:p>
    <w:p w:rsidR="00EC4432" w:rsidRPr="00C111BE" w:rsidP="00AD3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вышеуказанное, мировой судья </w:t>
      </w:r>
      <w:r w:rsidR="00107860">
        <w:rPr>
          <w:rFonts w:ascii="Times New Roman" w:hAnsi="Times New Roman" w:cs="Times New Roman"/>
          <w:sz w:val="28"/>
          <w:szCs w:val="28"/>
        </w:rPr>
        <w:t>не усматривает допущение должностным лицом полиции при возбуждении дела об административном правонарушении существенных процессуальных нарушений.</w:t>
      </w:r>
    </w:p>
    <w:p w:rsidR="008616A8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8"/>
          <w:szCs w:val="28"/>
        </w:rPr>
      </w:pPr>
      <w:r w:rsidRPr="00011725">
        <w:rPr>
          <w:bCs/>
          <w:sz w:val="28"/>
          <w:szCs w:val="28"/>
        </w:rPr>
        <w:t xml:space="preserve">Принимая во внимание вышеуказанное, мировой судья находит событие и состав административного правонарушения, предусмотренного </w:t>
      </w:r>
      <w:r>
        <w:rPr>
          <w:bCs/>
          <w:sz w:val="28"/>
          <w:szCs w:val="28"/>
        </w:rPr>
        <w:t xml:space="preserve"> ч. 4 ст. 12.15</w:t>
      </w:r>
      <w:r w:rsidRPr="00011725">
        <w:rPr>
          <w:bCs/>
          <w:sz w:val="28"/>
          <w:szCs w:val="28"/>
        </w:rPr>
        <w:t xml:space="preserve"> КоАП РФ</w:t>
      </w:r>
      <w:r>
        <w:rPr>
          <w:bCs/>
          <w:sz w:val="28"/>
          <w:szCs w:val="28"/>
        </w:rPr>
        <w:t>,</w:t>
      </w:r>
      <w:r w:rsidRPr="00011725">
        <w:rPr>
          <w:bCs/>
          <w:sz w:val="28"/>
          <w:szCs w:val="28"/>
        </w:rPr>
        <w:t xml:space="preserve"> в действиях </w:t>
      </w:r>
      <w:r>
        <w:rPr>
          <w:bCs/>
          <w:sz w:val="28"/>
          <w:szCs w:val="28"/>
        </w:rPr>
        <w:t>Запары О.В.</w:t>
      </w:r>
      <w:r w:rsidRPr="00011725">
        <w:rPr>
          <w:bCs/>
          <w:sz w:val="28"/>
          <w:szCs w:val="28"/>
        </w:rPr>
        <w:t xml:space="preserve"> установленными и квалифицирует их</w:t>
      </w:r>
      <w:r>
        <w:rPr>
          <w:bCs/>
          <w:sz w:val="28"/>
          <w:szCs w:val="28"/>
        </w:rPr>
        <w:t xml:space="preserve"> каквыезд в нарушение Правил дорожного движения на полосу, предназначенную для встречного движения.</w:t>
      </w:r>
    </w:p>
    <w:p w:rsidR="009433A3" w:rsidP="00A35D3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В соответствии с положениями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37C81" w:rsidRPr="00A35D3C" w:rsidP="00A35D3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Запары О.В., не установлено.</w:t>
      </w:r>
    </w:p>
    <w:p w:rsidR="009C6231" w:rsidRPr="00A35D3C" w:rsidP="00A35D3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35D3C">
        <w:rPr>
          <w:bCs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A35D3C" w:rsidR="00E47C39">
        <w:rPr>
          <w:bCs/>
          <w:sz w:val="28"/>
          <w:szCs w:val="28"/>
        </w:rPr>
        <w:t xml:space="preserve"> конкретные обстоятельства дела</w:t>
      </w:r>
      <w:r w:rsidRPr="00A35D3C" w:rsidR="00C12D74">
        <w:rPr>
          <w:bCs/>
          <w:sz w:val="28"/>
          <w:szCs w:val="28"/>
        </w:rPr>
        <w:t>,</w:t>
      </w:r>
      <w:r w:rsidRPr="00A35D3C">
        <w:rPr>
          <w:bCs/>
          <w:sz w:val="28"/>
          <w:szCs w:val="28"/>
        </w:rPr>
        <w:t xml:space="preserve"> данные о личности правонарушителя,</w:t>
      </w:r>
      <w:r w:rsidRPr="002D447A" w:rsidR="009433A3">
        <w:rPr>
          <w:bCs/>
          <w:sz w:val="28"/>
          <w:szCs w:val="28"/>
        </w:rPr>
        <w:t>наличие</w:t>
      </w:r>
      <w:r w:rsidR="00D62559">
        <w:rPr>
          <w:bCs/>
          <w:sz w:val="28"/>
          <w:szCs w:val="28"/>
        </w:rPr>
        <w:t>смягчающего</w:t>
      </w:r>
      <w:r w:rsidRPr="00A35D3C">
        <w:rPr>
          <w:bCs/>
          <w:sz w:val="28"/>
          <w:szCs w:val="28"/>
        </w:rPr>
        <w:t>административну</w:t>
      </w:r>
      <w:r w:rsidRPr="00A35D3C" w:rsidR="001F1BA3">
        <w:rPr>
          <w:bCs/>
          <w:sz w:val="28"/>
          <w:szCs w:val="28"/>
        </w:rPr>
        <w:t>ю ответственность обстоятельст</w:t>
      </w:r>
      <w:r w:rsidRPr="00A35D3C" w:rsidR="00CE736E">
        <w:rPr>
          <w:bCs/>
          <w:sz w:val="28"/>
          <w:szCs w:val="28"/>
        </w:rPr>
        <w:t>в</w:t>
      </w:r>
      <w:r w:rsidR="00837C81">
        <w:rPr>
          <w:bCs/>
          <w:sz w:val="28"/>
          <w:szCs w:val="28"/>
        </w:rPr>
        <w:t>а</w:t>
      </w:r>
      <w:r w:rsidR="00CE383B">
        <w:rPr>
          <w:bCs/>
          <w:sz w:val="28"/>
          <w:szCs w:val="28"/>
        </w:rPr>
        <w:t xml:space="preserve"> -совершение административного правонарушения в области дорожного движения впервые,</w:t>
      </w:r>
      <w:r w:rsidRPr="00A35D3C">
        <w:rPr>
          <w:bCs/>
          <w:sz w:val="28"/>
          <w:szCs w:val="28"/>
        </w:rPr>
        <w:t xml:space="preserve">и полагает возможным назначить административное наказание, предусмотренное санкцией ч. 4 </w:t>
      </w:r>
      <w:r w:rsidRPr="00A35D3C">
        <w:rPr>
          <w:sz w:val="28"/>
          <w:szCs w:val="28"/>
        </w:rPr>
        <w:t>ст. 12.15 КоАП РФ, в виде административного штрафа.</w:t>
      </w:r>
    </w:p>
    <w:p w:rsidR="00BF2F08" w:rsidRPr="00A35D3C" w:rsidP="00A35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На основании</w:t>
      </w:r>
      <w:r w:rsidRPr="00A35D3C" w:rsidR="00CE0A44">
        <w:rPr>
          <w:sz w:val="28"/>
          <w:szCs w:val="28"/>
        </w:rPr>
        <w:t>изложенного</w:t>
      </w:r>
      <w:r w:rsidRPr="00A35D3C" w:rsidR="00F12C5A">
        <w:rPr>
          <w:sz w:val="28"/>
          <w:szCs w:val="28"/>
        </w:rPr>
        <w:t>и руководствуясь</w:t>
      </w:r>
      <w:r w:rsidRPr="00A35D3C" w:rsidR="00A759D4">
        <w:rPr>
          <w:sz w:val="28"/>
          <w:szCs w:val="28"/>
        </w:rPr>
        <w:t xml:space="preserve"> ч. 4 ст. 12.15,</w:t>
      </w:r>
      <w:r w:rsidRPr="00A35D3C">
        <w:rPr>
          <w:sz w:val="28"/>
          <w:szCs w:val="28"/>
        </w:rPr>
        <w:t xml:space="preserve"> ст.</w:t>
      </w:r>
      <w:r w:rsidRPr="00A35D3C" w:rsidR="00CE0A44">
        <w:rPr>
          <w:sz w:val="28"/>
          <w:szCs w:val="28"/>
        </w:rPr>
        <w:t>ст. 29.9,</w:t>
      </w:r>
      <w:r w:rsidRPr="00A35D3C">
        <w:rPr>
          <w:sz w:val="28"/>
          <w:szCs w:val="28"/>
        </w:rPr>
        <w:t xml:space="preserve"> 29.10, 29.11 КоАП РФ,</w:t>
      </w:r>
      <w:r w:rsidRPr="00A35D3C" w:rsidR="00916714">
        <w:rPr>
          <w:sz w:val="28"/>
          <w:szCs w:val="28"/>
        </w:rPr>
        <w:t xml:space="preserve"> мировой судья</w:t>
      </w:r>
    </w:p>
    <w:p w:rsidR="00C12D74" w:rsidRPr="00A35D3C" w:rsidP="00A35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2F08" w:rsidRPr="00A35D3C" w:rsidP="00A35D3C">
      <w:pPr>
        <w:jc w:val="center"/>
        <w:rPr>
          <w:sz w:val="28"/>
          <w:szCs w:val="28"/>
        </w:rPr>
      </w:pPr>
      <w:r w:rsidRPr="00A35D3C">
        <w:rPr>
          <w:sz w:val="28"/>
          <w:szCs w:val="28"/>
        </w:rPr>
        <w:t>ПОСТАНОВИ</w:t>
      </w:r>
      <w:r w:rsidRPr="00A35D3C" w:rsidR="0004555B">
        <w:rPr>
          <w:sz w:val="28"/>
          <w:szCs w:val="28"/>
        </w:rPr>
        <w:t>Л:</w:t>
      </w:r>
    </w:p>
    <w:p w:rsidR="005A487D" w:rsidRPr="00A35D3C" w:rsidP="00A35D3C">
      <w:pPr>
        <w:jc w:val="center"/>
        <w:rPr>
          <w:sz w:val="28"/>
          <w:szCs w:val="28"/>
        </w:rPr>
      </w:pPr>
    </w:p>
    <w:p w:rsidR="008D6EDC" w:rsidRPr="00A35D3C" w:rsidP="00A35D3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При</w:t>
      </w:r>
      <w:r w:rsidRPr="00A35D3C" w:rsidR="00B97A61">
        <w:rPr>
          <w:sz w:val="28"/>
          <w:szCs w:val="28"/>
        </w:rPr>
        <w:t>зна</w:t>
      </w:r>
      <w:r w:rsidRPr="00A35D3C" w:rsidR="0029536E">
        <w:rPr>
          <w:sz w:val="28"/>
          <w:szCs w:val="28"/>
        </w:rPr>
        <w:t>ть</w:t>
      </w:r>
      <w:r w:rsidR="00332B5C">
        <w:rPr>
          <w:sz w:val="28"/>
          <w:szCs w:val="28"/>
        </w:rPr>
        <w:t xml:space="preserve"> </w:t>
      </w:r>
      <w:r w:rsidR="00837C81">
        <w:rPr>
          <w:sz w:val="28"/>
          <w:szCs w:val="28"/>
        </w:rPr>
        <w:t>Запару Олега ВАсильевича</w:t>
      </w:r>
      <w:r w:rsidRPr="00A35D3C" w:rsidR="00E87C74">
        <w:rPr>
          <w:sz w:val="28"/>
          <w:szCs w:val="28"/>
        </w:rPr>
        <w:t>,</w:t>
      </w:r>
      <w:r w:rsidR="00332B5C">
        <w:rPr>
          <w:sz w:val="28"/>
          <w:szCs w:val="28"/>
        </w:rPr>
        <w:t>….</w:t>
      </w:r>
      <w:r w:rsidRPr="00A35D3C" w:rsidR="00F21A2E">
        <w:rPr>
          <w:sz w:val="28"/>
          <w:szCs w:val="28"/>
        </w:rPr>
        <w:t xml:space="preserve">, </w:t>
      </w:r>
      <w:r w:rsidRPr="00A35D3C" w:rsidR="00DA3CE2">
        <w:rPr>
          <w:sz w:val="28"/>
          <w:szCs w:val="28"/>
        </w:rPr>
        <w:t>виновным</w:t>
      </w:r>
      <w:r w:rsidRPr="00A35D3C" w:rsidR="005B36A5">
        <w:rPr>
          <w:bCs/>
          <w:sz w:val="28"/>
          <w:szCs w:val="28"/>
        </w:rPr>
        <w:t>в совершении административного правонарушения, предусмотренного</w:t>
      </w:r>
      <w:r w:rsidRPr="00A35D3C" w:rsidR="008A4E9D">
        <w:rPr>
          <w:bCs/>
          <w:sz w:val="28"/>
          <w:szCs w:val="28"/>
        </w:rPr>
        <w:t>ч.</w:t>
      </w:r>
      <w:r w:rsidRPr="00A35D3C" w:rsidR="00CE0A44">
        <w:rPr>
          <w:bCs/>
          <w:sz w:val="28"/>
          <w:szCs w:val="28"/>
        </w:rPr>
        <w:t>4</w:t>
      </w:r>
      <w:r w:rsidRPr="00A35D3C" w:rsidR="002E24B1">
        <w:rPr>
          <w:bCs/>
          <w:sz w:val="28"/>
          <w:szCs w:val="28"/>
        </w:rPr>
        <w:t>ст.</w:t>
      </w:r>
      <w:r w:rsidRPr="00A35D3C" w:rsidR="008113F4">
        <w:rPr>
          <w:bCs/>
          <w:sz w:val="28"/>
          <w:szCs w:val="28"/>
        </w:rPr>
        <w:t>12.1</w:t>
      </w:r>
      <w:r w:rsidRPr="00A35D3C" w:rsidR="00A67F09">
        <w:rPr>
          <w:bCs/>
          <w:sz w:val="28"/>
          <w:szCs w:val="28"/>
        </w:rPr>
        <w:t>5</w:t>
      </w:r>
      <w:r w:rsidRPr="00A35D3C" w:rsidR="00916714">
        <w:rPr>
          <w:sz w:val="28"/>
          <w:szCs w:val="28"/>
        </w:rPr>
        <w:t>КоАП РФ</w:t>
      </w:r>
      <w:r w:rsidRPr="00A35D3C" w:rsidR="005B36A5">
        <w:rPr>
          <w:bCs/>
          <w:sz w:val="28"/>
          <w:szCs w:val="28"/>
        </w:rPr>
        <w:t>и назначить</w:t>
      </w:r>
      <w:r w:rsidRPr="00A35D3C" w:rsidR="00DA3CE2">
        <w:rPr>
          <w:bCs/>
          <w:sz w:val="28"/>
          <w:szCs w:val="28"/>
        </w:rPr>
        <w:t xml:space="preserve"> ему</w:t>
      </w:r>
      <w:r w:rsidRPr="00A35D3C" w:rsidR="005B36A5">
        <w:rPr>
          <w:bCs/>
          <w:sz w:val="28"/>
          <w:szCs w:val="28"/>
        </w:rPr>
        <w:t xml:space="preserve"> административное наказание в виде </w:t>
      </w:r>
      <w:r w:rsidRPr="00A35D3C" w:rsidR="00383ED4">
        <w:rPr>
          <w:sz w:val="28"/>
          <w:szCs w:val="28"/>
        </w:rPr>
        <w:t xml:space="preserve">административного штрафа в размере </w:t>
      </w:r>
      <w:r w:rsidRPr="00A35D3C" w:rsidR="00CE0A44">
        <w:rPr>
          <w:sz w:val="28"/>
          <w:szCs w:val="28"/>
        </w:rPr>
        <w:t>5</w:t>
      </w:r>
      <w:r w:rsidRPr="00A35D3C" w:rsidR="001C19E6">
        <w:rPr>
          <w:sz w:val="28"/>
          <w:szCs w:val="28"/>
        </w:rPr>
        <w:t>000,00 (</w:t>
      </w:r>
      <w:r w:rsidRPr="00A35D3C" w:rsidR="00CE0A44">
        <w:rPr>
          <w:sz w:val="28"/>
          <w:szCs w:val="28"/>
        </w:rPr>
        <w:t xml:space="preserve">пять </w:t>
      </w:r>
      <w:r w:rsidRPr="00A35D3C" w:rsidR="00F12C5A">
        <w:rPr>
          <w:sz w:val="28"/>
          <w:szCs w:val="28"/>
        </w:rPr>
        <w:t>тысяч) рублей</w:t>
      </w:r>
      <w:r w:rsidRPr="00A35D3C" w:rsidR="0097641D">
        <w:rPr>
          <w:sz w:val="28"/>
          <w:szCs w:val="28"/>
        </w:rPr>
        <w:t>.</w:t>
      </w:r>
    </w:p>
    <w:p w:rsidR="00513F7D" w:rsidRPr="00A35D3C" w:rsidP="00A35D3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Реквизиты для перечисления административного штрафа:</w:t>
      </w:r>
    </w:p>
    <w:p w:rsidR="00AE4B1E" w:rsidP="00AE4B1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35BB">
        <w:rPr>
          <w:sz w:val="28"/>
          <w:szCs w:val="28"/>
        </w:rPr>
        <w:t>УФК</w:t>
      </w:r>
      <w:r>
        <w:rPr>
          <w:sz w:val="28"/>
          <w:szCs w:val="28"/>
        </w:rPr>
        <w:t xml:space="preserve"> по </w:t>
      </w:r>
      <w:r w:rsidR="00837C81">
        <w:rPr>
          <w:sz w:val="28"/>
          <w:szCs w:val="28"/>
        </w:rPr>
        <w:t>Республике Крым</w:t>
      </w:r>
      <w:r>
        <w:rPr>
          <w:sz w:val="28"/>
          <w:szCs w:val="28"/>
        </w:rPr>
        <w:t xml:space="preserve"> (</w:t>
      </w:r>
      <w:r w:rsidR="00837C81">
        <w:rPr>
          <w:sz w:val="28"/>
          <w:szCs w:val="28"/>
        </w:rPr>
        <w:t>У</w:t>
      </w:r>
      <w:r w:rsidR="00E87C74">
        <w:rPr>
          <w:sz w:val="28"/>
          <w:szCs w:val="28"/>
        </w:rPr>
        <w:t xml:space="preserve">МВД России по </w:t>
      </w:r>
      <w:r w:rsidR="00837C81">
        <w:rPr>
          <w:sz w:val="28"/>
          <w:szCs w:val="28"/>
        </w:rPr>
        <w:t>г. Симферополю</w:t>
      </w:r>
      <w:r w:rsidRPr="005035BB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AE4B1E" w:rsidRPr="005035BB" w:rsidP="00AE4B1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ИНН </w:t>
      </w:r>
      <w:r w:rsidR="00837C81">
        <w:rPr>
          <w:rFonts w:eastAsia="Calibri"/>
          <w:sz w:val="28"/>
          <w:szCs w:val="28"/>
          <w:lang w:eastAsia="en-US"/>
        </w:rPr>
        <w:t>9102003230</w:t>
      </w:r>
      <w:r>
        <w:rPr>
          <w:rFonts w:eastAsia="Calibri"/>
          <w:sz w:val="28"/>
          <w:szCs w:val="28"/>
          <w:lang w:eastAsia="en-US"/>
        </w:rPr>
        <w:t>,</w:t>
      </w:r>
      <w:r w:rsidRPr="005035BB">
        <w:rPr>
          <w:rFonts w:eastAsia="Calibri"/>
          <w:sz w:val="28"/>
          <w:szCs w:val="28"/>
          <w:lang w:eastAsia="en-US"/>
        </w:rPr>
        <w:t xml:space="preserve"> КПП</w:t>
      </w:r>
      <w:r w:rsidR="00837C81">
        <w:rPr>
          <w:rFonts w:eastAsia="Calibri"/>
          <w:sz w:val="28"/>
          <w:szCs w:val="28"/>
          <w:lang w:eastAsia="en-US"/>
        </w:rPr>
        <w:t>910201001</w:t>
      </w:r>
    </w:p>
    <w:p w:rsidR="00AE4B1E" w:rsidP="00AE4B1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35BB">
        <w:rPr>
          <w:rFonts w:eastAsia="Calibri"/>
          <w:sz w:val="28"/>
          <w:szCs w:val="28"/>
          <w:lang w:eastAsia="en-US"/>
        </w:rPr>
        <w:t xml:space="preserve">Счет № </w:t>
      </w:r>
      <w:r w:rsidR="00837C81">
        <w:rPr>
          <w:rFonts w:eastAsia="Calibri"/>
          <w:sz w:val="28"/>
          <w:szCs w:val="28"/>
          <w:lang w:eastAsia="en-US"/>
        </w:rPr>
        <w:t>40101810335100010001, л/с 04751А92590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AE4B1E" w:rsidP="00AE4B1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Банк получателя</w:t>
      </w:r>
      <w:r w:rsidRPr="00DB21D5">
        <w:rPr>
          <w:rFonts w:eastAsia="Calibri"/>
          <w:sz w:val="28"/>
          <w:szCs w:val="28"/>
          <w:lang w:eastAsia="en-US"/>
        </w:rPr>
        <w:t>:</w:t>
      </w:r>
      <w:r w:rsidR="00837C81">
        <w:rPr>
          <w:rFonts w:eastAsia="Calibri"/>
          <w:sz w:val="28"/>
          <w:szCs w:val="28"/>
          <w:lang w:eastAsia="en-US"/>
        </w:rPr>
        <w:t>Отделение по Республике Крым Центрального банка РФ,</w:t>
      </w:r>
    </w:p>
    <w:p w:rsidR="00AE4B1E" w:rsidP="00AE4B1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35BB">
        <w:rPr>
          <w:rFonts w:eastAsia="Calibri"/>
          <w:sz w:val="28"/>
          <w:szCs w:val="28"/>
          <w:lang w:eastAsia="en-US"/>
        </w:rPr>
        <w:t xml:space="preserve">КБК </w:t>
      </w:r>
      <w:r w:rsidR="00837C81">
        <w:rPr>
          <w:rFonts w:eastAsia="Calibri"/>
          <w:sz w:val="28"/>
          <w:szCs w:val="28"/>
          <w:lang w:eastAsia="en-US"/>
        </w:rPr>
        <w:t>18811630020016000140</w:t>
      </w:r>
    </w:p>
    <w:p w:rsidR="00AE4B1E" w:rsidRPr="005035BB" w:rsidP="00AE4B1E">
      <w:pPr>
        <w:tabs>
          <w:tab w:val="left" w:pos="240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БИК </w:t>
      </w:r>
      <w:r w:rsidR="00837C81">
        <w:rPr>
          <w:rFonts w:eastAsia="Calibri"/>
          <w:sz w:val="28"/>
          <w:szCs w:val="28"/>
          <w:lang w:eastAsia="en-US"/>
        </w:rPr>
        <w:t>043510001</w:t>
      </w:r>
      <w:r w:rsidRPr="005035B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ОКТМО </w:t>
      </w:r>
      <w:r w:rsidR="00837C81">
        <w:rPr>
          <w:rFonts w:eastAsia="Calibri"/>
          <w:sz w:val="28"/>
          <w:szCs w:val="28"/>
          <w:lang w:eastAsia="en-US"/>
        </w:rPr>
        <w:t>35701000</w:t>
      </w:r>
    </w:p>
    <w:p w:rsidR="00AE4B1E" w:rsidRPr="005035BB" w:rsidP="00AE4B1E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УИН </w:t>
      </w:r>
      <w:r w:rsidR="00837C81">
        <w:rPr>
          <w:rFonts w:eastAsia="Calibri"/>
          <w:sz w:val="28"/>
          <w:szCs w:val="28"/>
          <w:lang w:eastAsia="en-US"/>
        </w:rPr>
        <w:t>18810491196000015998</w:t>
      </w:r>
      <w:r w:rsidRPr="005035BB">
        <w:rPr>
          <w:rFonts w:eastAsia="Calibri"/>
          <w:sz w:val="28"/>
          <w:szCs w:val="28"/>
          <w:lang w:eastAsia="en-US"/>
        </w:rPr>
        <w:t>.</w:t>
      </w:r>
    </w:p>
    <w:p w:rsidR="00CE0A44" w:rsidRPr="00A35D3C" w:rsidP="00A35D3C">
      <w:pPr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Р</w:t>
      </w:r>
      <w:r w:rsidRPr="00A35D3C">
        <w:rPr>
          <w:sz w:val="28"/>
          <w:szCs w:val="28"/>
        </w:rPr>
        <w:t>азъяснить, что в соответствии с ч. 1 и ч. 1.3</w:t>
      </w:r>
      <w:r w:rsidRPr="00A35D3C">
        <w:rPr>
          <w:sz w:val="28"/>
          <w:szCs w:val="28"/>
        </w:rPr>
        <w:t xml:space="preserve"> ст. 32.2 </w:t>
      </w:r>
      <w:r w:rsidRPr="00A35D3C" w:rsidR="00916714">
        <w:rPr>
          <w:sz w:val="28"/>
          <w:szCs w:val="28"/>
        </w:rPr>
        <w:t>КоАП РФ</w:t>
      </w:r>
      <w:r w:rsidRPr="00A35D3C">
        <w:rPr>
          <w:sz w:val="28"/>
          <w:szCs w:val="28"/>
        </w:rPr>
        <w:t>административный штраф должен быть уплачен</w:t>
      </w:r>
      <w:r w:rsidRPr="00A35D3C">
        <w:rPr>
          <w:sz w:val="28"/>
          <w:szCs w:val="28"/>
        </w:rPr>
        <w:t xml:space="preserve"> в полном размере</w:t>
      </w:r>
      <w:r w:rsidRPr="00A35D3C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A35D3C">
        <w:rPr>
          <w:sz w:val="28"/>
          <w:szCs w:val="28"/>
        </w:rPr>
        <w:t>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CE0A44" w:rsidRPr="00A35D3C" w:rsidP="00A35D3C">
      <w:pPr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</w:t>
      </w:r>
      <w:hyperlink w:anchor="sub_12101" w:history="1">
        <w:r w:rsidRPr="00A35D3C">
          <w:rPr>
            <w:sz w:val="28"/>
            <w:szCs w:val="28"/>
          </w:rPr>
          <w:t>частью 1.1 статьи 12.1</w:t>
        </w:r>
      </w:hyperlink>
      <w:r w:rsidRPr="00A35D3C">
        <w:rPr>
          <w:sz w:val="28"/>
          <w:szCs w:val="28"/>
        </w:rPr>
        <w:t xml:space="preserve">, </w:t>
      </w:r>
      <w:hyperlink w:anchor="sub_128" w:history="1">
        <w:r w:rsidRPr="00A35D3C">
          <w:rPr>
            <w:sz w:val="28"/>
            <w:szCs w:val="28"/>
          </w:rPr>
          <w:t>статьей 12.8</w:t>
        </w:r>
      </w:hyperlink>
      <w:r w:rsidRPr="00A35D3C">
        <w:rPr>
          <w:sz w:val="28"/>
          <w:szCs w:val="28"/>
        </w:rPr>
        <w:t xml:space="preserve">, </w:t>
      </w:r>
      <w:hyperlink w:anchor="sub_12906" w:history="1">
        <w:r w:rsidRPr="00A35D3C">
          <w:rPr>
            <w:sz w:val="28"/>
            <w:szCs w:val="28"/>
          </w:rPr>
          <w:t>частями 6</w:t>
        </w:r>
      </w:hyperlink>
      <w:r w:rsidRPr="00A35D3C">
        <w:rPr>
          <w:sz w:val="28"/>
          <w:szCs w:val="28"/>
        </w:rPr>
        <w:t xml:space="preserve"> и </w:t>
      </w:r>
      <w:hyperlink w:anchor="sub_12907" w:history="1">
        <w:r w:rsidRPr="00A35D3C">
          <w:rPr>
            <w:sz w:val="28"/>
            <w:szCs w:val="28"/>
          </w:rPr>
          <w:t>7 статьи 12.9</w:t>
        </w:r>
      </w:hyperlink>
      <w:r w:rsidRPr="00A35D3C">
        <w:rPr>
          <w:sz w:val="28"/>
          <w:szCs w:val="28"/>
        </w:rPr>
        <w:t xml:space="preserve">, </w:t>
      </w:r>
      <w:hyperlink w:anchor="sub_12123" w:history="1">
        <w:r w:rsidRPr="00A35D3C">
          <w:rPr>
            <w:sz w:val="28"/>
            <w:szCs w:val="28"/>
          </w:rPr>
          <w:t>частью 3 статьи 12.12</w:t>
        </w:r>
      </w:hyperlink>
      <w:r w:rsidRPr="00A35D3C">
        <w:rPr>
          <w:sz w:val="28"/>
          <w:szCs w:val="28"/>
        </w:rPr>
        <w:t xml:space="preserve">, </w:t>
      </w:r>
      <w:hyperlink w:anchor="sub_121505" w:history="1">
        <w:r w:rsidRPr="00A35D3C">
          <w:rPr>
            <w:sz w:val="28"/>
            <w:szCs w:val="28"/>
          </w:rPr>
          <w:t>частью 5 статьи 12.15</w:t>
        </w:r>
      </w:hyperlink>
      <w:r w:rsidRPr="00A35D3C">
        <w:rPr>
          <w:sz w:val="28"/>
          <w:szCs w:val="28"/>
        </w:rPr>
        <w:t xml:space="preserve">, </w:t>
      </w:r>
      <w:hyperlink w:anchor="sub_1216031" w:history="1">
        <w:r w:rsidRPr="00A35D3C">
          <w:rPr>
            <w:sz w:val="28"/>
            <w:szCs w:val="28"/>
          </w:rPr>
          <w:t>частью 3.1 статьи 12.16,</w:t>
        </w:r>
      </w:hyperlink>
      <w:hyperlink w:anchor="sub_1224" w:history="1">
        <w:r w:rsidRPr="00A35D3C">
          <w:rPr>
            <w:sz w:val="28"/>
            <w:szCs w:val="28"/>
          </w:rPr>
          <w:t>статьями 12.24</w:t>
        </w:r>
      </w:hyperlink>
      <w:r w:rsidRPr="00A35D3C">
        <w:rPr>
          <w:sz w:val="28"/>
          <w:szCs w:val="28"/>
        </w:rPr>
        <w:t xml:space="preserve">, </w:t>
      </w:r>
      <w:hyperlink w:anchor="sub_1226" w:history="1">
        <w:r w:rsidRPr="00A35D3C">
          <w:rPr>
            <w:sz w:val="28"/>
            <w:szCs w:val="28"/>
          </w:rPr>
          <w:t>12.26</w:t>
        </w:r>
      </w:hyperlink>
      <w:r w:rsidRPr="00A35D3C">
        <w:rPr>
          <w:sz w:val="28"/>
          <w:szCs w:val="28"/>
        </w:rPr>
        <w:t xml:space="preserve">, </w:t>
      </w:r>
      <w:hyperlink w:anchor="sub_122703" w:history="1">
        <w:r w:rsidRPr="00A35D3C">
          <w:rPr>
            <w:sz w:val="28"/>
            <w:szCs w:val="28"/>
          </w:rPr>
          <w:t>частью 3 статьи 12.27</w:t>
        </w:r>
      </w:hyperlink>
      <w:r w:rsidRPr="00A35D3C" w:rsidR="00513F7D">
        <w:rPr>
          <w:sz w:val="28"/>
          <w:szCs w:val="28"/>
        </w:rPr>
        <w:t>КоАП РФ</w:t>
      </w:r>
      <w:r w:rsidRPr="00A35D3C">
        <w:rPr>
          <w:sz w:val="28"/>
          <w:szCs w:val="28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076C" w:rsidRPr="00A35D3C" w:rsidP="00A35D3C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A35D3C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A35D3C" w:rsidR="00916714">
        <w:rPr>
          <w:rFonts w:eastAsia="Calibri"/>
          <w:sz w:val="28"/>
          <w:szCs w:val="28"/>
          <w:shd w:val="clear" w:color="auto" w:fill="FFFFFF"/>
          <w:lang w:eastAsia="en-US"/>
        </w:rPr>
        <w:t>е в судебный участок № 15</w:t>
      </w:r>
      <w:r w:rsidRPr="00A35D3C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Киевского судебного района</w:t>
      </w:r>
      <w:r w:rsidRPr="00A35D3C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</w:t>
      </w:r>
      <w:r w:rsidRPr="00A35D3C" w:rsidR="000D72F1">
        <w:rPr>
          <w:rFonts w:eastAsia="Calibri"/>
          <w:sz w:val="28"/>
          <w:szCs w:val="28"/>
          <w:shd w:val="clear" w:color="auto" w:fill="FFFFFF"/>
          <w:lang w:eastAsia="en-US"/>
        </w:rPr>
        <w:t>да Симферополь</w:t>
      </w:r>
      <w:r w:rsidRPr="00A35D3C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адресу: 295000</w:t>
      </w:r>
      <w:r w:rsidRPr="00A35D3C" w:rsidR="00916714">
        <w:rPr>
          <w:rFonts w:eastAsia="Calibri"/>
          <w:sz w:val="28"/>
          <w:szCs w:val="28"/>
          <w:shd w:val="clear" w:color="auto" w:fill="FFFFFF"/>
          <w:lang w:eastAsia="en-US"/>
        </w:rPr>
        <w:t>, город Симферополь,</w:t>
      </w:r>
      <w:r w:rsidRPr="00A35D3C" w:rsidR="001C19E6">
        <w:rPr>
          <w:rFonts w:eastAsia="Calibri"/>
          <w:sz w:val="28"/>
          <w:szCs w:val="28"/>
          <w:shd w:val="clear" w:color="auto" w:fill="FFFFFF"/>
          <w:lang w:eastAsia="en-US"/>
        </w:rPr>
        <w:t>ул. Киевская, 55/2</w:t>
      </w:r>
      <w:r w:rsidRPr="00A35D3C">
        <w:rPr>
          <w:rFonts w:eastAsia="Calibri"/>
          <w:sz w:val="28"/>
          <w:szCs w:val="28"/>
          <w:shd w:val="clear" w:color="auto" w:fill="FFFFFF"/>
          <w:lang w:eastAsia="en-US"/>
        </w:rPr>
        <w:t xml:space="preserve">.  </w:t>
      </w:r>
    </w:p>
    <w:p w:rsidR="009A6B83" w:rsidRPr="00A35D3C" w:rsidP="00A35D3C">
      <w:pPr>
        <w:ind w:firstLine="709"/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A35D3C" w:rsidR="0084217B">
        <w:rPr>
          <w:sz w:val="28"/>
          <w:szCs w:val="28"/>
        </w:rPr>
        <w:t>КоАП РФ</w:t>
      </w:r>
      <w:r w:rsidRPr="00A35D3C">
        <w:rPr>
          <w:sz w:val="28"/>
          <w:szCs w:val="28"/>
        </w:rPr>
        <w:t>.</w:t>
      </w:r>
    </w:p>
    <w:p w:rsidR="009A6B83" w:rsidRPr="00A35D3C" w:rsidP="00A35D3C">
      <w:pPr>
        <w:ind w:firstLine="708"/>
        <w:jc w:val="both"/>
        <w:rPr>
          <w:sz w:val="28"/>
          <w:szCs w:val="28"/>
        </w:rPr>
      </w:pPr>
      <w:r w:rsidRPr="00A35D3C">
        <w:rPr>
          <w:sz w:val="28"/>
          <w:szCs w:val="28"/>
        </w:rPr>
        <w:t>Постановление может</w:t>
      </w:r>
      <w:r w:rsidRPr="00A35D3C" w:rsidR="002A3F72">
        <w:rPr>
          <w:sz w:val="28"/>
          <w:szCs w:val="28"/>
        </w:rPr>
        <w:t xml:space="preserve"> быть обжал</w:t>
      </w:r>
      <w:r w:rsidRPr="00A35D3C" w:rsidR="0084217B">
        <w:rPr>
          <w:sz w:val="28"/>
          <w:szCs w:val="28"/>
        </w:rPr>
        <w:t>овано в Киевский районный суд города</w:t>
      </w:r>
      <w:r w:rsidRPr="00A35D3C" w:rsidR="002A3F72">
        <w:rPr>
          <w:sz w:val="28"/>
          <w:szCs w:val="28"/>
        </w:rPr>
        <w:t xml:space="preserve"> Симферополя</w:t>
      </w:r>
      <w:r w:rsidRPr="00A35D3C">
        <w:rPr>
          <w:sz w:val="28"/>
          <w:szCs w:val="28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A35D3C" w:rsidR="0084217B">
        <w:rPr>
          <w:sz w:val="28"/>
          <w:szCs w:val="28"/>
        </w:rPr>
        <w:t>рез</w:t>
      </w:r>
      <w:r w:rsidRPr="00A35D3C" w:rsidR="009433A3">
        <w:rPr>
          <w:sz w:val="28"/>
          <w:szCs w:val="28"/>
        </w:rPr>
        <w:t xml:space="preserve"> мирового судью судебного участка</w:t>
      </w:r>
      <w:r w:rsidRPr="00A35D3C" w:rsidR="0084217B">
        <w:rPr>
          <w:sz w:val="28"/>
          <w:szCs w:val="28"/>
        </w:rPr>
        <w:t xml:space="preserve"> № 15</w:t>
      </w:r>
      <w:r w:rsidRPr="00A35D3C" w:rsidR="001C19E6">
        <w:rPr>
          <w:sz w:val="28"/>
          <w:szCs w:val="28"/>
        </w:rPr>
        <w:t xml:space="preserve"> Киевского судебного района</w:t>
      </w:r>
      <w:r w:rsidRPr="00A35D3C" w:rsidR="002F1C0C">
        <w:rPr>
          <w:sz w:val="28"/>
          <w:szCs w:val="28"/>
        </w:rPr>
        <w:t xml:space="preserve"> города Симферополь</w:t>
      </w:r>
      <w:r w:rsidRPr="00A35D3C" w:rsidR="009433A3">
        <w:rPr>
          <w:sz w:val="28"/>
          <w:szCs w:val="28"/>
        </w:rPr>
        <w:t xml:space="preserve"> (Киевский район городского округа Симферополь) Республики Крым</w:t>
      </w:r>
      <w:r w:rsidRPr="00A35D3C">
        <w:rPr>
          <w:sz w:val="28"/>
          <w:szCs w:val="28"/>
        </w:rPr>
        <w:t>.</w:t>
      </w:r>
    </w:p>
    <w:p w:rsidR="009A6B83" w:rsidRPr="00A35D3C" w:rsidP="00A35D3C">
      <w:pPr>
        <w:ind w:firstLine="708"/>
        <w:jc w:val="both"/>
        <w:rPr>
          <w:sz w:val="28"/>
          <w:szCs w:val="28"/>
        </w:rPr>
      </w:pPr>
    </w:p>
    <w:p w:rsidR="0084217B" w:rsidRPr="00A35D3C" w:rsidP="00A35D3C">
      <w:pPr>
        <w:ind w:firstLine="708"/>
        <w:jc w:val="both"/>
        <w:rPr>
          <w:sz w:val="28"/>
          <w:szCs w:val="28"/>
        </w:rPr>
      </w:pPr>
    </w:p>
    <w:p w:rsidR="00E3778D" w:rsidP="00A35D3C">
      <w:pPr>
        <w:jc w:val="both"/>
        <w:rPr>
          <w:sz w:val="28"/>
          <w:szCs w:val="28"/>
        </w:rPr>
      </w:pPr>
      <w:r w:rsidRPr="00A35D3C">
        <w:rPr>
          <w:sz w:val="28"/>
          <w:szCs w:val="28"/>
        </w:rPr>
        <w:t xml:space="preserve">Мировой судья                                  </w:t>
      </w:r>
      <w:r w:rsidR="00332B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332B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A35D3C" w:rsidR="0084217B">
        <w:rPr>
          <w:sz w:val="28"/>
          <w:szCs w:val="28"/>
        </w:rPr>
        <w:t>М.В. Наздрачев</w:t>
      </w:r>
      <w:r w:rsidR="00804422">
        <w:rPr>
          <w:sz w:val="28"/>
          <w:szCs w:val="28"/>
        </w:rPr>
        <w:t>а</w:t>
      </w:r>
    </w:p>
    <w:p w:rsidR="00E3778D" w:rsidP="00E3778D">
      <w:pPr>
        <w:rPr>
          <w:sz w:val="28"/>
          <w:szCs w:val="28"/>
        </w:rPr>
      </w:pPr>
    </w:p>
    <w:p w:rsidR="001C699D" w:rsidRPr="00E3778D" w:rsidP="00E3778D">
      <w:pPr>
        <w:ind w:firstLine="708"/>
        <w:rPr>
          <w:sz w:val="28"/>
          <w:szCs w:val="28"/>
        </w:rPr>
      </w:pPr>
    </w:p>
    <w:sectPr w:rsidSect="0002693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9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32B5C">
      <w:rPr>
        <w:noProof/>
      </w:rPr>
      <w:t>2</w:t>
    </w:r>
    <w:r>
      <w:rPr>
        <w:noProof/>
      </w:rPr>
      <w:fldChar w:fldCharType="end"/>
    </w:r>
  </w:p>
  <w:p w:rsidR="00082C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4D45"/>
    <w:rsid w:val="00011725"/>
    <w:rsid w:val="000119E2"/>
    <w:rsid w:val="00014699"/>
    <w:rsid w:val="00020C83"/>
    <w:rsid w:val="000240EB"/>
    <w:rsid w:val="00025DF3"/>
    <w:rsid w:val="00026937"/>
    <w:rsid w:val="00026E61"/>
    <w:rsid w:val="0003102D"/>
    <w:rsid w:val="00032854"/>
    <w:rsid w:val="00037302"/>
    <w:rsid w:val="000404EB"/>
    <w:rsid w:val="0004555B"/>
    <w:rsid w:val="000468FD"/>
    <w:rsid w:val="00052A97"/>
    <w:rsid w:val="000539B8"/>
    <w:rsid w:val="000544CA"/>
    <w:rsid w:val="00056A55"/>
    <w:rsid w:val="00062B60"/>
    <w:rsid w:val="00077C41"/>
    <w:rsid w:val="000804DC"/>
    <w:rsid w:val="00080DEC"/>
    <w:rsid w:val="00082C99"/>
    <w:rsid w:val="00084460"/>
    <w:rsid w:val="00085D5C"/>
    <w:rsid w:val="000916BF"/>
    <w:rsid w:val="00092E29"/>
    <w:rsid w:val="00094DE9"/>
    <w:rsid w:val="00095760"/>
    <w:rsid w:val="000A3C5D"/>
    <w:rsid w:val="000A4326"/>
    <w:rsid w:val="000A4C69"/>
    <w:rsid w:val="000B7F24"/>
    <w:rsid w:val="000C0AC2"/>
    <w:rsid w:val="000C59CA"/>
    <w:rsid w:val="000D20D6"/>
    <w:rsid w:val="000D72F1"/>
    <w:rsid w:val="000E3740"/>
    <w:rsid w:val="000F18F1"/>
    <w:rsid w:val="000F4C51"/>
    <w:rsid w:val="000F60C0"/>
    <w:rsid w:val="000F689B"/>
    <w:rsid w:val="00102E44"/>
    <w:rsid w:val="00107860"/>
    <w:rsid w:val="00113333"/>
    <w:rsid w:val="00116548"/>
    <w:rsid w:val="00116C9E"/>
    <w:rsid w:val="00124084"/>
    <w:rsid w:val="001275FE"/>
    <w:rsid w:val="00131233"/>
    <w:rsid w:val="00137CE3"/>
    <w:rsid w:val="00152215"/>
    <w:rsid w:val="00160EF1"/>
    <w:rsid w:val="00174D4D"/>
    <w:rsid w:val="00177B20"/>
    <w:rsid w:val="001824F9"/>
    <w:rsid w:val="00184160"/>
    <w:rsid w:val="0018673F"/>
    <w:rsid w:val="001948C7"/>
    <w:rsid w:val="001C19E6"/>
    <w:rsid w:val="001C3B71"/>
    <w:rsid w:val="001C457E"/>
    <w:rsid w:val="001C55D9"/>
    <w:rsid w:val="001C56BA"/>
    <w:rsid w:val="001C5E35"/>
    <w:rsid w:val="001C699D"/>
    <w:rsid w:val="001D12E5"/>
    <w:rsid w:val="001D20AB"/>
    <w:rsid w:val="001E6233"/>
    <w:rsid w:val="001F1BA3"/>
    <w:rsid w:val="001F3C96"/>
    <w:rsid w:val="001F4FBE"/>
    <w:rsid w:val="002058C4"/>
    <w:rsid w:val="00206FEF"/>
    <w:rsid w:val="00207C70"/>
    <w:rsid w:val="00210B28"/>
    <w:rsid w:val="00214FC7"/>
    <w:rsid w:val="00215FB7"/>
    <w:rsid w:val="00224207"/>
    <w:rsid w:val="0022492E"/>
    <w:rsid w:val="00224F45"/>
    <w:rsid w:val="00244D7D"/>
    <w:rsid w:val="00247FEA"/>
    <w:rsid w:val="00250ED9"/>
    <w:rsid w:val="00251AD6"/>
    <w:rsid w:val="0025529E"/>
    <w:rsid w:val="00261985"/>
    <w:rsid w:val="00266439"/>
    <w:rsid w:val="00266BCF"/>
    <w:rsid w:val="00270701"/>
    <w:rsid w:val="002739E0"/>
    <w:rsid w:val="0027786D"/>
    <w:rsid w:val="00280C3E"/>
    <w:rsid w:val="00281CE8"/>
    <w:rsid w:val="00284DF0"/>
    <w:rsid w:val="00292183"/>
    <w:rsid w:val="0029536E"/>
    <w:rsid w:val="002A01C1"/>
    <w:rsid w:val="002A3A20"/>
    <w:rsid w:val="002A3F72"/>
    <w:rsid w:val="002A4C85"/>
    <w:rsid w:val="002A4ED3"/>
    <w:rsid w:val="002A6A89"/>
    <w:rsid w:val="002A6E0A"/>
    <w:rsid w:val="002B31E6"/>
    <w:rsid w:val="002C72B1"/>
    <w:rsid w:val="002D0436"/>
    <w:rsid w:val="002D447A"/>
    <w:rsid w:val="002D44B5"/>
    <w:rsid w:val="002D785B"/>
    <w:rsid w:val="002E24B1"/>
    <w:rsid w:val="002E4744"/>
    <w:rsid w:val="002E6A4D"/>
    <w:rsid w:val="002F1C0C"/>
    <w:rsid w:val="002F1FB4"/>
    <w:rsid w:val="002F529A"/>
    <w:rsid w:val="00304F44"/>
    <w:rsid w:val="003136A3"/>
    <w:rsid w:val="00317208"/>
    <w:rsid w:val="00317E6C"/>
    <w:rsid w:val="00321A51"/>
    <w:rsid w:val="0032223E"/>
    <w:rsid w:val="00323D40"/>
    <w:rsid w:val="00332B5C"/>
    <w:rsid w:val="003355B6"/>
    <w:rsid w:val="00340CAD"/>
    <w:rsid w:val="00346684"/>
    <w:rsid w:val="0035235F"/>
    <w:rsid w:val="00352D58"/>
    <w:rsid w:val="00353340"/>
    <w:rsid w:val="003539A5"/>
    <w:rsid w:val="003642A9"/>
    <w:rsid w:val="003656B2"/>
    <w:rsid w:val="00370CF5"/>
    <w:rsid w:val="00373D13"/>
    <w:rsid w:val="00380072"/>
    <w:rsid w:val="00383ED4"/>
    <w:rsid w:val="00384E4A"/>
    <w:rsid w:val="00387BFA"/>
    <w:rsid w:val="003919F3"/>
    <w:rsid w:val="003A0825"/>
    <w:rsid w:val="003A3FC2"/>
    <w:rsid w:val="003A7150"/>
    <w:rsid w:val="003A7343"/>
    <w:rsid w:val="003A7345"/>
    <w:rsid w:val="003B22E9"/>
    <w:rsid w:val="003B3918"/>
    <w:rsid w:val="003B6882"/>
    <w:rsid w:val="003B7383"/>
    <w:rsid w:val="003C19A8"/>
    <w:rsid w:val="003C28C6"/>
    <w:rsid w:val="003C460D"/>
    <w:rsid w:val="003C71B9"/>
    <w:rsid w:val="003D1945"/>
    <w:rsid w:val="003D1F12"/>
    <w:rsid w:val="003D3E9C"/>
    <w:rsid w:val="003D4BFB"/>
    <w:rsid w:val="003D4CAF"/>
    <w:rsid w:val="003D6229"/>
    <w:rsid w:val="003E2299"/>
    <w:rsid w:val="003E3374"/>
    <w:rsid w:val="003E3BEA"/>
    <w:rsid w:val="003E6538"/>
    <w:rsid w:val="003E7A08"/>
    <w:rsid w:val="003F1D5C"/>
    <w:rsid w:val="003F4A2C"/>
    <w:rsid w:val="003F571F"/>
    <w:rsid w:val="003F5D6A"/>
    <w:rsid w:val="003F60CE"/>
    <w:rsid w:val="00403258"/>
    <w:rsid w:val="004065E8"/>
    <w:rsid w:val="00407AF6"/>
    <w:rsid w:val="0041165B"/>
    <w:rsid w:val="00411834"/>
    <w:rsid w:val="00414B13"/>
    <w:rsid w:val="0041590E"/>
    <w:rsid w:val="00417023"/>
    <w:rsid w:val="00423798"/>
    <w:rsid w:val="00434B50"/>
    <w:rsid w:val="00447455"/>
    <w:rsid w:val="00454485"/>
    <w:rsid w:val="004563DC"/>
    <w:rsid w:val="00460548"/>
    <w:rsid w:val="00463AB5"/>
    <w:rsid w:val="00463CEA"/>
    <w:rsid w:val="004656A4"/>
    <w:rsid w:val="00466341"/>
    <w:rsid w:val="00467001"/>
    <w:rsid w:val="00471837"/>
    <w:rsid w:val="004726D1"/>
    <w:rsid w:val="00476552"/>
    <w:rsid w:val="00493141"/>
    <w:rsid w:val="00495BF3"/>
    <w:rsid w:val="004964A2"/>
    <w:rsid w:val="00496C0F"/>
    <w:rsid w:val="004A0F8C"/>
    <w:rsid w:val="004A1938"/>
    <w:rsid w:val="004A2B1B"/>
    <w:rsid w:val="004B0C60"/>
    <w:rsid w:val="004B1FC7"/>
    <w:rsid w:val="004B2BDB"/>
    <w:rsid w:val="004B6C34"/>
    <w:rsid w:val="004C075A"/>
    <w:rsid w:val="004C2097"/>
    <w:rsid w:val="004C5FC5"/>
    <w:rsid w:val="004C7CB3"/>
    <w:rsid w:val="004D14B4"/>
    <w:rsid w:val="004E2549"/>
    <w:rsid w:val="004E4171"/>
    <w:rsid w:val="004E66A7"/>
    <w:rsid w:val="004F0689"/>
    <w:rsid w:val="004F3ABD"/>
    <w:rsid w:val="005035BB"/>
    <w:rsid w:val="0050454C"/>
    <w:rsid w:val="0051034F"/>
    <w:rsid w:val="00510EE4"/>
    <w:rsid w:val="005134D3"/>
    <w:rsid w:val="0051372A"/>
    <w:rsid w:val="00513A0D"/>
    <w:rsid w:val="00513B96"/>
    <w:rsid w:val="00513F7D"/>
    <w:rsid w:val="00514FB4"/>
    <w:rsid w:val="00522264"/>
    <w:rsid w:val="005248EF"/>
    <w:rsid w:val="00524F90"/>
    <w:rsid w:val="00525AC3"/>
    <w:rsid w:val="00526DC6"/>
    <w:rsid w:val="00527A5C"/>
    <w:rsid w:val="005324DD"/>
    <w:rsid w:val="00534435"/>
    <w:rsid w:val="00554AEE"/>
    <w:rsid w:val="0055693F"/>
    <w:rsid w:val="005578C5"/>
    <w:rsid w:val="005646BD"/>
    <w:rsid w:val="00567E5B"/>
    <w:rsid w:val="0057165A"/>
    <w:rsid w:val="00580338"/>
    <w:rsid w:val="00586E05"/>
    <w:rsid w:val="00587F75"/>
    <w:rsid w:val="0059076C"/>
    <w:rsid w:val="005955CC"/>
    <w:rsid w:val="00597AE0"/>
    <w:rsid w:val="005A2737"/>
    <w:rsid w:val="005A487D"/>
    <w:rsid w:val="005B20BD"/>
    <w:rsid w:val="005B30B3"/>
    <w:rsid w:val="005B36A5"/>
    <w:rsid w:val="005B49BA"/>
    <w:rsid w:val="005B74AB"/>
    <w:rsid w:val="005C3908"/>
    <w:rsid w:val="005C4B96"/>
    <w:rsid w:val="005C6D4A"/>
    <w:rsid w:val="005C7B55"/>
    <w:rsid w:val="005D22EF"/>
    <w:rsid w:val="005D75B7"/>
    <w:rsid w:val="005E2154"/>
    <w:rsid w:val="005E2B84"/>
    <w:rsid w:val="005E6C0E"/>
    <w:rsid w:val="005F180F"/>
    <w:rsid w:val="005F1967"/>
    <w:rsid w:val="005F77ED"/>
    <w:rsid w:val="00600808"/>
    <w:rsid w:val="00601E20"/>
    <w:rsid w:val="00605E8A"/>
    <w:rsid w:val="00606D38"/>
    <w:rsid w:val="006111EB"/>
    <w:rsid w:val="00614BF3"/>
    <w:rsid w:val="00617371"/>
    <w:rsid w:val="00625F8A"/>
    <w:rsid w:val="00626747"/>
    <w:rsid w:val="00627D63"/>
    <w:rsid w:val="00637A82"/>
    <w:rsid w:val="00642386"/>
    <w:rsid w:val="00643EAC"/>
    <w:rsid w:val="00644210"/>
    <w:rsid w:val="006470D9"/>
    <w:rsid w:val="006608C4"/>
    <w:rsid w:val="00660A1D"/>
    <w:rsid w:val="00663B16"/>
    <w:rsid w:val="00663F2A"/>
    <w:rsid w:val="00667F37"/>
    <w:rsid w:val="00671A3F"/>
    <w:rsid w:val="00675AA6"/>
    <w:rsid w:val="0068529A"/>
    <w:rsid w:val="006859A5"/>
    <w:rsid w:val="0069014C"/>
    <w:rsid w:val="0069310C"/>
    <w:rsid w:val="00693EC1"/>
    <w:rsid w:val="006948DE"/>
    <w:rsid w:val="006A45A7"/>
    <w:rsid w:val="006A5DE3"/>
    <w:rsid w:val="006B04FD"/>
    <w:rsid w:val="006B1FAB"/>
    <w:rsid w:val="006B7C1D"/>
    <w:rsid w:val="006C1941"/>
    <w:rsid w:val="006D02D1"/>
    <w:rsid w:val="006E0FA6"/>
    <w:rsid w:val="006E2770"/>
    <w:rsid w:val="006E3799"/>
    <w:rsid w:val="006E455E"/>
    <w:rsid w:val="006E648E"/>
    <w:rsid w:val="006F2936"/>
    <w:rsid w:val="006F3800"/>
    <w:rsid w:val="006F591E"/>
    <w:rsid w:val="006F69D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378D0"/>
    <w:rsid w:val="007450BB"/>
    <w:rsid w:val="00747D8D"/>
    <w:rsid w:val="00754A7B"/>
    <w:rsid w:val="00754EE3"/>
    <w:rsid w:val="0076113D"/>
    <w:rsid w:val="00761F7E"/>
    <w:rsid w:val="00774F8E"/>
    <w:rsid w:val="00775590"/>
    <w:rsid w:val="00775B37"/>
    <w:rsid w:val="00780551"/>
    <w:rsid w:val="0078257F"/>
    <w:rsid w:val="00782A0B"/>
    <w:rsid w:val="00787EB4"/>
    <w:rsid w:val="007923B7"/>
    <w:rsid w:val="00793453"/>
    <w:rsid w:val="0079459F"/>
    <w:rsid w:val="00796521"/>
    <w:rsid w:val="007A3544"/>
    <w:rsid w:val="007A72FA"/>
    <w:rsid w:val="007B1D19"/>
    <w:rsid w:val="007B6238"/>
    <w:rsid w:val="007B6D77"/>
    <w:rsid w:val="007C30F1"/>
    <w:rsid w:val="007C4AEE"/>
    <w:rsid w:val="007D0844"/>
    <w:rsid w:val="007D45A5"/>
    <w:rsid w:val="007E401D"/>
    <w:rsid w:val="007E7374"/>
    <w:rsid w:val="007F0FA7"/>
    <w:rsid w:val="007F4D1B"/>
    <w:rsid w:val="007F7752"/>
    <w:rsid w:val="00803200"/>
    <w:rsid w:val="00804422"/>
    <w:rsid w:val="008067BE"/>
    <w:rsid w:val="008101FA"/>
    <w:rsid w:val="00810DB3"/>
    <w:rsid w:val="008113F4"/>
    <w:rsid w:val="00814153"/>
    <w:rsid w:val="0081427D"/>
    <w:rsid w:val="008212FC"/>
    <w:rsid w:val="00821990"/>
    <w:rsid w:val="00821CD4"/>
    <w:rsid w:val="0083077B"/>
    <w:rsid w:val="008353F2"/>
    <w:rsid w:val="00837C81"/>
    <w:rsid w:val="0084217B"/>
    <w:rsid w:val="00844C24"/>
    <w:rsid w:val="008616A8"/>
    <w:rsid w:val="00865EDB"/>
    <w:rsid w:val="008717AD"/>
    <w:rsid w:val="00874002"/>
    <w:rsid w:val="00885464"/>
    <w:rsid w:val="008904CE"/>
    <w:rsid w:val="00890565"/>
    <w:rsid w:val="008920F3"/>
    <w:rsid w:val="0089219D"/>
    <w:rsid w:val="0089524F"/>
    <w:rsid w:val="00896CB6"/>
    <w:rsid w:val="008A01FE"/>
    <w:rsid w:val="008A3726"/>
    <w:rsid w:val="008A468E"/>
    <w:rsid w:val="008A4E9D"/>
    <w:rsid w:val="008A5C34"/>
    <w:rsid w:val="008A5CD5"/>
    <w:rsid w:val="008A65F9"/>
    <w:rsid w:val="008B060E"/>
    <w:rsid w:val="008B2AE7"/>
    <w:rsid w:val="008B5BC7"/>
    <w:rsid w:val="008C5C61"/>
    <w:rsid w:val="008D1A73"/>
    <w:rsid w:val="008D6EDC"/>
    <w:rsid w:val="008E076B"/>
    <w:rsid w:val="008E0C9C"/>
    <w:rsid w:val="008E5513"/>
    <w:rsid w:val="008E77B0"/>
    <w:rsid w:val="008F4B2A"/>
    <w:rsid w:val="00902DA6"/>
    <w:rsid w:val="00906DCA"/>
    <w:rsid w:val="009103EE"/>
    <w:rsid w:val="00911B1A"/>
    <w:rsid w:val="009146F1"/>
    <w:rsid w:val="00916505"/>
    <w:rsid w:val="00916714"/>
    <w:rsid w:val="00916F7B"/>
    <w:rsid w:val="00917BEF"/>
    <w:rsid w:val="00923362"/>
    <w:rsid w:val="009318C5"/>
    <w:rsid w:val="00933220"/>
    <w:rsid w:val="0093609E"/>
    <w:rsid w:val="009433A3"/>
    <w:rsid w:val="00953AC3"/>
    <w:rsid w:val="00953F5F"/>
    <w:rsid w:val="0095635B"/>
    <w:rsid w:val="00960551"/>
    <w:rsid w:val="00965244"/>
    <w:rsid w:val="00965994"/>
    <w:rsid w:val="00970095"/>
    <w:rsid w:val="0097641D"/>
    <w:rsid w:val="009806FA"/>
    <w:rsid w:val="00982BFF"/>
    <w:rsid w:val="00984E7E"/>
    <w:rsid w:val="009931C7"/>
    <w:rsid w:val="00994EDC"/>
    <w:rsid w:val="00995395"/>
    <w:rsid w:val="009A368B"/>
    <w:rsid w:val="009A5795"/>
    <w:rsid w:val="009A6B83"/>
    <w:rsid w:val="009A7307"/>
    <w:rsid w:val="009B646B"/>
    <w:rsid w:val="009B792F"/>
    <w:rsid w:val="009C2819"/>
    <w:rsid w:val="009C3E85"/>
    <w:rsid w:val="009C6231"/>
    <w:rsid w:val="009D34A5"/>
    <w:rsid w:val="009D4E0D"/>
    <w:rsid w:val="009D6784"/>
    <w:rsid w:val="009E1449"/>
    <w:rsid w:val="009E5290"/>
    <w:rsid w:val="009F227E"/>
    <w:rsid w:val="009F248E"/>
    <w:rsid w:val="009F77DD"/>
    <w:rsid w:val="00A0090D"/>
    <w:rsid w:val="00A0569F"/>
    <w:rsid w:val="00A11C63"/>
    <w:rsid w:val="00A15BB9"/>
    <w:rsid w:val="00A21CC6"/>
    <w:rsid w:val="00A24CDF"/>
    <w:rsid w:val="00A31702"/>
    <w:rsid w:val="00A35D3C"/>
    <w:rsid w:val="00A37E26"/>
    <w:rsid w:val="00A438DC"/>
    <w:rsid w:val="00A43913"/>
    <w:rsid w:val="00A453FD"/>
    <w:rsid w:val="00A632C5"/>
    <w:rsid w:val="00A67F09"/>
    <w:rsid w:val="00A73F25"/>
    <w:rsid w:val="00A759D4"/>
    <w:rsid w:val="00A76DFC"/>
    <w:rsid w:val="00A81C57"/>
    <w:rsid w:val="00A8282E"/>
    <w:rsid w:val="00A92EB7"/>
    <w:rsid w:val="00A9431A"/>
    <w:rsid w:val="00AA22DC"/>
    <w:rsid w:val="00AA6A32"/>
    <w:rsid w:val="00AA6C05"/>
    <w:rsid w:val="00AB3F22"/>
    <w:rsid w:val="00AC2657"/>
    <w:rsid w:val="00AD39EB"/>
    <w:rsid w:val="00AE4B1E"/>
    <w:rsid w:val="00AE6246"/>
    <w:rsid w:val="00AE7DBE"/>
    <w:rsid w:val="00AF0865"/>
    <w:rsid w:val="00AF27A8"/>
    <w:rsid w:val="00AF3EAD"/>
    <w:rsid w:val="00AF7CAB"/>
    <w:rsid w:val="00B01E1D"/>
    <w:rsid w:val="00B030A9"/>
    <w:rsid w:val="00B0487A"/>
    <w:rsid w:val="00B04A8F"/>
    <w:rsid w:val="00B11B08"/>
    <w:rsid w:val="00B127D2"/>
    <w:rsid w:val="00B31796"/>
    <w:rsid w:val="00B32077"/>
    <w:rsid w:val="00B43896"/>
    <w:rsid w:val="00B43A09"/>
    <w:rsid w:val="00B44423"/>
    <w:rsid w:val="00B657E3"/>
    <w:rsid w:val="00B67373"/>
    <w:rsid w:val="00B7448A"/>
    <w:rsid w:val="00B751A6"/>
    <w:rsid w:val="00B83B09"/>
    <w:rsid w:val="00B97A61"/>
    <w:rsid w:val="00BA148B"/>
    <w:rsid w:val="00BA49DF"/>
    <w:rsid w:val="00BB182D"/>
    <w:rsid w:val="00BB404A"/>
    <w:rsid w:val="00BC4D56"/>
    <w:rsid w:val="00BC52FE"/>
    <w:rsid w:val="00BC7B0A"/>
    <w:rsid w:val="00BD2B7D"/>
    <w:rsid w:val="00BD587D"/>
    <w:rsid w:val="00BD5C71"/>
    <w:rsid w:val="00BD5D2F"/>
    <w:rsid w:val="00BD6836"/>
    <w:rsid w:val="00BE040B"/>
    <w:rsid w:val="00BE138A"/>
    <w:rsid w:val="00BE3988"/>
    <w:rsid w:val="00BE3A41"/>
    <w:rsid w:val="00BF2F08"/>
    <w:rsid w:val="00BF45D2"/>
    <w:rsid w:val="00C0036E"/>
    <w:rsid w:val="00C0369D"/>
    <w:rsid w:val="00C036D1"/>
    <w:rsid w:val="00C05372"/>
    <w:rsid w:val="00C05C60"/>
    <w:rsid w:val="00C111BE"/>
    <w:rsid w:val="00C12C42"/>
    <w:rsid w:val="00C12D74"/>
    <w:rsid w:val="00C206F8"/>
    <w:rsid w:val="00C21172"/>
    <w:rsid w:val="00C30915"/>
    <w:rsid w:val="00C32B77"/>
    <w:rsid w:val="00C3310A"/>
    <w:rsid w:val="00C33D98"/>
    <w:rsid w:val="00C43B4C"/>
    <w:rsid w:val="00C4439E"/>
    <w:rsid w:val="00C45FF1"/>
    <w:rsid w:val="00C466E9"/>
    <w:rsid w:val="00C4741E"/>
    <w:rsid w:val="00C50E5A"/>
    <w:rsid w:val="00C519F2"/>
    <w:rsid w:val="00C5408D"/>
    <w:rsid w:val="00C546CD"/>
    <w:rsid w:val="00C5736E"/>
    <w:rsid w:val="00C635FF"/>
    <w:rsid w:val="00C6496D"/>
    <w:rsid w:val="00C64D7A"/>
    <w:rsid w:val="00C77418"/>
    <w:rsid w:val="00C846BF"/>
    <w:rsid w:val="00C87801"/>
    <w:rsid w:val="00C879F8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59A2"/>
    <w:rsid w:val="00CD328E"/>
    <w:rsid w:val="00CD6A46"/>
    <w:rsid w:val="00CE0A44"/>
    <w:rsid w:val="00CE383B"/>
    <w:rsid w:val="00CE46BD"/>
    <w:rsid w:val="00CE4CF6"/>
    <w:rsid w:val="00CE736E"/>
    <w:rsid w:val="00CF0891"/>
    <w:rsid w:val="00CF3314"/>
    <w:rsid w:val="00CF45BC"/>
    <w:rsid w:val="00D00696"/>
    <w:rsid w:val="00D01C5D"/>
    <w:rsid w:val="00D01DFE"/>
    <w:rsid w:val="00D14FB1"/>
    <w:rsid w:val="00D17D11"/>
    <w:rsid w:val="00D20418"/>
    <w:rsid w:val="00D31162"/>
    <w:rsid w:val="00D32853"/>
    <w:rsid w:val="00D34166"/>
    <w:rsid w:val="00D41C09"/>
    <w:rsid w:val="00D432DC"/>
    <w:rsid w:val="00D50ABC"/>
    <w:rsid w:val="00D5797C"/>
    <w:rsid w:val="00D62559"/>
    <w:rsid w:val="00D67DE7"/>
    <w:rsid w:val="00D7121C"/>
    <w:rsid w:val="00D71D0E"/>
    <w:rsid w:val="00D72556"/>
    <w:rsid w:val="00D7767A"/>
    <w:rsid w:val="00D8134D"/>
    <w:rsid w:val="00D82042"/>
    <w:rsid w:val="00D864F5"/>
    <w:rsid w:val="00D96F7E"/>
    <w:rsid w:val="00D97E5A"/>
    <w:rsid w:val="00DA3CE2"/>
    <w:rsid w:val="00DA5B72"/>
    <w:rsid w:val="00DB2010"/>
    <w:rsid w:val="00DB21D5"/>
    <w:rsid w:val="00DB3A0E"/>
    <w:rsid w:val="00DB61F6"/>
    <w:rsid w:val="00DC1A11"/>
    <w:rsid w:val="00DC532D"/>
    <w:rsid w:val="00DC5C27"/>
    <w:rsid w:val="00DC7BCD"/>
    <w:rsid w:val="00DD4934"/>
    <w:rsid w:val="00DE002F"/>
    <w:rsid w:val="00DE35CA"/>
    <w:rsid w:val="00DF3671"/>
    <w:rsid w:val="00DF4D26"/>
    <w:rsid w:val="00DF64E1"/>
    <w:rsid w:val="00E07E79"/>
    <w:rsid w:val="00E1003A"/>
    <w:rsid w:val="00E12928"/>
    <w:rsid w:val="00E13549"/>
    <w:rsid w:val="00E163CD"/>
    <w:rsid w:val="00E23E35"/>
    <w:rsid w:val="00E25832"/>
    <w:rsid w:val="00E266AB"/>
    <w:rsid w:val="00E27825"/>
    <w:rsid w:val="00E31971"/>
    <w:rsid w:val="00E34BD9"/>
    <w:rsid w:val="00E3778D"/>
    <w:rsid w:val="00E42C8D"/>
    <w:rsid w:val="00E441C7"/>
    <w:rsid w:val="00E47C39"/>
    <w:rsid w:val="00E47E75"/>
    <w:rsid w:val="00E50276"/>
    <w:rsid w:val="00E510B3"/>
    <w:rsid w:val="00E515C1"/>
    <w:rsid w:val="00E55F90"/>
    <w:rsid w:val="00E562CA"/>
    <w:rsid w:val="00E67C61"/>
    <w:rsid w:val="00E70BE2"/>
    <w:rsid w:val="00E727EF"/>
    <w:rsid w:val="00E854FE"/>
    <w:rsid w:val="00E86805"/>
    <w:rsid w:val="00E87C74"/>
    <w:rsid w:val="00E90E66"/>
    <w:rsid w:val="00E92AF6"/>
    <w:rsid w:val="00EA4135"/>
    <w:rsid w:val="00EA5DD1"/>
    <w:rsid w:val="00EA7CC6"/>
    <w:rsid w:val="00EB2FFE"/>
    <w:rsid w:val="00EB3C9D"/>
    <w:rsid w:val="00EB4C92"/>
    <w:rsid w:val="00EB7289"/>
    <w:rsid w:val="00EC4432"/>
    <w:rsid w:val="00EC46F1"/>
    <w:rsid w:val="00EE3B64"/>
    <w:rsid w:val="00EE6D41"/>
    <w:rsid w:val="00EF10FB"/>
    <w:rsid w:val="00EF3487"/>
    <w:rsid w:val="00F015BA"/>
    <w:rsid w:val="00F107C1"/>
    <w:rsid w:val="00F12C5A"/>
    <w:rsid w:val="00F12ED1"/>
    <w:rsid w:val="00F15871"/>
    <w:rsid w:val="00F170A0"/>
    <w:rsid w:val="00F21A2E"/>
    <w:rsid w:val="00F22C26"/>
    <w:rsid w:val="00F31940"/>
    <w:rsid w:val="00F4216F"/>
    <w:rsid w:val="00F44040"/>
    <w:rsid w:val="00F4433E"/>
    <w:rsid w:val="00F526EE"/>
    <w:rsid w:val="00F61A9F"/>
    <w:rsid w:val="00F62F76"/>
    <w:rsid w:val="00F65D07"/>
    <w:rsid w:val="00F66F59"/>
    <w:rsid w:val="00F75391"/>
    <w:rsid w:val="00F80DD9"/>
    <w:rsid w:val="00F81DF1"/>
    <w:rsid w:val="00F84ACF"/>
    <w:rsid w:val="00F86E55"/>
    <w:rsid w:val="00F87B0D"/>
    <w:rsid w:val="00F91A41"/>
    <w:rsid w:val="00F93359"/>
    <w:rsid w:val="00F95C28"/>
    <w:rsid w:val="00FA0EE4"/>
    <w:rsid w:val="00FA2BD4"/>
    <w:rsid w:val="00FA5A05"/>
    <w:rsid w:val="00FB2FC7"/>
    <w:rsid w:val="00FB7B00"/>
    <w:rsid w:val="00FC2DCB"/>
    <w:rsid w:val="00FC3098"/>
    <w:rsid w:val="00FC5E6D"/>
    <w:rsid w:val="00FD2DB2"/>
    <w:rsid w:val="00FD76B4"/>
    <w:rsid w:val="00FE2465"/>
    <w:rsid w:val="00FE6E6C"/>
    <w:rsid w:val="00FF30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D4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2BD4"/>
    <w:pPr>
      <w:jc w:val="center"/>
    </w:pPr>
    <w:rPr>
      <w:b/>
      <w:bCs/>
    </w:rPr>
  </w:style>
  <w:style w:type="paragraph" w:styleId="BodyText">
    <w:name w:val="Body Text"/>
    <w:basedOn w:val="Normal"/>
    <w:rsid w:val="00FA2BD4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1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2"/>
    <w:rsid w:val="00D3116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D31162"/>
    <w:rPr>
      <w:sz w:val="24"/>
      <w:szCs w:val="24"/>
    </w:rPr>
  </w:style>
  <w:style w:type="paragraph" w:styleId="BodyTextIndent">
    <w:name w:val="Body Text Indent"/>
    <w:basedOn w:val="Normal"/>
    <w:link w:val="a3"/>
    <w:rsid w:val="008212FC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rsid w:val="008212FC"/>
    <w:rPr>
      <w:sz w:val="24"/>
      <w:szCs w:val="24"/>
    </w:rPr>
  </w:style>
  <w:style w:type="character" w:customStyle="1" w:styleId="a4">
    <w:name w:val="Гипертекстовая ссылка"/>
    <w:uiPriority w:val="99"/>
    <w:rsid w:val="009C6231"/>
    <w:rPr>
      <w:color w:val="106BBE"/>
    </w:rPr>
  </w:style>
  <w:style w:type="table" w:styleId="TableGrid">
    <w:name w:val="Table Grid"/>
    <w:basedOn w:val="TableNormal"/>
    <w:uiPriority w:val="59"/>
    <w:rsid w:val="003A71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7B6D77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275FE"/>
    <w:rPr>
      <w:color w:val="0000FF"/>
      <w:u w:val="single"/>
    </w:rPr>
  </w:style>
  <w:style w:type="paragraph" w:customStyle="1" w:styleId="ConsPlusNormal">
    <w:name w:val="ConsPlusNormal"/>
    <w:rsid w:val="00D01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52139FD74A1E0D5756BFF73E1D6BC5C9A843B2046E5313F3826B0BA14619C3DF816B3736D8CB1FFFF298B03CB9BB84E583C0C907R6bFH" TargetMode="External" /><Relationship Id="rId5" Type="http://schemas.openxmlformats.org/officeDocument/2006/relationships/hyperlink" Target="consultantplus://offline/ref=DD52139FD74A1E0D5756BFF73E1D6BC5C9A843B2046E5313F3826B0BA14619C3DF816B3736DCCB1FFFF298B03CB9BB84E583C0C907R6bFH" TargetMode="External" /><Relationship Id="rId6" Type="http://schemas.openxmlformats.org/officeDocument/2006/relationships/hyperlink" Target="consultantplus://offline/ref=DD52139FD74A1E0D5756BFF73E1D6BC5C9A843B2046E5313F3826B0BA14619C3DF816B303FDECB1FFFF298B03CB9BB84E583C0C907R6bF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