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6E7929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6E7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6E7929" w:rsidR="00794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016</w:t>
      </w:r>
      <w:r w:rsidRPr="006E7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/16/2018</w:t>
      </w:r>
    </w:p>
    <w:p w:rsidR="00813AF5" w:rsidRPr="006E7929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6E7929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6E7929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E7929" w:rsidR="00794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E7929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января 201</w:t>
      </w:r>
      <w:r w:rsidRPr="006E7929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6E7929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E7929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6E7929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6E7929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92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E79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6E79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6E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6E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6E79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6E792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13AF5" w:rsidRPr="006E7929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6E7929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6E7929" w:rsidR="00C34B43">
        <w:rPr>
          <w:rFonts w:ascii="Times New Roman" w:hAnsi="Times New Roman" w:cs="Times New Roman"/>
          <w:sz w:val="28"/>
          <w:szCs w:val="28"/>
        </w:rPr>
        <w:t>ЮГСТРОЙКРЫМ</w:t>
      </w:r>
      <w:r w:rsidRPr="006E7929">
        <w:rPr>
          <w:rFonts w:ascii="Times New Roman" w:hAnsi="Times New Roman" w:cs="Times New Roman"/>
          <w:sz w:val="28"/>
          <w:szCs w:val="28"/>
        </w:rPr>
        <w:t xml:space="preserve">» </w:t>
      </w:r>
      <w:r w:rsidRPr="006E7929" w:rsidR="00C34B43">
        <w:rPr>
          <w:rFonts w:ascii="Times New Roman" w:hAnsi="Times New Roman" w:cs="Times New Roman"/>
          <w:sz w:val="28"/>
          <w:szCs w:val="28"/>
        </w:rPr>
        <w:t xml:space="preserve">Белоусовой Светланы </w:t>
      </w:r>
      <w:r w:rsidRPr="006E7929" w:rsidR="00C34B43">
        <w:rPr>
          <w:rFonts w:ascii="Times New Roman" w:hAnsi="Times New Roman" w:cs="Times New Roman"/>
          <w:sz w:val="28"/>
          <w:szCs w:val="28"/>
        </w:rPr>
        <w:t>Вагифорвны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9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42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6E7929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6E7929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E79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6E7929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6E7929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BB102F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hAnsi="Times New Roman" w:cs="Times New Roman"/>
          <w:sz w:val="28"/>
          <w:szCs w:val="28"/>
        </w:rPr>
        <w:t>Белоусова С.В.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9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E7929" w:rsidR="0010526E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6E7929">
        <w:rPr>
          <w:rFonts w:ascii="Times New Roman" w:hAnsi="Times New Roman" w:cs="Times New Roman"/>
          <w:sz w:val="28"/>
          <w:szCs w:val="28"/>
        </w:rPr>
        <w:t>ЮГСТРОЙКРЫМ</w:t>
      </w:r>
      <w:r w:rsidRPr="006E7929" w:rsidR="0010526E">
        <w:rPr>
          <w:rFonts w:ascii="Times New Roman" w:hAnsi="Times New Roman" w:cs="Times New Roman"/>
          <w:sz w:val="28"/>
          <w:szCs w:val="28"/>
        </w:rPr>
        <w:t>»</w:t>
      </w:r>
      <w:r w:rsidRPr="006E7929">
        <w:rPr>
          <w:rFonts w:ascii="Times New Roman" w:hAnsi="Times New Roman" w:cs="Times New Roman"/>
          <w:sz w:val="28"/>
          <w:szCs w:val="28"/>
        </w:rPr>
        <w:t xml:space="preserve">,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2942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, нарушив 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ИФНС России по г. Симферополю в установленный законодательством о налогах и сборах срок, расчет сум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 xml:space="preserve">м налога на доходы физических лиц, исчисленных и удержанных налоговым агентом (форма 6 – НДФЛ) за </w:t>
      </w:r>
      <w:r w:rsidRPr="00BB102F" w:rsidR="001351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102F" w:rsidR="009C2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02F" w:rsidR="001351CF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BB102F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 xml:space="preserve"> г. (форма</w:t>
      </w:r>
      <w:r w:rsidRPr="00BB102F">
        <w:rPr>
          <w:rFonts w:ascii="Times New Roman" w:eastAsia="Times New Roman" w:hAnsi="Times New Roman" w:cs="Times New Roman"/>
          <w:sz w:val="28"/>
          <w:szCs w:val="28"/>
        </w:rPr>
        <w:t xml:space="preserve"> по КНД 1151099).</w:t>
      </w:r>
    </w:p>
    <w:p w:rsidR="005B0617" w:rsidRPr="00BB102F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02F">
        <w:rPr>
          <w:rFonts w:ascii="Times New Roman" w:hAnsi="Times New Roman" w:cs="Times New Roman"/>
          <w:sz w:val="28"/>
          <w:szCs w:val="28"/>
        </w:rPr>
        <w:t>Белоусова С.В.</w:t>
      </w:r>
      <w:r w:rsidRPr="00BB102F" w:rsidR="001052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BB102F">
        <w:rPr>
          <w:rFonts w:ascii="Times New Roman" w:hAnsi="Times New Roman" w:cs="Times New Roman"/>
          <w:sz w:val="28"/>
          <w:szCs w:val="28"/>
        </w:rPr>
        <w:t>а</w:t>
      </w:r>
      <w:r w:rsidRPr="00BB102F" w:rsidR="0010526E">
        <w:rPr>
          <w:rFonts w:ascii="Times New Roman" w:hAnsi="Times New Roman" w:cs="Times New Roman"/>
          <w:sz w:val="28"/>
          <w:szCs w:val="28"/>
        </w:rPr>
        <w:t>с</w:t>
      </w:r>
      <w:r w:rsidRPr="00BB102F">
        <w:rPr>
          <w:rFonts w:ascii="Times New Roman" w:hAnsi="Times New Roman" w:cs="Times New Roman"/>
          <w:sz w:val="28"/>
          <w:szCs w:val="28"/>
        </w:rPr>
        <w:t>ь</w:t>
      </w:r>
      <w:r w:rsidRPr="00BB102F" w:rsidR="0010526E">
        <w:rPr>
          <w:rFonts w:ascii="Times New Roman" w:hAnsi="Times New Roman" w:cs="Times New Roman"/>
          <w:sz w:val="28"/>
          <w:szCs w:val="28"/>
        </w:rPr>
        <w:t>, извещал</w:t>
      </w:r>
      <w:r w:rsidRPr="00BB102F">
        <w:rPr>
          <w:rFonts w:ascii="Times New Roman" w:hAnsi="Times New Roman" w:cs="Times New Roman"/>
          <w:sz w:val="28"/>
          <w:szCs w:val="28"/>
        </w:rPr>
        <w:t>а</w:t>
      </w:r>
      <w:r w:rsidRPr="00BB102F" w:rsidR="0010526E">
        <w:rPr>
          <w:rFonts w:ascii="Times New Roman" w:hAnsi="Times New Roman" w:cs="Times New Roman"/>
          <w:sz w:val="28"/>
          <w:szCs w:val="28"/>
        </w:rPr>
        <w:t>с</w:t>
      </w:r>
      <w:r w:rsidRPr="00BB102F">
        <w:rPr>
          <w:rFonts w:ascii="Times New Roman" w:hAnsi="Times New Roman" w:cs="Times New Roman"/>
          <w:sz w:val="28"/>
          <w:szCs w:val="28"/>
        </w:rPr>
        <w:t>ь</w:t>
      </w:r>
      <w:r w:rsidRPr="00BB102F" w:rsidR="0010526E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BB102F">
        <w:rPr>
          <w:rFonts w:ascii="Times New Roman" w:hAnsi="Times New Roman" w:cs="Times New Roman"/>
          <w:sz w:val="28"/>
          <w:szCs w:val="28"/>
        </w:rPr>
        <w:t>.</w:t>
      </w:r>
    </w:p>
    <w:p w:rsidR="00CE208F" w:rsidRPr="006E7929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02F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BB102F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BB102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</w:t>
      </w:r>
      <w:r w:rsidRPr="00BB102F">
        <w:rPr>
          <w:rFonts w:ascii="Times New Roman" w:hAnsi="Times New Roman" w:cs="Times New Roman"/>
          <w:sz w:val="28"/>
          <w:szCs w:val="28"/>
        </w:rPr>
        <w:t>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BB102F">
        <w:rPr>
          <w:rFonts w:ascii="Times New Roman" w:hAnsi="Times New Roman" w:cs="Times New Roman"/>
          <w:sz w:val="28"/>
          <w:szCs w:val="28"/>
        </w:rPr>
        <w:t xml:space="preserve"> </w:t>
      </w:r>
      <w:r w:rsidRPr="00BB102F">
        <w:rPr>
          <w:rFonts w:ascii="Times New Roman" w:hAnsi="Times New Roman" w:cs="Times New Roman"/>
          <w:sz w:val="28"/>
          <w:szCs w:val="28"/>
        </w:rPr>
        <w:t>указанном</w:t>
      </w:r>
      <w:r w:rsidRPr="00BB102F">
        <w:rPr>
          <w:rFonts w:ascii="Times New Roman" w:hAnsi="Times New Roman" w:cs="Times New Roman"/>
          <w:sz w:val="28"/>
          <w:szCs w:val="28"/>
        </w:rPr>
        <w:t xml:space="preserve"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6E7929">
        <w:rPr>
          <w:rFonts w:ascii="Times New Roman" w:hAnsi="Times New Roman" w:cs="Times New Roman"/>
          <w:sz w:val="28"/>
          <w:szCs w:val="28"/>
        </w:rPr>
        <w:t>положения Особых условий пр</w:t>
      </w:r>
      <w:r w:rsidRPr="006E7929">
        <w:rPr>
          <w:rFonts w:ascii="Times New Roman" w:hAnsi="Times New Roman" w:cs="Times New Roman"/>
          <w:sz w:val="28"/>
          <w:szCs w:val="28"/>
        </w:rPr>
        <w:t>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CE208F" w:rsidRPr="006E7929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29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6E7929" w:rsidR="00C34B43">
        <w:rPr>
          <w:rFonts w:ascii="Times New Roman" w:hAnsi="Times New Roman" w:cs="Times New Roman"/>
          <w:sz w:val="28"/>
          <w:szCs w:val="28"/>
        </w:rPr>
        <w:t>Белоусова С.В.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6E7929">
        <w:rPr>
          <w:rFonts w:ascii="Times New Roman" w:hAnsi="Times New Roman" w:cs="Times New Roman"/>
          <w:sz w:val="28"/>
          <w:szCs w:val="28"/>
        </w:rPr>
        <w:t xml:space="preserve">рассмотрения дела, </w:t>
      </w:r>
      <w:r w:rsidRPr="006E7929">
        <w:rPr>
          <w:rFonts w:ascii="Times New Roman" w:hAnsi="Times New Roman" w:cs="Times New Roman"/>
          <w:sz w:val="28"/>
          <w:szCs w:val="28"/>
        </w:rPr>
        <w:t>в связи с чем, суд счёл возможным рассмотрение дела в отсутствие данного лица.</w:t>
      </w:r>
    </w:p>
    <w:p w:rsidR="00CE208F" w:rsidRPr="006E7929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6E7929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алогов и сборов. </w:t>
      </w:r>
    </w:p>
    <w:p w:rsidR="00813AF5" w:rsidRPr="006E7929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кончания срока считается ближайший следующий за ним рабочий день.</w:t>
      </w:r>
    </w:p>
    <w:p w:rsidR="00813AF5" w:rsidRPr="006E7929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7929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6E7929" w:rsidR="00D0341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7929" w:rsidR="00D034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1151099)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подан директором ООО «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ЮГСТРОЙКРЫМ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Белоусовой С.В.</w:t>
      </w:r>
      <w:r w:rsidRPr="006E7929" w:rsidR="007B15A6">
        <w:rPr>
          <w:rFonts w:ascii="Times New Roman" w:hAnsi="Times New Roman" w:cs="Times New Roman"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E7929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7929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6E7929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12831533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7929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E7929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E7929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F14" w:rsidRPr="006E7929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>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6E792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6E7929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6E7929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листу записи 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ЕГРЮЛ</w:t>
      </w:r>
      <w:r w:rsidRPr="006E7929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отношении 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юридическо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лиц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ООО «</w:t>
      </w:r>
      <w:r w:rsidRPr="006E7929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ЮГСТРОЙКРЫМ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6E7929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(л.д. </w:t>
      </w:r>
      <w:r w:rsidRPr="006E7929" w:rsidR="001351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6E7929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6E7929" w:rsidR="001351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6</w:t>
      </w:r>
      <w:r w:rsidRPr="006E7929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6E7929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 также поступившей 14.01.2019 г. </w:t>
      </w:r>
      <w:r w:rsidRPr="006E7929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Межрайонной ИФНС России № 9 по Республике Крым в адрес судебного участка расширенной выписки из ЕГРЮЛ в отношении ООО «ЮГСТРОЙКРЫМ» с 04.05.2018 г. по 28.09.2018 г. 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</w:t>
      </w:r>
      <w:r w:rsidRPr="006E7929" w:rsidR="001351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названного Общества 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должности директор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 явля</w:t>
      </w:r>
      <w:r w:rsidRPr="006E7929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лась </w:t>
      </w:r>
      <w:r w:rsidRPr="006E7929" w:rsidR="006E7929">
        <w:rPr>
          <w:rFonts w:ascii="Times New Roman" w:hAnsi="Times New Roman" w:cs="Times New Roman"/>
          <w:color w:val="000000" w:themeColor="text1"/>
          <w:sz w:val="28"/>
          <w:szCs w:val="28"/>
        </w:rPr>
        <w:t>Белоусова С.В.</w:t>
      </w:r>
      <w:r w:rsidRPr="006E7929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</w:t>
      </w:r>
      <w:r w:rsidRP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6E7929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учетом имеющихся в материалах дела док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ументов, в данном случае субъектом правонарушения, предусмотренного ч.1 ст. 15.6 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является именно 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Белоусова С.В.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</w:t>
      </w:r>
      <w:r w:rsidRPr="006E7929">
        <w:rPr>
          <w:rFonts w:ascii="Times New Roman" w:hAnsi="Times New Roman" w:eastAsiaTheme="minorHAnsi" w:cs="Times New Roman"/>
          <w:sz w:val="28"/>
          <w:szCs w:val="28"/>
          <w:lang w:eastAsia="en-US"/>
        </w:rPr>
        <w:t>влено.</w:t>
      </w:r>
    </w:p>
    <w:p w:rsidR="00813AF5" w:rsidRPr="006E7929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«ЮГСТРОЙКРЫМ» Белоусова С.В.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E7929" w:rsidR="00C34B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6E7929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иновность 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ООО «ЮГСТРОЙКРЫМ» Белоусовой С.В.</w:t>
      </w:r>
      <w:r w:rsidRPr="006E7929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14394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/19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Pr="006E7929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E7929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6E7929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6E7929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6E7929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 w:rsidRPr="006E7929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расчетом сумм налога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6E7929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</w:t>
      </w:r>
      <w:r w:rsidRPr="006E7929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7929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E7929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актом</w:t>
      </w:r>
      <w:r w:rsidRPr="006E7929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24090</w:t>
      </w:r>
      <w:r w:rsidRPr="006E7929" w:rsidR="005074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 w:rsidRPr="006E7929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E7929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6E7929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6E7929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6E7929" w:rsidR="006C34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6E7929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-7</w:t>
      </w:r>
      <w:r w:rsidRP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Pr="006E7929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7929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 ЕГРЮЛ </w:t>
      </w:r>
      <w:r w:rsidRPr="006E7929" w:rsidR="001627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7929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6E7929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6E7929" w:rsidR="001627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6E7929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E7929" w:rsidR="001627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листом записи из ЕГРЮЛ от 26.09.2017 г. (л.д. 14), листом записи из ЕГРЮЛ от 28.09.2018 г. (л.д. 15-16), сведениями из ЕГРЮЛ, </w:t>
      </w:r>
      <w:r w:rsidRPr="006E7929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расширенной выпиской из ЕГРЮЛ в отношении ООО «ЮГСТРОЙКРЫМ»</w:t>
      </w:r>
      <w:r w:rsidRPr="006E79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для прекращения производства по данному делу – не установлено.  </w:t>
      </w:r>
    </w:p>
    <w:p w:rsidR="009C2630" w:rsidRPr="006E7929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й не содержит. Права и законные интересы </w:t>
      </w:r>
      <w:r w:rsidRPr="006E7929" w:rsidR="00162700">
        <w:rPr>
          <w:rFonts w:ascii="Times New Roman" w:eastAsia="Times New Roman" w:hAnsi="Times New Roman" w:cs="Times New Roman"/>
          <w:sz w:val="28"/>
          <w:szCs w:val="28"/>
        </w:rPr>
        <w:t>директора ООО «ЮГСТРОЙКРЫМ» Белоусовой С.В.</w:t>
      </w:r>
      <w:r w:rsidRPr="006E7929">
        <w:rPr>
          <w:rFonts w:ascii="Times New Roman" w:hAnsi="Times New Roman" w:cs="Times New Roman"/>
          <w:sz w:val="28"/>
          <w:szCs w:val="28"/>
        </w:rPr>
        <w:t xml:space="preserve">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6E7929" w:rsidR="00162700">
        <w:rPr>
          <w:rFonts w:ascii="Times New Roman" w:eastAsia="Times New Roman" w:hAnsi="Times New Roman" w:cs="Times New Roman"/>
          <w:sz w:val="28"/>
          <w:szCs w:val="28"/>
        </w:rPr>
        <w:t>директору ООО «ЮГСТРОЙКРЫМ» Белоусовой С.В.</w:t>
      </w:r>
      <w:r w:rsidRPr="006E7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2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</w:t>
      </w:r>
      <w:r w:rsidRPr="006E7929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мировой судья,-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630" w:rsidRPr="006E7929" w:rsidP="00273E3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2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2630" w:rsidRPr="006E7929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E7929" w:rsidR="00162700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«ЮГСТРОЙКРЫМ» Белоусову Светлану Вагифорвну </w:t>
      </w:r>
      <w:r w:rsidRPr="006E7929">
        <w:rPr>
          <w:rFonts w:ascii="Times New Roman" w:hAnsi="Times New Roman" w:cs="Times New Roman"/>
          <w:sz w:val="28"/>
          <w:szCs w:val="28"/>
        </w:rPr>
        <w:t>виновн</w:t>
      </w:r>
      <w:r w:rsidRPr="006E7929" w:rsidR="00162700">
        <w:rPr>
          <w:rFonts w:ascii="Times New Roman" w:hAnsi="Times New Roman" w:cs="Times New Roman"/>
          <w:sz w:val="28"/>
          <w:szCs w:val="28"/>
        </w:rPr>
        <w:t>ой</w:t>
      </w:r>
      <w:r w:rsidRPr="006E792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6E7929">
        <w:rPr>
          <w:rFonts w:ascii="Times New Roman" w:hAnsi="Times New Roman" w:cs="Times New Roman"/>
          <w:sz w:val="28"/>
          <w:szCs w:val="28"/>
        </w:rPr>
        <w:t>. 15.6 Кодекса Российской Федерации об административных правонарушениях и назначить е</w:t>
      </w:r>
      <w:r w:rsidRPr="006E7929" w:rsidR="00162700">
        <w:rPr>
          <w:rFonts w:ascii="Times New Roman" w:hAnsi="Times New Roman" w:cs="Times New Roman"/>
          <w:sz w:val="28"/>
          <w:szCs w:val="28"/>
        </w:rPr>
        <w:t>й</w:t>
      </w:r>
      <w:r w:rsidRPr="006E7929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9C2630" w:rsidRPr="006E7929" w:rsidP="00273E33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9C2630" w:rsidRPr="006E7929" w:rsidP="00273E33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C2630" w:rsidRPr="006E7929" w:rsidP="00273E33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аботы на срок до пятидесяти часов (ч.1 ст.20.25 КоАП РФ).</w:t>
      </w:r>
    </w:p>
    <w:p w:rsidR="009C2630" w:rsidRPr="006E7929" w:rsidP="00273E33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92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</w:t>
      </w:r>
      <w:r w:rsidRPr="006E7929">
        <w:rPr>
          <w:rFonts w:ascii="Times New Roman" w:eastAsia="Calibri" w:hAnsi="Times New Roman" w:cs="Times New Roman"/>
          <w:sz w:val="28"/>
          <w:szCs w:val="28"/>
          <w:lang w:eastAsia="en-US"/>
        </w:rPr>
        <w:t>о округа Симферополя) в течение 10 суток со дня вручения или получения копии постановления.</w:t>
      </w:r>
    </w:p>
    <w:p w:rsidR="009C2630" w:rsidRPr="006E7929" w:rsidP="00273E33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30" w:rsidRPr="006E7929" w:rsidP="00273E33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6F14" w:rsidP="00273E3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</w:t>
      </w:r>
      <w:r w:rsidR="00BB102F">
        <w:rPr>
          <w:rFonts w:ascii="Times New Roman" w:eastAsia="Times New Roman" w:hAnsi="Times New Roman" w:cs="Times New Roman"/>
          <w:sz w:val="28"/>
          <w:szCs w:val="28"/>
        </w:rPr>
        <w:tab/>
      </w:r>
      <w:r w:rsidR="00BB102F">
        <w:rPr>
          <w:rFonts w:ascii="Times New Roman" w:eastAsia="Times New Roman" w:hAnsi="Times New Roman" w:cs="Times New Roman"/>
          <w:sz w:val="28"/>
          <w:szCs w:val="28"/>
        </w:rPr>
        <w:tab/>
      </w:r>
      <w:r w:rsidR="00BB102F">
        <w:rPr>
          <w:rFonts w:ascii="Times New Roman" w:eastAsia="Times New Roman" w:hAnsi="Times New Roman" w:cs="Times New Roman"/>
          <w:sz w:val="28"/>
          <w:szCs w:val="28"/>
        </w:rPr>
        <w:tab/>
      </w:r>
      <w:r w:rsidRPr="006E7929">
        <w:rPr>
          <w:rFonts w:ascii="Times New Roman" w:eastAsia="Times New Roman" w:hAnsi="Times New Roman" w:cs="Times New Roman"/>
          <w:sz w:val="28"/>
          <w:szCs w:val="28"/>
        </w:rPr>
        <w:t xml:space="preserve">      О.А. </w:t>
      </w:r>
      <w:r w:rsidRPr="006E7929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p w:rsidR="0029428C" w:rsidRPr="006E7929" w:rsidP="00273E3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273E33">
      <w:headerReference w:type="default" r:id="rId4"/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8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90143"/>
    <w:rsid w:val="000B027F"/>
    <w:rsid w:val="000D396D"/>
    <w:rsid w:val="0010526E"/>
    <w:rsid w:val="001351CF"/>
    <w:rsid w:val="001440EE"/>
    <w:rsid w:val="00146BC5"/>
    <w:rsid w:val="00162700"/>
    <w:rsid w:val="00273E33"/>
    <w:rsid w:val="00274482"/>
    <w:rsid w:val="0029428C"/>
    <w:rsid w:val="00303B07"/>
    <w:rsid w:val="00304FB5"/>
    <w:rsid w:val="003B7ACC"/>
    <w:rsid w:val="003E0042"/>
    <w:rsid w:val="00453DB1"/>
    <w:rsid w:val="004C22A9"/>
    <w:rsid w:val="004E26DD"/>
    <w:rsid w:val="00507448"/>
    <w:rsid w:val="00546F14"/>
    <w:rsid w:val="00576DF2"/>
    <w:rsid w:val="00586A5E"/>
    <w:rsid w:val="005B0617"/>
    <w:rsid w:val="005E7FD7"/>
    <w:rsid w:val="006C34CF"/>
    <w:rsid w:val="006E7929"/>
    <w:rsid w:val="00791627"/>
    <w:rsid w:val="00794BF1"/>
    <w:rsid w:val="007B15A6"/>
    <w:rsid w:val="007F1273"/>
    <w:rsid w:val="00813AF5"/>
    <w:rsid w:val="008373EC"/>
    <w:rsid w:val="00882436"/>
    <w:rsid w:val="00891C0B"/>
    <w:rsid w:val="00920034"/>
    <w:rsid w:val="009652E6"/>
    <w:rsid w:val="009C2630"/>
    <w:rsid w:val="009E386E"/>
    <w:rsid w:val="00A40DD8"/>
    <w:rsid w:val="00A533D8"/>
    <w:rsid w:val="00A84814"/>
    <w:rsid w:val="00AE517B"/>
    <w:rsid w:val="00AE6073"/>
    <w:rsid w:val="00AF2B9C"/>
    <w:rsid w:val="00BB102F"/>
    <w:rsid w:val="00C34B43"/>
    <w:rsid w:val="00CA7F7E"/>
    <w:rsid w:val="00CB2492"/>
    <w:rsid w:val="00CE208F"/>
    <w:rsid w:val="00D0341F"/>
    <w:rsid w:val="00D52F40"/>
    <w:rsid w:val="00D90DCF"/>
    <w:rsid w:val="00DF69DC"/>
    <w:rsid w:val="00E361B2"/>
    <w:rsid w:val="00E612A1"/>
    <w:rsid w:val="00E9224F"/>
    <w:rsid w:val="00ED63BF"/>
    <w:rsid w:val="00EF62A3"/>
    <w:rsid w:val="00F37AF0"/>
    <w:rsid w:val="00F71DA2"/>
    <w:rsid w:val="00FB35C7"/>
    <w:rsid w:val="00FE0BB0"/>
    <w:rsid w:val="00FF3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