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4BD0" w:rsidRPr="00664000" w:rsidP="00E54BD0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050</w:t>
      </w: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</w:p>
    <w:p w:rsidR="00E54BD0" w:rsidRPr="007D3C4E" w:rsidP="00E54BD0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4BD0" w:rsidRPr="007D3C4E" w:rsidP="00E54BD0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E54BD0" w:rsidRPr="007D3C4E" w:rsidP="00E54BD0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 января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г. Симферополь</w:t>
      </w:r>
    </w:p>
    <w:p w:rsidR="00E54BD0" w:rsidRPr="007D3C4E" w:rsidP="00E54BD0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4BD0" w:rsidP="00E54BD0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7D3C4E">
        <w:rPr>
          <w:rFonts w:ascii="Times New Roman" w:hAnsi="Times New Roman" w:cs="Times New Roman"/>
          <w:sz w:val="28"/>
          <w:szCs w:val="28"/>
        </w:rPr>
        <w:t>Чепиль</w:t>
      </w:r>
      <w:r w:rsidRPr="007D3C4E">
        <w:rPr>
          <w:rFonts w:ascii="Times New Roman" w:hAnsi="Times New Roman" w:cs="Times New Roman"/>
          <w:sz w:val="28"/>
          <w:szCs w:val="28"/>
        </w:rPr>
        <w:t xml:space="preserve"> О.А.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D3C4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D3C4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E54BD0" w:rsidP="00E54BD0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E54BD0" w:rsidP="00E54BD0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Профинформ</w:t>
      </w:r>
      <w:r>
        <w:rPr>
          <w:rFonts w:ascii="Times New Roman" w:hAnsi="Times New Roman" w:cs="Times New Roman"/>
          <w:sz w:val="28"/>
          <w:szCs w:val="28"/>
        </w:rPr>
        <w:t xml:space="preserve"> Народная Трибуна» </w:t>
      </w:r>
      <w:r>
        <w:rPr>
          <w:rFonts w:ascii="Times New Roman" w:hAnsi="Times New Roman" w:cs="Times New Roman"/>
          <w:sz w:val="28"/>
          <w:szCs w:val="28"/>
        </w:rPr>
        <w:t>Крицкого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А.Н.,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/изъято/, паспорт /изъято/, ИНН /изъято/, гражданина /изъято/, зарегистрированного по адресу: /изъято/</w:t>
      </w:r>
    </w:p>
    <w:p w:rsidR="00E54BD0" w:rsidP="00E54BD0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E54BD0" w:rsidRPr="007D3C4E" w:rsidP="00E54BD0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по ч.1 ст.15.6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E54BD0" w:rsidRPr="007D3C4E" w:rsidP="00E54BD0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E54BD0" w:rsidRPr="00FE179D" w:rsidP="00E54BD0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</w:t>
      </w:r>
      <w:r>
        <w:rPr>
          <w:rFonts w:ascii="Times New Roman" w:hAnsi="Times New Roman" w:cs="Times New Roman"/>
          <w:sz w:val="28"/>
          <w:szCs w:val="28"/>
        </w:rPr>
        <w:t xml:space="preserve"> А.Н.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Профинформ</w:t>
      </w:r>
      <w:r>
        <w:rPr>
          <w:rFonts w:ascii="Times New Roman" w:hAnsi="Times New Roman" w:cs="Times New Roman"/>
          <w:sz w:val="28"/>
          <w:szCs w:val="28"/>
        </w:rPr>
        <w:t xml:space="preserve"> Народная Трибуна»,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, нарушив требования абз.6  п. 3 ст. 80 Налогового Кодекса РФ, не представил в ИФНС России по г. Симферополю в установленный законодательством о налогах и сборах срок, сведения о среднесписочной численности работников за предшествующий 2019 календарный год.</w:t>
      </w:r>
    </w:p>
    <w:p w:rsidR="00E54BD0" w:rsidP="00E54BD0">
      <w:pPr>
        <w:pStyle w:val="Style18"/>
        <w:widowControl/>
        <w:spacing w:line="240" w:lineRule="auto"/>
        <w:ind w:right="17" w:firstLine="567"/>
        <w:contextualSpacing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Крицкий</w:t>
      </w:r>
      <w:r>
        <w:rPr>
          <w:sz w:val="28"/>
          <w:szCs w:val="28"/>
        </w:rPr>
        <w:t xml:space="preserve"> А.Н. </w:t>
      </w:r>
      <w:r>
        <w:rPr>
          <w:rFonts w:eastAsiaTheme="minorEastAsia"/>
          <w:sz w:val="28"/>
          <w:szCs w:val="28"/>
        </w:rPr>
        <w:t>в судебное заседание не явился, о времени и месте рассмотрения дела извещен надлежащим образом, предоставил заявление о рассмотрении дела в своё отсутствие, в котором указал, что вину в совершении административного правонарушения признает в полном объеме, просит назначить минимальное наказание, в связи с чем, в порядке ст. 25.1 КоАП РФ, полагаю возможным рассмотреть дело в его отсутствие.</w:t>
      </w:r>
    </w:p>
    <w:p w:rsidR="00E54BD0" w:rsidP="00E54BD0">
      <w:pPr>
        <w:pStyle w:val="Style18"/>
        <w:widowControl/>
        <w:spacing w:line="240" w:lineRule="auto"/>
        <w:ind w:right="17" w:firstLine="567"/>
        <w:contextualSpacing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E54BD0" w:rsidP="00E54BD0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соответствии с</w:t>
      </w:r>
      <w:r w:rsidRPr="00E137D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hyperlink r:id="rId4" w:history="1">
        <w:r w:rsidRPr="00E137D6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абзацем 6 части 3 статьи 80</w:t>
        </w:r>
      </w:hyperlink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E54BD0" w:rsidP="00E54BD0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E54BD0" w:rsidP="00E54BD0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Налогового кодекса Российской Федерации в случаях, когда последний день срока приходится на день, признаваемый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54BD0" w:rsidP="00E54BD0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директор  </w:t>
      </w:r>
      <w:r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Профинформ</w:t>
      </w:r>
      <w:r>
        <w:rPr>
          <w:rFonts w:ascii="Times New Roman" w:hAnsi="Times New Roman" w:cs="Times New Roman"/>
          <w:sz w:val="28"/>
          <w:szCs w:val="28"/>
        </w:rPr>
        <w:t xml:space="preserve"> Народная Трибуна» </w:t>
      </w:r>
      <w:r>
        <w:rPr>
          <w:rFonts w:ascii="Times New Roman" w:hAnsi="Times New Roman" w:cs="Times New Roman"/>
          <w:sz w:val="28"/>
          <w:szCs w:val="28"/>
        </w:rPr>
        <w:t>Крицкий</w:t>
      </w:r>
      <w:r>
        <w:rPr>
          <w:rFonts w:ascii="Times New Roman" w:hAnsi="Times New Roman" w:cs="Times New Roman"/>
          <w:sz w:val="28"/>
          <w:szCs w:val="28"/>
        </w:rPr>
        <w:t xml:space="preserve"> А.Н.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норм п.7 ст.6.1 Налогового кодекса Российской Федерации обязано предоставить  сведения о среднесписочной численности работников за предшествующий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календарный год не позднее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г., при этом директор  </w:t>
      </w:r>
      <w:r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Профинформ</w:t>
      </w:r>
      <w:r>
        <w:rPr>
          <w:rFonts w:ascii="Times New Roman" w:hAnsi="Times New Roman" w:cs="Times New Roman"/>
          <w:sz w:val="28"/>
          <w:szCs w:val="28"/>
        </w:rPr>
        <w:t xml:space="preserve"> Народная Трибуна» </w:t>
      </w:r>
      <w:r>
        <w:rPr>
          <w:rFonts w:ascii="Times New Roman" w:hAnsi="Times New Roman" w:cs="Times New Roman"/>
          <w:sz w:val="28"/>
          <w:szCs w:val="28"/>
        </w:rPr>
        <w:t>Крицкий</w:t>
      </w:r>
      <w:r>
        <w:rPr>
          <w:rFonts w:ascii="Times New Roman" w:hAnsi="Times New Roman" w:cs="Times New Roman"/>
          <w:sz w:val="28"/>
          <w:szCs w:val="28"/>
        </w:rPr>
        <w:t xml:space="preserve"> А.Н. не предоставил в налоговый орган указанные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в установленный срок.</w:t>
      </w:r>
    </w:p>
    <w:p w:rsidR="00E54BD0" w:rsidP="00E54BD0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5" w:history="1">
        <w:r w:rsidRPr="00160E2D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160E2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E54BD0" w:rsidP="00E54BD0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с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руководителем названного юридического лица в должности</w:t>
      </w:r>
      <w:r w:rsidRPr="00941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директора 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Крицкий</w:t>
      </w:r>
      <w:r>
        <w:rPr>
          <w:rFonts w:ascii="Times New Roman" w:hAnsi="Times New Roman" w:cs="Times New Roman"/>
          <w:sz w:val="28"/>
          <w:szCs w:val="28"/>
        </w:rPr>
        <w:t xml:space="preserve"> А.Н.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достоверными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E54BD0" w:rsidP="00E54BD0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>
        <w:rPr>
          <w:rFonts w:ascii="Times New Roman" w:hAnsi="Times New Roman" w:cs="Times New Roman"/>
          <w:sz w:val="28"/>
          <w:szCs w:val="28"/>
        </w:rPr>
        <w:t>Крицкий</w:t>
      </w:r>
      <w:r>
        <w:rPr>
          <w:rFonts w:ascii="Times New Roman" w:hAnsi="Times New Roman" w:cs="Times New Roman"/>
          <w:sz w:val="28"/>
          <w:szCs w:val="28"/>
        </w:rPr>
        <w:t xml:space="preserve"> А.Н.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E54BD0" w:rsidP="00E54BD0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 </w:t>
      </w:r>
      <w:r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Профинформ</w:t>
      </w:r>
      <w:r>
        <w:rPr>
          <w:rFonts w:ascii="Times New Roman" w:hAnsi="Times New Roman" w:cs="Times New Roman"/>
          <w:sz w:val="28"/>
          <w:szCs w:val="28"/>
        </w:rPr>
        <w:t xml:space="preserve"> Народная Трибуна» </w:t>
      </w:r>
      <w:r>
        <w:rPr>
          <w:rFonts w:ascii="Times New Roman" w:hAnsi="Times New Roman" w:cs="Times New Roman"/>
          <w:sz w:val="28"/>
          <w:szCs w:val="28"/>
        </w:rPr>
        <w:t>Крицкий</w:t>
      </w:r>
      <w:r>
        <w:rPr>
          <w:rFonts w:ascii="Times New Roman" w:hAnsi="Times New Roman" w:cs="Times New Roman"/>
          <w:sz w:val="28"/>
          <w:szCs w:val="28"/>
        </w:rPr>
        <w:t xml:space="preserve"> А.Н.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E54BD0" w:rsidP="00E54BD0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Профинформ</w:t>
      </w:r>
      <w:r>
        <w:rPr>
          <w:rFonts w:ascii="Times New Roman" w:hAnsi="Times New Roman" w:cs="Times New Roman"/>
          <w:sz w:val="28"/>
          <w:szCs w:val="28"/>
        </w:rPr>
        <w:t xml:space="preserve"> Народная Трибуна» </w:t>
      </w:r>
      <w:r>
        <w:rPr>
          <w:rFonts w:ascii="Times New Roman" w:hAnsi="Times New Roman" w:cs="Times New Roman"/>
          <w:sz w:val="28"/>
          <w:szCs w:val="28"/>
        </w:rPr>
        <w:t>Крицкого</w:t>
      </w:r>
      <w:r>
        <w:rPr>
          <w:rFonts w:ascii="Times New Roman" w:hAnsi="Times New Roman" w:cs="Times New Roman"/>
          <w:sz w:val="28"/>
          <w:szCs w:val="28"/>
        </w:rPr>
        <w:t xml:space="preserve"> А.Н.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 совершении инкриминированного правонарушения подтверждается исследованными в судебном заседании </w:t>
      </w:r>
      <w:r w:rsidRPr="006209FA">
        <w:rPr>
          <w:rFonts w:ascii="Times New Roman" w:eastAsia="Times New Roman" w:hAnsi="Times New Roman" w:cs="Times New Roman"/>
          <w:sz w:val="28"/>
          <w:szCs w:val="28"/>
        </w:rPr>
        <w:t>документами, а именно: протоколом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Pr="00941A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9FA">
        <w:rPr>
          <w:rFonts w:ascii="Times New Roman" w:eastAsia="Times New Roman" w:hAnsi="Times New Roman" w:cs="Times New Roman"/>
          <w:sz w:val="28"/>
          <w:szCs w:val="28"/>
        </w:rPr>
        <w:t>копией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акта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обнаружении фактов, свидетельствующих о предусмотренных НК РФ налоговых правонарушениях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 решения №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привлечении лица к ответственности за налоговое правонарушение, предусмотренное НК РФ от 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выпиской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ЕГРЮЛ,</w:t>
      </w:r>
    </w:p>
    <w:p w:rsidR="00E54BD0" w:rsidP="00E54BD0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материалами дела.</w:t>
      </w:r>
    </w:p>
    <w:p w:rsidR="00E54BD0" w:rsidP="00E54BD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E54BD0" w:rsidP="00E54BD0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Профинформ</w:t>
      </w:r>
      <w:r>
        <w:rPr>
          <w:rFonts w:ascii="Times New Roman" w:hAnsi="Times New Roman" w:cs="Times New Roman"/>
          <w:sz w:val="28"/>
          <w:szCs w:val="28"/>
        </w:rPr>
        <w:t xml:space="preserve"> Народная Трибуна» </w:t>
      </w:r>
      <w:r>
        <w:rPr>
          <w:rFonts w:ascii="Times New Roman" w:hAnsi="Times New Roman" w:cs="Times New Roman"/>
          <w:sz w:val="28"/>
          <w:szCs w:val="28"/>
        </w:rPr>
        <w:t>Крицкого</w:t>
      </w:r>
      <w:r>
        <w:rPr>
          <w:rFonts w:ascii="Times New Roman" w:hAnsi="Times New Roman" w:cs="Times New Roman"/>
          <w:sz w:val="28"/>
          <w:szCs w:val="28"/>
        </w:rPr>
        <w:t xml:space="preserve"> А.Н.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E54BD0" w:rsidP="00E54BD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E54BD0" w:rsidP="00E54BD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E54BD0" w:rsidP="00E54BD0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Профинформ</w:t>
      </w:r>
      <w:r>
        <w:rPr>
          <w:rFonts w:ascii="Times New Roman" w:hAnsi="Times New Roman" w:cs="Times New Roman"/>
          <w:sz w:val="28"/>
          <w:szCs w:val="28"/>
        </w:rPr>
        <w:t xml:space="preserve"> Народная Трибуна» </w:t>
      </w:r>
      <w:r>
        <w:rPr>
          <w:rFonts w:ascii="Times New Roman" w:hAnsi="Times New Roman" w:cs="Times New Roman"/>
          <w:sz w:val="28"/>
          <w:szCs w:val="28"/>
        </w:rPr>
        <w:t>Крицкому</w:t>
      </w:r>
      <w:r>
        <w:rPr>
          <w:rFonts w:ascii="Times New Roman" w:hAnsi="Times New Roman" w:cs="Times New Roman"/>
          <w:sz w:val="28"/>
          <w:szCs w:val="28"/>
        </w:rPr>
        <w:t xml:space="preserve"> А.Н.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E54BD0" w:rsidP="00E54BD0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29.9, 29.10, 29.11  Кодекса Российской Федерации об административных правонарушениях, мировой судья,-</w:t>
      </w:r>
    </w:p>
    <w:p w:rsidR="00E54BD0" w:rsidP="00E54BD0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4BD0" w:rsidP="00E54BD0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E54BD0" w:rsidP="00E54BD0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Профинформ</w:t>
      </w:r>
      <w:r>
        <w:rPr>
          <w:rFonts w:ascii="Times New Roman" w:hAnsi="Times New Roman" w:cs="Times New Roman"/>
          <w:sz w:val="28"/>
          <w:szCs w:val="28"/>
        </w:rPr>
        <w:t xml:space="preserve"> Народная Трибуна» </w:t>
      </w:r>
      <w:r>
        <w:rPr>
          <w:rFonts w:ascii="Times New Roman" w:hAnsi="Times New Roman" w:cs="Times New Roman"/>
          <w:sz w:val="28"/>
          <w:szCs w:val="28"/>
        </w:rPr>
        <w:t>Крицкого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</w:t>
      </w:r>
      <w:r>
        <w:rPr>
          <w:rFonts w:ascii="Times New Roman" w:hAnsi="Times New Roman" w:cs="Times New Roman"/>
          <w:sz w:val="28"/>
          <w:szCs w:val="28"/>
        </w:rPr>
        <w:t>назначить ему наказание в виде штрафа в размере /изъято</w:t>
      </w:r>
      <w:r>
        <w:rPr>
          <w:rFonts w:ascii="Times New Roman" w:hAnsi="Times New Roman" w:cs="Times New Roman"/>
          <w:sz w:val="28"/>
          <w:szCs w:val="28"/>
        </w:rPr>
        <w:t>/.</w:t>
      </w:r>
    </w:p>
    <w:p w:rsidR="00E54BD0" w:rsidRPr="00E54BD0" w:rsidP="00E54B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адрес: </w:t>
      </w:r>
      <w:r>
        <w:rPr>
          <w:rFonts w:ascii="Times New Roman" w:hAnsi="Times New Roman" w:cs="Times New Roman"/>
          <w:sz w:val="28"/>
          <w:szCs w:val="28"/>
        </w:rPr>
        <w:t xml:space="preserve">ОГРН 1149102019164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имферополь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35701000, КБК  </w:t>
      </w:r>
      <w:r w:rsidRPr="00525C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828 1 16 01153 01 0006 140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54BD0" w:rsidRPr="005F1AFC" w:rsidP="00E54BD0">
      <w:pPr>
        <w:spacing w:after="0" w:line="240" w:lineRule="auto"/>
        <w:ind w:right="19" w:firstLine="539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E54BD0" w:rsidP="00E54BD0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E54BD0" w:rsidP="00E54BD0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54BD0" w:rsidP="00E54BD0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E54BD0" w:rsidP="00E54BD0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54BD0" w:rsidP="00E54BD0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54BD0" w:rsidRPr="003B12D3" w:rsidP="00E54BD0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E54BD0" w:rsidRPr="003B12D3" w:rsidP="00E54BD0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E54BD0" w:rsidRPr="00963E4F" w:rsidP="00E54BD0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E54BD0" w:rsidRPr="00963E4F" w:rsidP="00E54BD0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54BD0" w:rsidRPr="003B12D3" w:rsidP="00E54BD0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E54BD0" w:rsidRPr="00963E4F" w:rsidP="00E54BD0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E54BD0" w:rsidRPr="003B12D3" w:rsidP="00E54BD0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E54BD0" w:rsidRPr="00963E4F" w:rsidP="00E54BD0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E54BD0" w:rsidRPr="00963E4F" w:rsidP="00E54BD0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54BD0" w:rsidRPr="003B12D3" w:rsidP="00E54BD0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E54BD0" w:rsidRPr="00963E4F" w:rsidP="00E54BD0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E54BD0" w:rsidRPr="003B12D3" w:rsidP="00E54BD0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E54BD0" w:rsidRPr="00963E4F" w:rsidP="00E54BD0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E54BD0" w:rsidP="00E54BD0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E54BD0" w:rsidP="00E54BD0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E54BD0" w:rsidP="00E54BD0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BD0" w:rsidP="00E54BD0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BD0" w:rsidP="00E54BD0">
      <w:pPr>
        <w:autoSpaceDE w:val="0"/>
        <w:autoSpaceDN w:val="0"/>
        <w:adjustRightInd w:val="0"/>
        <w:spacing w:after="0" w:line="240" w:lineRule="auto"/>
        <w:ind w:right="19" w:firstLine="540"/>
        <w:jc w:val="both"/>
      </w:pPr>
    </w:p>
    <w:p w:rsidR="00E54BD0" w:rsidP="00E54BD0">
      <w:pPr>
        <w:autoSpaceDE w:val="0"/>
        <w:autoSpaceDN w:val="0"/>
        <w:adjustRightInd w:val="0"/>
        <w:spacing w:after="0" w:line="240" w:lineRule="auto"/>
        <w:ind w:right="23" w:firstLine="567"/>
        <w:jc w:val="both"/>
      </w:pPr>
    </w:p>
    <w:p w:rsidR="009A70E0"/>
    <w:sectPr w:rsidSect="0006564F">
      <w:headerReference w:type="default" r:id="rId6"/>
      <w:pgSz w:w="11906" w:h="16838"/>
      <w:pgMar w:top="709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B38"/>
    <w:rsid w:val="00160E2D"/>
    <w:rsid w:val="00272B38"/>
    <w:rsid w:val="003B12D3"/>
    <w:rsid w:val="00525CC4"/>
    <w:rsid w:val="005F1AFC"/>
    <w:rsid w:val="006209FA"/>
    <w:rsid w:val="00664000"/>
    <w:rsid w:val="007D3C4E"/>
    <w:rsid w:val="00941AC8"/>
    <w:rsid w:val="00963E4F"/>
    <w:rsid w:val="009A70E0"/>
    <w:rsid w:val="00A336F5"/>
    <w:rsid w:val="00E137D6"/>
    <w:rsid w:val="00E54BD0"/>
    <w:rsid w:val="00F37AF0"/>
    <w:rsid w:val="00FE17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BD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4BD0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E54BD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E54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54BD0"/>
    <w:rPr>
      <w:rFonts w:eastAsiaTheme="minorEastAsia"/>
      <w:lang w:eastAsia="ru-RU"/>
    </w:rPr>
  </w:style>
  <w:style w:type="paragraph" w:customStyle="1" w:styleId="Style18">
    <w:name w:val="Style18"/>
    <w:basedOn w:val="Normal"/>
    <w:uiPriority w:val="99"/>
    <w:rsid w:val="00E54BD0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963CFC49949C967DFCF909F45B888BC4427D3CB398213FC318717E178AC4C20CB43F4A26F275U0O" TargetMode="External" /><Relationship Id="rId5" Type="http://schemas.openxmlformats.org/officeDocument/2006/relationships/hyperlink" Target="consultantplus://offline/ref=6C1E3075C2361BB9F03B9B375E6E0F89F30FCA1AB7C3A405122B868231C9BC451480926A1Ap0g8R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