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0E08" w:rsidP="002A0E08">
      <w:pPr>
        <w:spacing w:after="0"/>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w:t>
      </w:r>
      <w:r>
        <w:rPr>
          <w:rFonts w:ascii="Times New Roman" w:eastAsia="Times New Roman" w:hAnsi="Times New Roman" w:cs="Times New Roman"/>
          <w:b/>
          <w:color w:val="000000" w:themeColor="text1"/>
          <w:sz w:val="28"/>
          <w:szCs w:val="28"/>
        </w:rPr>
        <w:t>0066</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3</w:t>
      </w:r>
    </w:p>
    <w:p w:rsidR="002A0E08" w:rsidRPr="00664000" w:rsidP="002A0E08">
      <w:pPr>
        <w:spacing w:after="0"/>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2A0E08" w:rsidRPr="007D3C4E" w:rsidP="002A0E08">
      <w:pPr>
        <w:spacing w:after="0"/>
        <w:ind w:right="19"/>
        <w:jc w:val="center"/>
        <w:rPr>
          <w:rFonts w:ascii="Times New Roman" w:eastAsia="Times New Roman" w:hAnsi="Times New Roman" w:cs="Times New Roman"/>
          <w:b/>
          <w:sz w:val="28"/>
          <w:szCs w:val="28"/>
        </w:rPr>
      </w:pPr>
    </w:p>
    <w:p w:rsidR="002A0E08" w:rsidRPr="007D3C4E" w:rsidP="002A0E08">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2A0E08" w:rsidRPr="007D3C4E" w:rsidP="002A0E08">
      <w:pPr>
        <w:spacing w:after="0"/>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28 февраля 2023 </w:t>
      </w:r>
      <w:r w:rsidRPr="007D3C4E">
        <w:rPr>
          <w:rFonts w:ascii="Times New Roman" w:eastAsia="Times New Roman" w:hAnsi="Times New Roman" w:cs="Times New Roman"/>
          <w:color w:val="000000" w:themeColor="text1"/>
          <w:sz w:val="28"/>
          <w:szCs w:val="28"/>
        </w:rPr>
        <w:t xml:space="preserve">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2A0E08" w:rsidRPr="007D3C4E" w:rsidP="002A0E08">
      <w:pPr>
        <w:spacing w:after="0"/>
        <w:ind w:right="19" w:firstLine="708"/>
        <w:jc w:val="both"/>
        <w:rPr>
          <w:rFonts w:ascii="Times New Roman" w:hAnsi="Times New Roman" w:cs="Times New Roman"/>
          <w:sz w:val="28"/>
          <w:szCs w:val="28"/>
        </w:rPr>
      </w:pPr>
    </w:p>
    <w:p w:rsidR="002A0E08" w:rsidP="002A0E08">
      <w:pPr>
        <w:spacing w:after="0"/>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2A0E08" w:rsidP="002A0E08">
      <w:pPr>
        <w:spacing w:after="0"/>
        <w:ind w:right="19"/>
        <w:jc w:val="both"/>
        <w:rPr>
          <w:rFonts w:ascii="Times New Roman" w:hAnsi="Times New Roman" w:cs="Times New Roman"/>
          <w:sz w:val="28"/>
          <w:szCs w:val="28"/>
        </w:rPr>
      </w:pPr>
    </w:p>
    <w:p w:rsidR="002A0E08" w:rsidP="002A0E08">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директора Общества с ограниченной ответственностью «Эксплуатация и строительство подземных объектов» Ильинского </w:t>
      </w:r>
      <w:r>
        <w:rPr>
          <w:rFonts w:ascii="Times New Roman" w:hAnsi="Times New Roman" w:cs="Times New Roman"/>
          <w:sz w:val="28"/>
          <w:szCs w:val="28"/>
        </w:rPr>
        <w:t>С.А.</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паспорт: серия /изъято/,  ИНН: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/изъято//изъято/, код подразделения: /изъято/, проживающего по адресу: /изъято/</w:t>
      </w:r>
    </w:p>
    <w:p w:rsidR="002A0E08" w:rsidP="002A0E08">
      <w:pPr>
        <w:spacing w:after="0"/>
        <w:ind w:left="2694" w:right="19"/>
        <w:jc w:val="both"/>
        <w:rPr>
          <w:rFonts w:ascii="Times New Roman" w:hAnsi="Times New Roman" w:cs="Times New Roman"/>
          <w:sz w:val="28"/>
          <w:szCs w:val="28"/>
        </w:rPr>
      </w:pPr>
    </w:p>
    <w:p w:rsidR="002A0E08" w:rsidRPr="007D3C4E" w:rsidP="002A0E08">
      <w:pPr>
        <w:spacing w:after="0"/>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2A0E08" w:rsidRPr="007D3C4E" w:rsidP="002A0E08">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2A0E08" w:rsidRPr="009B729E" w:rsidP="002A0E08">
      <w:pPr>
        <w:spacing w:after="0"/>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Ильинский С.А.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ООО «Эксплуатация и строительство подземных объектов»</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(расчет авансового платежа за отчетный период код 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z w:val="28"/>
          <w:szCs w:val="28"/>
        </w:rPr>
        <w:t xml:space="preserve"> относится к сведениям, необходимым для осуществления налогового </w:t>
      </w:r>
      <w:r w:rsidRPr="009B729E">
        <w:rPr>
          <w:rFonts w:ascii="Times New Roman" w:eastAsia="Times New Roman" w:hAnsi="Times New Roman" w:cs="Times New Roman"/>
          <w:sz w:val="28"/>
          <w:szCs w:val="28"/>
        </w:rPr>
        <w:t>контроля).</w:t>
      </w:r>
    </w:p>
    <w:p w:rsidR="002A0E08" w:rsidRPr="00847096" w:rsidP="002A0E08">
      <w:pPr>
        <w:autoSpaceDE w:val="0"/>
        <w:autoSpaceDN w:val="0"/>
        <w:adjustRightInd w:val="0"/>
        <w:spacing w:after="0"/>
        <w:ind w:right="23" w:firstLine="567"/>
        <w:jc w:val="both"/>
        <w:rPr>
          <w:rFonts w:ascii="Times New Roman" w:hAnsi="Times New Roman" w:cs="Times New Roman"/>
          <w:sz w:val="28"/>
          <w:szCs w:val="28"/>
        </w:rPr>
      </w:pPr>
      <w:r w:rsidRPr="00847096">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 xml:space="preserve">Ильинский С.А. </w:t>
      </w:r>
      <w:r w:rsidRPr="00847096">
        <w:rPr>
          <w:rFonts w:ascii="Times New Roman" w:hAnsi="Times New Roman" w:cs="Times New Roman"/>
          <w:sz w:val="28"/>
          <w:szCs w:val="28"/>
        </w:rPr>
        <w:t>не явился, о дате, месте и времени слушания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847096">
        <w:rPr>
          <w:rFonts w:ascii="Times New Roman" w:hAnsi="Times New Roman" w:cs="Times New Roman"/>
          <w:sz w:val="28"/>
          <w:szCs w:val="28"/>
        </w:rPr>
        <w:t xml:space="preserve"> извещением. </w:t>
      </w:r>
    </w:p>
    <w:p w:rsidR="002A0E08" w:rsidP="002A0E08">
      <w:pPr>
        <w:autoSpaceDE w:val="0"/>
        <w:autoSpaceDN w:val="0"/>
        <w:adjustRightInd w:val="0"/>
        <w:spacing w:after="0"/>
        <w:ind w:right="23" w:firstLine="567"/>
        <w:jc w:val="both"/>
        <w:rPr>
          <w:rFonts w:ascii="Times New Roman" w:hAnsi="Times New Roman" w:cs="Times New Roman"/>
          <w:sz w:val="28"/>
          <w:szCs w:val="28"/>
        </w:rPr>
      </w:pPr>
      <w:r w:rsidRPr="00847096">
        <w:rPr>
          <w:rFonts w:ascii="Times New Roman" w:hAnsi="Times New Roman" w:cs="Times New Roman"/>
          <w:sz w:val="28"/>
          <w:szCs w:val="28"/>
        </w:rPr>
        <w:t xml:space="preserve">Учитывая, что от </w:t>
      </w:r>
      <w:r>
        <w:rPr>
          <w:rFonts w:ascii="Times New Roman" w:hAnsi="Times New Roman" w:cs="Times New Roman"/>
          <w:sz w:val="28"/>
          <w:szCs w:val="28"/>
        </w:rPr>
        <w:t xml:space="preserve">Ильинского С.А. </w:t>
      </w:r>
      <w:r w:rsidRPr="00847096">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2A0E08" w:rsidP="002A0E0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2A0E08" w:rsidRPr="00C63CA9" w:rsidP="002A0E0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2A0E08" w:rsidP="002A0E0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2A0E08" w:rsidP="002A0E0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2A0E08" w:rsidRPr="00C63CA9" w:rsidP="002A0E08">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 xml:space="preserve">логу на прибыль </w:t>
      </w:r>
      <w:r>
        <w:rPr>
          <w:rFonts w:ascii="Times New Roman" w:eastAsia="Times New Roman" w:hAnsi="Times New Roman" w:cs="Times New Roman"/>
          <w:sz w:val="28"/>
          <w:szCs w:val="28"/>
        </w:rPr>
        <w:t xml:space="preserve">за 1 квартал 2022 года </w:t>
      </w:r>
      <w:r w:rsidRPr="00C63CA9">
        <w:rPr>
          <w:rFonts w:ascii="Times New Roman" w:hAnsi="Times New Roman" w:eastAsiaTheme="minorHAnsi" w:cs="Times New Roman"/>
          <w:sz w:val="28"/>
          <w:szCs w:val="28"/>
          <w:lang w:eastAsia="en-US"/>
        </w:rPr>
        <w:t>-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w:t>
      </w:r>
    </w:p>
    <w:p w:rsidR="002A0E08" w:rsidRPr="001445CF" w:rsidP="002A0E08">
      <w:pPr>
        <w:spacing w:after="0"/>
        <w:ind w:right="19" w:firstLine="567"/>
        <w:jc w:val="both"/>
        <w:rPr>
          <w:rFonts w:ascii="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ООО «Эксплуатация и строительство подземных объектов»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(расчет авансового платежа за отчетный период код 21,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г</w:t>
      </w:r>
      <w:r>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/изъято/ </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т.е. документ </w:t>
      </w:r>
      <w:r w:rsidRPr="00EB79C1">
        <w:rPr>
          <w:rFonts w:ascii="Times New Roman" w:hAnsi="Times New Roman" w:eastAsiaTheme="minorHAnsi" w:cs="Times New Roman"/>
          <w:sz w:val="28"/>
          <w:szCs w:val="28"/>
          <w:lang w:eastAsia="en-US"/>
        </w:rPr>
        <w:t xml:space="preserve">был представлен на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EB79C1">
        <w:rPr>
          <w:rFonts w:ascii="Times New Roman" w:hAnsi="Times New Roman" w:eastAsiaTheme="minorHAnsi" w:cs="Times New Roman"/>
          <w:sz w:val="28"/>
          <w:szCs w:val="28"/>
          <w:lang w:eastAsia="en-US"/>
        </w:rPr>
        <w:t>календарны</w:t>
      </w:r>
      <w:r>
        <w:rPr>
          <w:rFonts w:ascii="Times New Roman" w:hAnsi="Times New Roman" w:eastAsiaTheme="minorHAnsi" w:cs="Times New Roman"/>
          <w:sz w:val="28"/>
          <w:szCs w:val="28"/>
          <w:lang w:eastAsia="en-US"/>
        </w:rPr>
        <w:t>й</w:t>
      </w:r>
      <w:r w:rsidRPr="00EB79C1">
        <w:rPr>
          <w:rFonts w:ascii="Times New Roman" w:hAnsi="Times New Roman" w:eastAsiaTheme="minorHAnsi" w:cs="Times New Roman"/>
          <w:sz w:val="28"/>
          <w:szCs w:val="28"/>
          <w:lang w:eastAsia="en-US"/>
        </w:rPr>
        <w:t xml:space="preserve"> д</w:t>
      </w:r>
      <w:r>
        <w:rPr>
          <w:rFonts w:ascii="Times New Roman" w:hAnsi="Times New Roman" w:eastAsiaTheme="minorHAnsi" w:cs="Times New Roman"/>
          <w:sz w:val="28"/>
          <w:szCs w:val="28"/>
          <w:lang w:eastAsia="en-US"/>
        </w:rPr>
        <w:t>е</w:t>
      </w:r>
      <w:r w:rsidRPr="00EB79C1">
        <w:rPr>
          <w:rFonts w:ascii="Times New Roman" w:hAnsi="Times New Roman" w:eastAsiaTheme="minorHAnsi" w:cs="Times New Roman"/>
          <w:sz w:val="28"/>
          <w:szCs w:val="28"/>
          <w:lang w:eastAsia="en-US"/>
        </w:rPr>
        <w:t>н</w:t>
      </w:r>
      <w:r>
        <w:rPr>
          <w:rFonts w:ascii="Times New Roman" w:hAnsi="Times New Roman" w:eastAsiaTheme="minorHAnsi" w:cs="Times New Roman"/>
          <w:sz w:val="28"/>
          <w:szCs w:val="28"/>
          <w:lang w:eastAsia="en-US"/>
        </w:rPr>
        <w:t>ь</w:t>
      </w:r>
      <w:r w:rsidRPr="00EB79C1">
        <w:rPr>
          <w:rFonts w:ascii="Times New Roman" w:hAnsi="Times New Roman" w:eastAsiaTheme="minorHAnsi" w:cs="Times New Roman"/>
          <w:sz w:val="28"/>
          <w:szCs w:val="28"/>
          <w:lang w:eastAsia="en-US"/>
        </w:rPr>
        <w:t xml:space="preserve"> после предельного срока предоставления декларации.</w:t>
      </w:r>
    </w:p>
    <w:p w:rsidR="002A0E08" w:rsidRPr="006D6696" w:rsidP="002A0E08">
      <w:pPr>
        <w:tabs>
          <w:tab w:val="left" w:pos="567"/>
        </w:tabs>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2A0E08" w:rsidP="002A0E08">
      <w:pPr>
        <w:spacing w:after="0"/>
        <w:ind w:right="19" w:firstLine="540"/>
        <w:jc w:val="both"/>
        <w:rPr>
          <w:rFonts w:ascii="Times New Roman" w:eastAsia="Times New Roman" w:hAnsi="Times New Roman" w:cs="Times New Roman"/>
          <w:color w:val="000000" w:themeColor="text1"/>
          <w:sz w:val="28"/>
          <w:szCs w:val="28"/>
        </w:rPr>
      </w:pPr>
      <w:r w:rsidRPr="00CD38EC">
        <w:rPr>
          <w:rFonts w:ascii="Times New Roman" w:eastAsia="Times New Roman" w:hAnsi="Times New Roman" w:cs="Times New Roman"/>
          <w:color w:val="000000" w:themeColor="text1"/>
          <w:sz w:val="28"/>
          <w:szCs w:val="28"/>
        </w:rPr>
        <w:t xml:space="preserve">Согласно выписке из ЕГРЮЛ, </w:t>
      </w:r>
      <w:r>
        <w:rPr>
          <w:rFonts w:ascii="Times New Roman" w:hAnsi="Times New Roman" w:cs="Times New Roman"/>
          <w:sz w:val="28"/>
          <w:szCs w:val="28"/>
        </w:rPr>
        <w:t xml:space="preserve">директор ООО «Эксплуатация и строительство подземных объектов» </w:t>
      </w:r>
      <w:r w:rsidRPr="00CD38EC">
        <w:rPr>
          <w:rFonts w:ascii="Times New Roman" w:eastAsia="Times New Roman" w:hAnsi="Times New Roman" w:cs="Times New Roman"/>
          <w:sz w:val="28"/>
          <w:szCs w:val="28"/>
        </w:rPr>
        <w:t xml:space="preserve">с </w:t>
      </w:r>
      <w:r>
        <w:rPr>
          <w:rFonts w:ascii="Times New Roman" w:hAnsi="Times New Roman" w:cs="Times New Roman"/>
          <w:sz w:val="28"/>
          <w:szCs w:val="28"/>
        </w:rPr>
        <w:t xml:space="preserve">/изъято/ </w:t>
      </w:r>
      <w:r w:rsidRPr="00CD38EC">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является </w:t>
      </w:r>
      <w:r>
        <w:rPr>
          <w:rFonts w:ascii="Times New Roman" w:hAnsi="Times New Roman" w:cs="Times New Roman"/>
          <w:sz w:val="28"/>
          <w:szCs w:val="28"/>
        </w:rPr>
        <w:t>Ильинский С.А.</w:t>
      </w:r>
      <w:r>
        <w:rPr>
          <w:rFonts w:ascii="Times New Roman" w:eastAsia="Times New Roman" w:hAnsi="Times New Roman" w:cs="Times New Roman"/>
          <w:sz w:val="28"/>
          <w:szCs w:val="28"/>
        </w:rPr>
        <w:t>.</w:t>
      </w:r>
      <w:r>
        <w:rPr>
          <w:rFonts w:ascii="Times New Roman" w:hAnsi="Times New Roman" w:eastAsiaTheme="minorHAnsi" w:cs="Times New Roman"/>
          <w:color w:val="000000" w:themeColor="text1"/>
          <w:sz w:val="28"/>
          <w:szCs w:val="28"/>
          <w:lang w:eastAsia="en-US"/>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w:t>
      </w:r>
      <w:r w:rsidRPr="006D6696">
        <w:rPr>
          <w:rFonts w:ascii="Times New Roman" w:eastAsia="Times New Roman" w:hAnsi="Times New Roman" w:cs="Times New Roman"/>
          <w:color w:val="000000" w:themeColor="text1"/>
          <w:sz w:val="28"/>
          <w:szCs w:val="28"/>
        </w:rPr>
        <w:t xml:space="preserve"> </w:t>
      </w:r>
      <w:r w:rsidRPr="006D6696">
        <w:rPr>
          <w:rFonts w:ascii="Times New Roman" w:eastAsia="Times New Roman" w:hAnsi="Times New Roman" w:cs="Times New Roman"/>
          <w:color w:val="000000" w:themeColor="text1"/>
          <w:sz w:val="28"/>
          <w:szCs w:val="28"/>
        </w:rPr>
        <w:t>достоверными</w:t>
      </w:r>
      <w:r w:rsidRPr="006D6696">
        <w:rPr>
          <w:rFonts w:ascii="Times New Roman" w:eastAsia="Times New Roman" w:hAnsi="Times New Roman" w:cs="Times New Roman"/>
          <w:color w:val="000000" w:themeColor="text1"/>
          <w:sz w:val="28"/>
          <w:szCs w:val="28"/>
        </w:rPr>
        <w:t xml:space="preserve"> до внесения в них соответствующих изменений. Для всех третьих лиц руководителем организации является лицо, указанное в реестре. </w:t>
      </w:r>
    </w:p>
    <w:p w:rsidR="002A0E08" w:rsidRPr="006D6696" w:rsidP="002A0E08">
      <w:pPr>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 xml:space="preserve">Ильинский С.А..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2A0E08" w:rsidRPr="006D6696" w:rsidP="002A0E08">
      <w:pPr>
        <w:spacing w:after="0"/>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 </w:t>
      </w:r>
      <w:r>
        <w:rPr>
          <w:rFonts w:ascii="Times New Roman" w:hAnsi="Times New Roman" w:cs="Times New Roman"/>
          <w:sz w:val="28"/>
          <w:szCs w:val="28"/>
        </w:rPr>
        <w:t>директор ООО «Эксплуатация и строительство подземных объектов» Ильинский С.А.</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2A0E08" w:rsidP="002A0E08">
      <w:pPr>
        <w:spacing w:after="0"/>
        <w:ind w:right="19" w:firstLine="540"/>
        <w:jc w:val="both"/>
        <w:rPr>
          <w:rFonts w:ascii="Times New Roman" w:eastAsia="Times New Roman" w:hAnsi="Times New Roman" w:cs="Times New Roman"/>
          <w:sz w:val="28"/>
          <w:szCs w:val="28"/>
        </w:rPr>
      </w:pPr>
      <w:r w:rsidRPr="00256E11">
        <w:rPr>
          <w:rFonts w:ascii="Times New Roman" w:eastAsia="Times New Roman" w:hAnsi="Times New Roman" w:cs="Times New Roman"/>
          <w:sz w:val="28"/>
          <w:szCs w:val="28"/>
        </w:rPr>
        <w:t>Вина</w:t>
      </w:r>
      <w:r w:rsidRPr="00256E11">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директора ООО «Эксплуатация и строительство подземных объектов» Ильинского С.А.</w:t>
      </w:r>
      <w:r>
        <w:rPr>
          <w:rFonts w:ascii="Times New Roman" w:eastAsia="Times New Roman" w:hAnsi="Times New Roman" w:cs="Times New Roman"/>
          <w:sz w:val="28"/>
          <w:szCs w:val="28"/>
        </w:rPr>
        <w:t xml:space="preserve"> </w:t>
      </w:r>
      <w:r w:rsidRPr="00256E11">
        <w:rPr>
          <w:rFonts w:ascii="Times New Roman" w:eastAsia="Times New Roman" w:hAnsi="Times New Roman" w:cs="Times New Roman"/>
          <w:sz w:val="28"/>
          <w:szCs w:val="28"/>
        </w:rPr>
        <w:t>в  совершении вменяемого правонарушения подтверждается исследованными в судебном заседании документами</w:t>
      </w:r>
      <w:r w:rsidRPr="006D6696">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п</w:t>
      </w:r>
      <w:r w:rsidRPr="006D6696">
        <w:rPr>
          <w:rFonts w:ascii="Times New Roman" w:eastAsia="Times New Roman" w:hAnsi="Times New Roman" w:cs="Times New Roman"/>
          <w:sz w:val="28"/>
          <w:szCs w:val="28"/>
        </w:rPr>
        <w:t>ротоколом</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/изъято/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(л.д.1-3),</w:t>
      </w:r>
      <w:r w:rsidRPr="00FF67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(л.д.9),</w:t>
      </w:r>
      <w:r w:rsidRPr="00FF67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квитанции о приеме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(л.д.10),</w:t>
      </w:r>
      <w:r w:rsidRPr="00FF67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акта</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об обнаружении фактов, свидетельствующих о предусмотренном НК </w:t>
      </w:r>
      <w:r>
        <w:rPr>
          <w:rFonts w:ascii="Times New Roman" w:eastAsia="Times New Roman" w:hAnsi="Times New Roman" w:cs="Times New Roman"/>
          <w:sz w:val="28"/>
          <w:szCs w:val="28"/>
        </w:rPr>
        <w:t xml:space="preserve">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(л.д.11-12),</w:t>
      </w:r>
      <w:r w:rsidRPr="00FF67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решения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года (л.д.15),</w:t>
      </w:r>
      <w:r w:rsidRPr="00FF673C">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(л.д.20-23). </w:t>
      </w:r>
      <w:r w:rsidRPr="006D6696">
        <w:rPr>
          <w:rFonts w:ascii="Times New Roman" w:eastAsia="Times New Roman" w:hAnsi="Times New Roman" w:cs="Times New Roman"/>
          <w:sz w:val="28"/>
          <w:szCs w:val="28"/>
        </w:rPr>
        <w:t xml:space="preserve"> </w:t>
      </w:r>
    </w:p>
    <w:p w:rsidR="002A0E08" w:rsidRPr="007D3C4E" w:rsidP="002A0E0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A0E08" w:rsidRPr="007D3C4E" w:rsidP="002A0E08">
      <w:pPr>
        <w:autoSpaceDE w:val="0"/>
        <w:autoSpaceDN w:val="0"/>
        <w:adjustRightInd w:val="0"/>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F673C">
        <w:rPr>
          <w:rFonts w:ascii="Times New Roman" w:hAnsi="Times New Roman" w:cs="Times New Roman"/>
          <w:sz w:val="28"/>
          <w:szCs w:val="28"/>
        </w:rPr>
        <w:t>директор</w:t>
      </w:r>
      <w:r w:rsidRPr="00FF673C">
        <w:rPr>
          <w:rFonts w:ascii="Times New Roman" w:hAnsi="Times New Roman" w:cs="Times New Roman"/>
          <w:sz w:val="28"/>
          <w:szCs w:val="28"/>
        </w:rPr>
        <w:t>а ООО</w:t>
      </w:r>
      <w:r w:rsidRPr="00FF673C">
        <w:rPr>
          <w:rFonts w:ascii="Times New Roman" w:hAnsi="Times New Roman" w:cs="Times New Roman"/>
          <w:sz w:val="28"/>
          <w:szCs w:val="28"/>
        </w:rPr>
        <w:t xml:space="preserve"> «Эксплуатация и строительство подземных объектов» Ильинского С.А.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2A0E08" w:rsidRPr="007D3C4E" w:rsidP="002A0E0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A0E08" w:rsidRPr="007D3C4E" w:rsidP="002A0E08">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2A0E08" w:rsidP="002A0E08">
      <w:pPr>
        <w:spacing w:after="0"/>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FF673C">
        <w:rPr>
          <w:rFonts w:ascii="Times New Roman" w:hAnsi="Times New Roman" w:cs="Times New Roman"/>
          <w:sz w:val="28"/>
          <w:szCs w:val="28"/>
        </w:rPr>
        <w:t>директор</w:t>
      </w:r>
      <w:r>
        <w:rPr>
          <w:rFonts w:ascii="Times New Roman" w:hAnsi="Times New Roman" w:cs="Times New Roman"/>
          <w:sz w:val="28"/>
          <w:szCs w:val="28"/>
        </w:rPr>
        <w:t>у</w:t>
      </w:r>
      <w:r w:rsidRPr="00FF673C">
        <w:rPr>
          <w:rFonts w:ascii="Times New Roman" w:hAnsi="Times New Roman" w:cs="Times New Roman"/>
          <w:sz w:val="28"/>
          <w:szCs w:val="28"/>
        </w:rPr>
        <w:t xml:space="preserve"> ООО «Эксплуатация и строительство подземных объектов» Ильинско</w:t>
      </w:r>
      <w:r>
        <w:rPr>
          <w:rFonts w:ascii="Times New Roman" w:hAnsi="Times New Roman" w:cs="Times New Roman"/>
          <w:sz w:val="28"/>
          <w:szCs w:val="28"/>
        </w:rPr>
        <w:t>му</w:t>
      </w:r>
      <w:r w:rsidRPr="00FF673C">
        <w:rPr>
          <w:rFonts w:ascii="Times New Roman" w:hAnsi="Times New Roman" w:cs="Times New Roman"/>
          <w:sz w:val="28"/>
          <w:szCs w:val="28"/>
        </w:rPr>
        <w:t xml:space="preserve"> С.А. </w:t>
      </w:r>
      <w:r w:rsidRPr="007B3104">
        <w:rPr>
          <w:rFonts w:ascii="Times New Roman" w:eastAsia="Calibri" w:hAnsi="Times New Roman" w:cs="Times New Roman"/>
          <w:sz w:val="28"/>
          <w:szCs w:val="28"/>
          <w:lang w:eastAsia="en-US"/>
        </w:rPr>
        <w:t>адм</w:t>
      </w:r>
      <w:r w:rsidRPr="007D3C4E">
        <w:rPr>
          <w:rFonts w:ascii="Times New Roman" w:eastAsia="Calibri" w:hAnsi="Times New Roman" w:cs="Times New Roman"/>
          <w:sz w:val="28"/>
          <w:szCs w:val="28"/>
          <w:lang w:eastAsia="en-US"/>
        </w:rPr>
        <w:t>инистративное наказание в виде штрафа, однако, в минимально предусмотренном санкцией данной части статьи размере.</w:t>
      </w:r>
    </w:p>
    <w:p w:rsidR="002A0E08" w:rsidRPr="007265E6" w:rsidP="002A0E08">
      <w:pPr>
        <w:autoSpaceDE w:val="0"/>
        <w:autoSpaceDN w:val="0"/>
        <w:adjustRightInd w:val="0"/>
        <w:spacing w:after="0"/>
        <w:ind w:right="23" w:firstLine="567"/>
        <w:jc w:val="both"/>
        <w:rPr>
          <w:rFonts w:ascii="Times New Roman" w:eastAsia="Calibri" w:hAnsi="Times New Roman" w:cs="Times New Roman"/>
          <w:sz w:val="28"/>
          <w:szCs w:val="28"/>
        </w:rPr>
      </w:pPr>
      <w:r w:rsidRPr="007265E6">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w:t>
      </w:r>
      <w:r w:rsidRPr="007265E6">
        <w:t xml:space="preserve"> </w:t>
      </w:r>
      <w:r w:rsidRPr="007265E6">
        <w:rPr>
          <w:rFonts w:ascii="Times New Roman" w:eastAsia="Calibri" w:hAnsi="Times New Roman" w:cs="Times New Roman"/>
          <w:sz w:val="28"/>
          <w:szCs w:val="28"/>
        </w:rPr>
        <w:t xml:space="preserve">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w:t>
      </w:r>
      <w:r w:rsidRPr="007265E6">
        <w:rPr>
          <w:rFonts w:ascii="Times New Roman" w:eastAsia="Calibri" w:hAnsi="Times New Roman" w:cs="Times New Roman"/>
          <w:sz w:val="28"/>
          <w:szCs w:val="28"/>
        </w:rPr>
        <w:t>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r w:rsidRPr="007265E6">
        <w:rPr>
          <w:rFonts w:ascii="Times New Roman" w:eastAsia="Calibri" w:hAnsi="Times New Roman" w:cs="Times New Roman"/>
          <w:sz w:val="28"/>
          <w:szCs w:val="28"/>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A0E08" w:rsidRPr="00F14628" w:rsidP="002A0E08">
      <w:pPr>
        <w:autoSpaceDE w:val="0"/>
        <w:autoSpaceDN w:val="0"/>
        <w:adjustRightInd w:val="0"/>
        <w:spacing w:after="0"/>
        <w:ind w:right="23" w:firstLine="567"/>
        <w:jc w:val="both"/>
        <w:rPr>
          <w:rFonts w:ascii="Times New Roman" w:eastAsia="Calibri" w:hAnsi="Times New Roman" w:cs="Times New Roman"/>
          <w:sz w:val="28"/>
          <w:szCs w:val="28"/>
        </w:rPr>
      </w:pPr>
      <w:r w:rsidRPr="007265E6">
        <w:rPr>
          <w:rFonts w:ascii="Times New Roman" w:eastAsia="Calibri" w:hAnsi="Times New Roman" w:cs="Times New Roman"/>
          <w:sz w:val="28"/>
          <w:szCs w:val="28"/>
        </w:rPr>
        <w:t xml:space="preserve">Согласно требованиям ч. 2 ст. 3.4. </w:t>
      </w:r>
      <w:r w:rsidRPr="007265E6">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A0E08" w:rsidRPr="00B4705E" w:rsidP="002A0E08">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директора ООО «Эксплуатация и строительство подземных объектов» Ильинского С.А.</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hAnsi="Times New Roman" w:cs="Times New Roman"/>
          <w:sz w:val="28"/>
          <w:szCs w:val="28"/>
        </w:rPr>
        <w:t>директору ООО «Эксплуатация и</w:t>
      </w:r>
      <w:r>
        <w:rPr>
          <w:rFonts w:ascii="Times New Roman" w:hAnsi="Times New Roman" w:cs="Times New Roman"/>
          <w:sz w:val="28"/>
          <w:szCs w:val="28"/>
        </w:rPr>
        <w:t xml:space="preserve"> строительство подземных объектов» Ильинскому С.А.</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2A0E08" w:rsidRPr="00F14628" w:rsidP="002A0E08">
      <w:pPr>
        <w:spacing w:after="0"/>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4.1.1,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2A0E08" w:rsidRPr="007D3C4E" w:rsidP="002A0E08">
      <w:pPr>
        <w:spacing w:after="0"/>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2A0E08" w:rsidRPr="007D3C4E" w:rsidP="002A0E08">
      <w:pPr>
        <w:spacing w:after="0"/>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sidRPr="00FF673C">
        <w:rPr>
          <w:rFonts w:ascii="Times New Roman" w:hAnsi="Times New Roman" w:cs="Times New Roman"/>
          <w:sz w:val="28"/>
          <w:szCs w:val="28"/>
        </w:rPr>
        <w:t xml:space="preserve">директора Общества с ограниченной ответственностью «Эксплуатация и строительство подземных объектов» Ильинского </w:t>
      </w:r>
      <w:r>
        <w:rPr>
          <w:rFonts w:ascii="Times New Roman" w:hAnsi="Times New Roman" w:cs="Times New Roman"/>
          <w:sz w:val="28"/>
          <w:szCs w:val="28"/>
        </w:rPr>
        <w:t>С.А.</w:t>
      </w:r>
      <w:r w:rsidRPr="00FF6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3C4E">
        <w:rPr>
          <w:rFonts w:ascii="Times New Roman" w:hAnsi="Times New Roman" w:cs="Times New Roman"/>
          <w:sz w:val="28"/>
          <w:szCs w:val="28"/>
        </w:rPr>
        <w:t>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2A0E08" w:rsidP="002A0E08">
      <w:pPr>
        <w:spacing w:after="0"/>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Pr>
          <w:rFonts w:ascii="Times New Roman" w:hAnsi="Times New Roman" w:cs="Times New Roman"/>
          <w:sz w:val="28"/>
          <w:szCs w:val="28"/>
        </w:rPr>
        <w:t>заменить назначенное наказание на предупреждение</w:t>
      </w:r>
      <w:r>
        <w:rPr>
          <w:rFonts w:ascii="Times New Roman" w:hAnsi="Times New Roman" w:cs="Times New Roman"/>
          <w:sz w:val="28"/>
          <w:szCs w:val="28"/>
        </w:rPr>
        <w:t xml:space="preserve">. </w:t>
      </w:r>
    </w:p>
    <w:p w:rsidR="002A0E08" w:rsidP="002A0E08">
      <w:pPr>
        <w:pStyle w:val="NoSpacing"/>
        <w:spacing w:line="276" w:lineRule="auto"/>
        <w:ind w:right="23" w:firstLine="53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2A0E08" w:rsidP="002A0E08">
      <w:pPr>
        <w:pStyle w:val="NoSpacing"/>
        <w:spacing w:line="276" w:lineRule="auto"/>
        <w:ind w:right="23" w:firstLine="539"/>
        <w:jc w:val="both"/>
        <w:rPr>
          <w:rFonts w:ascii="Times New Roman" w:hAnsi="Times New Roman" w:cstheme="minorBidi"/>
          <w:sz w:val="28"/>
          <w:szCs w:val="28"/>
        </w:rPr>
      </w:pPr>
    </w:p>
    <w:p w:rsidR="002A0E08" w:rsidRPr="003B12D3" w:rsidP="002A0E08">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2A0E08" w:rsidRPr="003B12D3" w:rsidP="002A0E08">
      <w:pPr>
        <w:spacing w:after="0" w:line="240" w:lineRule="auto"/>
        <w:ind w:right="19" w:firstLine="567"/>
        <w:rPr>
          <w:rFonts w:ascii="Times New Roman" w:hAnsi="Times New Roman" w:cs="Times New Roman"/>
          <w:sz w:val="28"/>
          <w:szCs w:val="28"/>
        </w:rPr>
      </w:pPr>
    </w:p>
    <w:p w:rsidR="002A0E08" w:rsidRPr="00963E4F" w:rsidP="002A0E08">
      <w:pPr>
        <w:spacing w:after="0" w:line="240" w:lineRule="auto"/>
        <w:ind w:right="19" w:firstLine="567"/>
        <w:rPr>
          <w:rFonts w:ascii="Times New Roman" w:hAnsi="Times New Roman" w:cs="Times New Roman"/>
          <w:sz w:val="24"/>
          <w:szCs w:val="24"/>
        </w:rPr>
      </w:pPr>
    </w:p>
    <w:p w:rsidR="002A0E08" w:rsidRPr="00963E4F" w:rsidP="002A0E08">
      <w:pPr>
        <w:spacing w:after="0" w:line="240" w:lineRule="auto"/>
        <w:ind w:right="19" w:firstLine="567"/>
        <w:jc w:val="both"/>
        <w:rPr>
          <w:rFonts w:ascii="Times New Roman" w:hAnsi="Times New Roman" w:cs="Times New Roman"/>
          <w:i/>
          <w:color w:val="000000"/>
          <w:sz w:val="24"/>
          <w:szCs w:val="24"/>
        </w:rPr>
      </w:pPr>
      <w:r w:rsidRPr="00963E4F">
        <w:rPr>
          <w:rFonts w:ascii="Times New Roman" w:hAnsi="Times New Roman" w:cs="Times New Roman"/>
          <w:i/>
          <w:sz w:val="24"/>
          <w:szCs w:val="24"/>
        </w:rPr>
        <w:t>Подлинник постановления хранится в материалах дела № 05-0</w:t>
      </w:r>
      <w:r>
        <w:rPr>
          <w:rFonts w:ascii="Times New Roman" w:hAnsi="Times New Roman" w:cs="Times New Roman"/>
          <w:i/>
          <w:sz w:val="24"/>
          <w:szCs w:val="24"/>
        </w:rPr>
        <w:t>066</w:t>
      </w:r>
      <w:r w:rsidRPr="00963E4F">
        <w:rPr>
          <w:rFonts w:ascii="Times New Roman" w:hAnsi="Times New Roman" w:cs="Times New Roman"/>
          <w:i/>
          <w:sz w:val="24"/>
          <w:szCs w:val="24"/>
        </w:rPr>
        <w:t>/16/20</w:t>
      </w:r>
      <w:r>
        <w:rPr>
          <w:rFonts w:ascii="Times New Roman" w:hAnsi="Times New Roman" w:cs="Times New Roman"/>
          <w:i/>
          <w:sz w:val="24"/>
          <w:szCs w:val="24"/>
        </w:rPr>
        <w:t>23</w:t>
      </w:r>
      <w:r w:rsidRPr="00963E4F">
        <w:rPr>
          <w:rFonts w:ascii="Times New Roman" w:hAnsi="Times New Roman" w:cs="Times New Roman"/>
          <w:i/>
          <w:sz w:val="24"/>
          <w:szCs w:val="24"/>
        </w:rPr>
        <w:t xml:space="preserve"> судебного участка № 16 Центрального судебного района г. Симферополь (Центральный район городского округа Симферополя).</w:t>
      </w:r>
    </w:p>
    <w:p w:rsidR="002A0E08" w:rsidRPr="00963E4F" w:rsidP="002A0E08">
      <w:pPr>
        <w:spacing w:after="0" w:line="240" w:lineRule="auto"/>
        <w:ind w:right="-142" w:firstLine="567"/>
        <w:jc w:val="both"/>
        <w:rPr>
          <w:rFonts w:ascii="Times New Roman" w:eastAsia="Times New Roman" w:hAnsi="Times New Roman" w:cs="Times New Roman"/>
          <w:color w:val="000000"/>
          <w:sz w:val="24"/>
          <w:szCs w:val="24"/>
        </w:rPr>
      </w:pPr>
    </w:p>
    <w:p w:rsidR="002A0E08" w:rsidRPr="00963E4F" w:rsidP="002A0E08">
      <w:pPr>
        <w:spacing w:after="0" w:line="240" w:lineRule="auto"/>
        <w:ind w:right="-142" w:firstLine="567"/>
        <w:jc w:val="both"/>
        <w:rPr>
          <w:rFonts w:ascii="Times New Roman" w:eastAsia="Times New Roman" w:hAnsi="Times New Roman" w:cs="Times New Roman"/>
          <w:color w:val="000000"/>
          <w:sz w:val="24"/>
          <w:szCs w:val="24"/>
        </w:rPr>
      </w:pPr>
      <w:r w:rsidRPr="00963E4F">
        <w:rPr>
          <w:rFonts w:ascii="Times New Roman" w:eastAsia="Times New Roman" w:hAnsi="Times New Roman" w:cs="Times New Roman"/>
          <w:color w:val="000000"/>
          <w:sz w:val="24"/>
          <w:szCs w:val="24"/>
        </w:rPr>
        <w:t xml:space="preserve">Секретарь: </w:t>
      </w:r>
    </w:p>
    <w:p w:rsidR="002A0E08" w:rsidP="002A0E08">
      <w:pPr>
        <w:spacing w:after="0"/>
        <w:ind w:right="19" w:firstLine="567"/>
        <w:rPr>
          <w:rFonts w:ascii="Times New Roman" w:hAnsi="Times New Roman" w:cs="Times New Roman"/>
          <w:sz w:val="28"/>
          <w:szCs w:val="28"/>
        </w:rPr>
      </w:pPr>
    </w:p>
    <w:p w:rsidR="002A0E08" w:rsidP="002A0E08">
      <w:pPr>
        <w:spacing w:after="0"/>
        <w:ind w:right="19" w:firstLine="567"/>
        <w:rPr>
          <w:rFonts w:ascii="Times New Roman" w:hAnsi="Times New Roman" w:cs="Times New Roman"/>
          <w:sz w:val="24"/>
          <w:szCs w:val="24"/>
        </w:rPr>
      </w:pPr>
    </w:p>
    <w:p w:rsidR="002A0E08" w:rsidP="002A0E08">
      <w:pPr>
        <w:spacing w:after="0"/>
        <w:ind w:right="-142" w:firstLine="567"/>
        <w:jc w:val="both"/>
      </w:pP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p w:rsidR="00134F0C"/>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B7"/>
    <w:rsid w:val="00134F0C"/>
    <w:rsid w:val="001445CF"/>
    <w:rsid w:val="0017018B"/>
    <w:rsid w:val="001B29B7"/>
    <w:rsid w:val="00256E11"/>
    <w:rsid w:val="002A0E08"/>
    <w:rsid w:val="003B12D3"/>
    <w:rsid w:val="00664000"/>
    <w:rsid w:val="006D6696"/>
    <w:rsid w:val="007265E6"/>
    <w:rsid w:val="007B3104"/>
    <w:rsid w:val="007D3C4E"/>
    <w:rsid w:val="00847096"/>
    <w:rsid w:val="00963E4F"/>
    <w:rsid w:val="009B729E"/>
    <w:rsid w:val="00B006BA"/>
    <w:rsid w:val="00B4705E"/>
    <w:rsid w:val="00C63CA9"/>
    <w:rsid w:val="00C74ACF"/>
    <w:rsid w:val="00CD38EC"/>
    <w:rsid w:val="00D44043"/>
    <w:rsid w:val="00EB79C1"/>
    <w:rsid w:val="00F14628"/>
    <w:rsid w:val="00F37AF0"/>
    <w:rsid w:val="00FF67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E0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A0E08"/>
    <w:rPr>
      <w:color w:val="0000FF"/>
      <w:u w:val="single"/>
    </w:rPr>
  </w:style>
  <w:style w:type="paragraph" w:styleId="Header">
    <w:name w:val="header"/>
    <w:basedOn w:val="Normal"/>
    <w:link w:val="a"/>
    <w:uiPriority w:val="99"/>
    <w:unhideWhenUsed/>
    <w:rsid w:val="002A0E0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A0E0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