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6A0D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Pr="008E7557" w:rsidR="0023027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070</w:t>
      </w: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/16/202</w:t>
      </w:r>
      <w:r w:rsidRPr="008E7557" w:rsidR="008F57C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</w:p>
    <w:p w:rsidR="009B729E" w:rsidRPr="008E7557" w:rsidP="008E7557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28 февраля 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 года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Pr="008E7557" w:rsidR="009463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г. Симферополь</w:t>
      </w: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Pr="008E7557" w:rsidR="008F57C8">
        <w:rPr>
          <w:rFonts w:ascii="Times New Roman" w:hAnsi="Times New Roman" w:cs="Times New Roman"/>
          <w:sz w:val="28"/>
          <w:szCs w:val="28"/>
        </w:rPr>
        <w:t>Ильгова К.Ю.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8E7557">
        <w:rPr>
          <w:rFonts w:ascii="Times New Roman" w:hAnsi="Times New Roman" w:cs="Times New Roman"/>
          <w:sz w:val="28"/>
          <w:szCs w:val="28"/>
        </w:rPr>
        <w:t>Центрального судебного района города Симферополь, по а</w:t>
      </w:r>
      <w:r w:rsidRPr="008E7557">
        <w:rPr>
          <w:rFonts w:ascii="Times New Roman" w:hAnsi="Times New Roman" w:cs="Times New Roman"/>
          <w:sz w:val="28"/>
          <w:szCs w:val="28"/>
        </w:rPr>
        <w:t xml:space="preserve">дресу: </w:t>
      </w:r>
      <w:r w:rsidRPr="008E7557" w:rsidR="009B729E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8E755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8E755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30279" w:rsidRPr="008E7557" w:rsidP="008E7557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FD0700" w:rsidP="008E7557">
      <w:pPr>
        <w:spacing w:after="0" w:line="240" w:lineRule="auto"/>
        <w:ind w:left="2694"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</w:t>
      </w:r>
      <w:r w:rsidR="008B3150">
        <w:rPr>
          <w:rFonts w:ascii="Times New Roman" w:hAnsi="Times New Roman" w:cs="Times New Roman"/>
          <w:sz w:val="26"/>
          <w:szCs w:val="26"/>
        </w:rPr>
        <w:t>«данные изъяты»</w:t>
      </w:r>
      <w:r w:rsidR="008B3150">
        <w:rPr>
          <w:rFonts w:ascii="Times New Roman" w:hAnsi="Times New Roman" w:cs="Times New Roman"/>
          <w:sz w:val="26"/>
          <w:szCs w:val="26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Гловацкого А</w:t>
      </w:r>
      <w:r w:rsidR="008B3150">
        <w:rPr>
          <w:rFonts w:ascii="Times New Roman" w:eastAsia="Times New Roman" w:hAnsi="Times New Roman" w:cs="Times New Roman"/>
          <w:sz w:val="28"/>
          <w:szCs w:val="28"/>
        </w:rPr>
        <w:t xml:space="preserve">.В. </w:t>
      </w:r>
      <w:r w:rsidR="008B3150">
        <w:rPr>
          <w:rFonts w:ascii="Times New Roman" w:hAnsi="Times New Roman" w:cs="Times New Roman"/>
          <w:sz w:val="26"/>
          <w:szCs w:val="26"/>
        </w:rPr>
        <w:t>«данные изъяты»</w:t>
      </w:r>
    </w:p>
    <w:p w:rsidR="00990580" w:rsidRPr="008E7557" w:rsidP="008E7557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086A0D" w:rsidRPr="008E7557" w:rsidP="008E7557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       по ч.1 ст.15.6</w:t>
      </w:r>
      <w:r w:rsidRPr="008E755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86A0D" w:rsidRPr="008E7557" w:rsidP="008E7557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CC71D8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Гловацкий А.В., 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генеральным 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ООО </w:t>
      </w:r>
      <w:r w:rsidR="008B315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8B315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E7557" w:rsidR="00086A0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7557"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требования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. 3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8E7557" w:rsidR="007208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не представил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в Межрайонную ИФНС №4 России по Республике Крым в установленный законодательством о налогах и сборах срок,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>налоговую декларацию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по налогу на прибыль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организаций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6 месяцев 2023 года.</w:t>
      </w:r>
    </w:p>
    <w:p w:rsidR="0017018B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Гловацкий А.В.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CC71D8"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8E7557" w:rsidR="00CC71D8">
        <w:rPr>
          <w:rFonts w:ascii="Times New Roman" w:eastAsia="Times New Roman" w:hAnsi="Times New Roman" w:cs="Times New Roman"/>
          <w:sz w:val="28"/>
          <w:szCs w:val="28"/>
        </w:rPr>
        <w:t xml:space="preserve">, о </w:t>
      </w:r>
      <w:r w:rsidRPr="008E7557" w:rsidR="00155C7B">
        <w:rPr>
          <w:rFonts w:ascii="Times New Roman" w:eastAsia="Times New Roman" w:hAnsi="Times New Roman" w:cs="Times New Roman"/>
          <w:sz w:val="28"/>
          <w:szCs w:val="28"/>
        </w:rPr>
        <w:t xml:space="preserve">дате, </w:t>
      </w:r>
      <w:r w:rsidRPr="008E7557" w:rsidR="00CC71D8">
        <w:rPr>
          <w:rFonts w:ascii="Times New Roman" w:eastAsia="Times New Roman" w:hAnsi="Times New Roman" w:cs="Times New Roman"/>
          <w:sz w:val="28"/>
          <w:szCs w:val="28"/>
        </w:rPr>
        <w:t>месте и времени слушания дела извещ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>ен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CC71D8">
        <w:rPr>
          <w:rFonts w:ascii="Times New Roman" w:eastAsia="Times New Roman" w:hAnsi="Times New Roman" w:cs="Times New Roman"/>
          <w:sz w:val="28"/>
          <w:szCs w:val="28"/>
        </w:rPr>
        <w:t>надлежащим образом</w:t>
      </w:r>
      <w:r w:rsidRPr="008E7557" w:rsidR="001445C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предоставил заявление с просьбой рассмотреть дело в его отсутствие. </w:t>
      </w:r>
      <w:r w:rsidRPr="008E7557" w:rsidR="00531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4D1C28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8E7557">
        <w:rPr>
          <w:rFonts w:ascii="Times New Roman" w:hAnsi="Times New Roman" w:cs="Times New Roman"/>
          <w:sz w:val="28"/>
          <w:szCs w:val="28"/>
        </w:rPr>
        <w:t>Гловацкого А.В.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4D1C28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</w:t>
      </w:r>
      <w:r w:rsidRPr="008E7557" w:rsidR="00FD0700">
        <w:rPr>
          <w:rFonts w:ascii="Times New Roman" w:hAnsi="Times New Roman" w:cs="Times New Roman"/>
          <w:sz w:val="28"/>
          <w:szCs w:val="28"/>
        </w:rPr>
        <w:t>го</w:t>
      </w:r>
      <w:r w:rsidRPr="008E7557" w:rsidR="004D1C28">
        <w:rPr>
          <w:rFonts w:ascii="Times New Roman" w:hAnsi="Times New Roman" w:cs="Times New Roman"/>
          <w:sz w:val="28"/>
          <w:szCs w:val="28"/>
        </w:rPr>
        <w:t xml:space="preserve"> отсутствие.</w:t>
      </w:r>
      <w:r w:rsidRPr="008E7557" w:rsidR="001445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7C8" w:rsidRPr="008E7557" w:rsidP="008E7557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 w:rsidRPr="008E7557" w:rsidR="0017018B">
        <w:rPr>
          <w:rFonts w:ascii="Times New Roman" w:eastAsia="Times New Roman" w:hAnsi="Times New Roman" w:cs="Times New Roman"/>
          <w:sz w:val="28"/>
          <w:szCs w:val="28"/>
        </w:rPr>
        <w:t xml:space="preserve">пп.4 п.1 ст.23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РФ</w:t>
      </w:r>
      <w:r w:rsidRPr="008E7557" w:rsidR="0017018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налогоплательщики обязаны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представлять в установленном порядке в налоговый орган по месту учета налоговые декларации (расчеты), уведомления об исчисленных суммах налогов, авансовых платежей по налогам, сборов, страховых взносов, уплаченных (перечисленных) в качестве единого налогов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ого платежа, если такая обязанность предусмотрена законодательством о налогах и сборах. </w:t>
      </w:r>
    </w:p>
    <w:p w:rsidR="00C63CA9" w:rsidRPr="008E7557" w:rsidP="008E755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силу п. 2 ст. 285 Налогового кодекса РФ отчетными периодами по налогу признаются первый квартал, полугодие и девять месяцев календарного года.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п. 2 ст. 286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Налогового кодекса Российской Федерации п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 итогам каждого отчетного (налогового) периода, если иное не предусмотрено настоящей статьей, налогоплательщики исчисляют сумму авансового платежа (налога), исходя из ставки налога и прибыли, подлежащей налогооблож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ению,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рассчитанной нарастающим итогом с начала налогового периода до окончания отчетного (налогового) периода. В течение отчетного периода налогоплательщики исчисляют сумму ежемесячного авансового платежа в порядке, установленном настоящей статьей. </w:t>
      </w:r>
    </w:p>
    <w:p w:rsidR="008F57C8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Соглас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но п. 3 ст. 289 Налогового Кодекса Российской Федерации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алогоплательщики (налоговые агенты) представляют налоговые декларации (налоговые расчеты) не позднее 25 календарных дней со дня окончания соответствующего отчетного периода. Налогоплательщики, исчисл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яющие суммы ежемесячных авансовых платежей по фактически полученной прибыли, представляют налоговые декларации не позднее 25-го числа месяца, следующего за последним месяцем отчетного периода, по итогам которого производится исчисление авансового платежа. </w:t>
      </w:r>
    </w:p>
    <w:p w:rsidR="00A04E26" w:rsidRPr="008E7557" w:rsidP="00EC573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В соответствии с пунктом 7 ст. 6.1 Налогового кодекса в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случаях, когда последний день срока приходится на день, признаваемый в соответствии с законодательством Российской Федерации или актом Президента Российской Федерации выходным, нерабочим праздничным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и (или) нерабочим днем, днем окончания срока считается ближайший следующий за ним рабочий день. </w:t>
      </w:r>
    </w:p>
    <w:p w:rsidR="00C63CA9" w:rsidRPr="008E7557" w:rsidP="00EC5735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Следовательно, срок представления декларации по на</w:t>
      </w:r>
      <w:r w:rsidRPr="008E7557" w:rsidR="0094639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логу на прибыль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организаций за 6 месяцев 2023 года 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- не позднее 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25.07.2023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Фактически налоговая декларация (налоговый расчет) по налогу на прибыль организаций за 6 месяцев 2023 год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>а ООО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B315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E7557" w:rsidR="00A04E2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представлена 26.10.2023. </w:t>
      </w:r>
    </w:p>
    <w:p w:rsidR="00A04E26" w:rsidRPr="008E7557" w:rsidP="00EC573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ние таких сведений в неполном объеме или в искаженном виде, за исключением случаев, предусмотренных частью 2 настоящей статьи. </w:t>
      </w:r>
    </w:p>
    <w:p w:rsidR="00B04023" w:rsidRPr="008E7557" w:rsidP="00EC573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генеральным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директором ООО </w:t>
      </w:r>
      <w:r w:rsidR="008B315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8E7557" w:rsidR="00531E4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8E7557" w:rsidR="00A04E26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8E7557" w:rsidR="00531E47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 w:rsidR="00A04E26">
        <w:rPr>
          <w:rFonts w:ascii="Times New Roman" w:eastAsia="Times New Roman" w:hAnsi="Times New Roman" w:cs="Times New Roman"/>
          <w:sz w:val="28"/>
          <w:szCs w:val="28"/>
        </w:rPr>
        <w:t>05</w:t>
      </w:r>
      <w:r w:rsidRPr="008E7557" w:rsidR="00531E47">
        <w:rPr>
          <w:rFonts w:ascii="Times New Roman" w:eastAsia="Times New Roman" w:hAnsi="Times New Roman" w:cs="Times New Roman"/>
          <w:sz w:val="28"/>
          <w:szCs w:val="28"/>
        </w:rPr>
        <w:t>.20</w:t>
      </w:r>
      <w:r w:rsidRPr="008E7557" w:rsidR="00A04E26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8E7557" w:rsidR="00531E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eastAsia="Times New Roman" w:hAnsi="Times New Roman" w:cs="Times New Roman"/>
          <w:sz w:val="28"/>
          <w:szCs w:val="28"/>
        </w:rPr>
        <w:t xml:space="preserve"> года является </w:t>
      </w:r>
      <w:r w:rsidRPr="008E7557" w:rsidR="00946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A04E26">
        <w:rPr>
          <w:rFonts w:ascii="Times New Roman" w:eastAsia="Times New Roman" w:hAnsi="Times New Roman" w:cs="Times New Roman"/>
          <w:sz w:val="28"/>
          <w:szCs w:val="28"/>
        </w:rPr>
        <w:t>Гловацкий А.В.</w:t>
      </w:r>
      <w:r w:rsidRPr="008E7557" w:rsidR="00531E47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392E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в силу пункта 4 статьи 5 Федерального закона от 08 августа 2001 года №129-ФЗ «О государственной регистрации юридических лиц и индивидуальных предпринимателей» з</w:t>
      </w:r>
      <w:r w:rsidRPr="008E7557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 при го</w:t>
      </w:r>
      <w:r w:rsidRPr="008E7557">
        <w:rPr>
          <w:rFonts w:ascii="Times New Roman" w:hAnsi="Times New Roman" w:cs="Times New Roman"/>
          <w:sz w:val="28"/>
          <w:szCs w:val="28"/>
        </w:rPr>
        <w:t>сударственной регистрации.</w:t>
      </w:r>
      <w:r w:rsidRPr="008E7557">
        <w:rPr>
          <w:rFonts w:ascii="Times New Roman" w:hAnsi="Times New Roman" w:cs="Times New Roman"/>
          <w:sz w:val="28"/>
          <w:szCs w:val="28"/>
        </w:rPr>
        <w:t xml:space="preserve"> Каждой записи присваивается государственный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</w:t>
      </w:r>
      <w:r w:rsidRPr="008E7557">
        <w:rPr>
          <w:rFonts w:ascii="Times New Roman" w:hAnsi="Times New Roman" w:cs="Times New Roman"/>
          <w:sz w:val="28"/>
          <w:szCs w:val="28"/>
        </w:rPr>
        <w:t xml:space="preserve">государственных реестров сведениям, содержащимся в документах,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Гловацкий А.В.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ые обстоятельства доказательств мировому судье не представлено.</w:t>
      </w:r>
    </w:p>
    <w:p w:rsidR="00D4404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Оценив доказательства, имеющиеся в деле об административном правонарушении, мировой судья приходит к выводу, что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генеральный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  ООО </w:t>
      </w:r>
      <w:r w:rsidR="008B315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 w:rsidR="00B04023">
        <w:rPr>
          <w:rFonts w:ascii="Times New Roman" w:hAnsi="Times New Roman" w:cs="Times New Roman"/>
          <w:sz w:val="28"/>
          <w:szCs w:val="28"/>
        </w:rPr>
        <w:t>Гловацкий А.В.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совершил</w:t>
      </w:r>
      <w:r w:rsidRPr="008E7557" w:rsidR="00FD070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правонаруше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ние, предусмотренное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ч.</w:t>
      </w:r>
      <w:r w:rsidRPr="008E7557" w:rsidR="00531E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 ст.</w:t>
      </w:r>
      <w:r w:rsidRPr="008E7557" w:rsidR="00B0402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15.6 КоАП РФ, а именно: непредставление в установленный законодательством о налогах и сборах срок в налоговые органы, оформленных в установленном поряд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ке сведений, необходимых для осуществления налогового контроля.</w:t>
      </w:r>
    </w:p>
    <w:p w:rsidR="00B04023" w:rsidRPr="008E7557" w:rsidP="008E7557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Вина</w:t>
      </w:r>
      <w:r w:rsidRPr="008E7557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8E7557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ООО </w:t>
      </w:r>
      <w:r w:rsidR="008B315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 </w:t>
      </w:r>
      <w:r w:rsidRPr="008E7557">
        <w:rPr>
          <w:rFonts w:ascii="Times New Roman" w:hAnsi="Times New Roman" w:cs="Times New Roman"/>
          <w:sz w:val="28"/>
          <w:szCs w:val="28"/>
        </w:rPr>
        <w:t>Гловацкого А.В.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E7557" w:rsidR="00DB4E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совершении</w:t>
      </w:r>
      <w:r w:rsidRPr="008E7557" w:rsidR="00406E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256E11">
        <w:rPr>
          <w:rFonts w:ascii="Times New Roman" w:eastAsia="Times New Roman" w:hAnsi="Times New Roman" w:cs="Times New Roman"/>
          <w:sz w:val="28"/>
          <w:szCs w:val="28"/>
        </w:rPr>
        <w:t>вменяемого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91082336000122900002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01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 (л.д.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7557" w:rsidR="00FD0700">
        <w:rPr>
          <w:rFonts w:ascii="Times New Roman" w:eastAsia="Times New Roman" w:hAnsi="Times New Roman" w:cs="Times New Roman"/>
          <w:sz w:val="28"/>
          <w:szCs w:val="28"/>
        </w:rPr>
        <w:t xml:space="preserve">1),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копией выписки из ЕГРЮЛ (л.д. 3), копией квитанции о приеме налоговой декларации (расчета) в электронном виде (л.д. 4). </w:t>
      </w:r>
    </w:p>
    <w:p w:rsidR="00D4404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>Срок привлечения вышеуказанного лица к административной ответственности не истёк. Оснований для прекращения прои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зводства по данному делу  не установлено. 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E7557" w:rsidR="00B04023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8E7557" w:rsidR="00FD0700">
        <w:rPr>
          <w:rFonts w:ascii="Times New Roman" w:hAnsi="Times New Roman" w:cs="Times New Roman"/>
          <w:sz w:val="28"/>
          <w:szCs w:val="28"/>
        </w:rPr>
        <w:t>директор</w:t>
      </w:r>
      <w:r w:rsidRPr="008E7557" w:rsidR="00FD0700">
        <w:rPr>
          <w:rFonts w:ascii="Times New Roman" w:hAnsi="Times New Roman" w:cs="Times New Roman"/>
          <w:sz w:val="28"/>
          <w:szCs w:val="28"/>
        </w:rPr>
        <w:t>а ООО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="008B315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 </w:t>
      </w:r>
      <w:r w:rsidRPr="008E7557" w:rsidR="00B04023">
        <w:rPr>
          <w:rFonts w:ascii="Times New Roman" w:hAnsi="Times New Roman" w:cs="Times New Roman"/>
          <w:sz w:val="28"/>
          <w:szCs w:val="28"/>
        </w:rPr>
        <w:t>Гловацкого А.В.</w:t>
      </w:r>
      <w:r w:rsidRPr="008E7557" w:rsidR="00FD070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учитываются характер совершенного административного правонарушения, относящегося к административн</w:t>
      </w:r>
      <w:r w:rsidRPr="008E7557">
        <w:rPr>
          <w:rFonts w:ascii="Times New Roman" w:hAnsi="Times New Roman" w:cs="Times New Roman"/>
          <w:sz w:val="28"/>
          <w:szCs w:val="28"/>
        </w:rPr>
        <w:t xml:space="preserve">ым правонарушениям в области финансов, налогов и сборов, личность виновного, который работает генеральным директором ООО </w:t>
      </w:r>
      <w:r w:rsidR="008B315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E7557">
        <w:rPr>
          <w:rFonts w:ascii="Times New Roman" w:hAnsi="Times New Roman" w:cs="Times New Roman"/>
          <w:sz w:val="28"/>
          <w:szCs w:val="28"/>
        </w:rPr>
        <w:t>, его имущественное положение, а также отсутствие обстоятельств отягчающих либо смягчающих его административную ответс</w:t>
      </w:r>
      <w:r w:rsidRPr="008E7557">
        <w:rPr>
          <w:rFonts w:ascii="Times New Roman" w:hAnsi="Times New Roman" w:cs="Times New Roman"/>
          <w:sz w:val="28"/>
          <w:szCs w:val="28"/>
        </w:rPr>
        <w:t>твенность.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Учитывая обстоятельства совершенного правонарушения, мировой судья считает необходимым и достаточным назначить минимальное наказание в виде штрафа, предусмотренного санкцией ч.1 ст.15.6 Кодекса Российской Федерации об административных правонаруш</w:t>
      </w:r>
      <w:r w:rsidRPr="008E7557">
        <w:rPr>
          <w:rFonts w:ascii="Times New Roman" w:hAnsi="Times New Roman" w:cs="Times New Roman"/>
          <w:sz w:val="28"/>
          <w:szCs w:val="28"/>
        </w:rPr>
        <w:t>ениях.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 з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 xml:space="preserve">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закона субъекта Российской Федерации об административных правонарушениях, административное наказание в вид</w:t>
      </w:r>
      <w:r w:rsidRPr="008E7557">
        <w:rPr>
          <w:rFonts w:ascii="Times New Roman" w:eastAsia="Times New Roman" w:hAnsi="Times New Roman" w:cs="Times New Roman"/>
          <w:sz w:val="28"/>
          <w:szCs w:val="28"/>
        </w:rPr>
        <w:t>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Согласно требованиям ч.2 ст.3.4. Кодекса Росс</w:t>
      </w:r>
      <w:r w:rsidRPr="008E7557">
        <w:rPr>
          <w:rFonts w:ascii="Times New Roman" w:hAnsi="Times New Roman" w:cs="Times New Roman"/>
          <w:sz w:val="28"/>
          <w:szCs w:val="28"/>
        </w:rPr>
        <w:t>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</w:t>
      </w:r>
      <w:r w:rsidRPr="008E7557">
        <w:rPr>
          <w:rFonts w:ascii="Times New Roman" w:hAnsi="Times New Roman" w:cs="Times New Roman"/>
          <w:sz w:val="28"/>
          <w:szCs w:val="28"/>
        </w:rPr>
        <w:t xml:space="preserve">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</w:t>
      </w:r>
      <w:r w:rsidRPr="008E7557">
        <w:rPr>
          <w:rFonts w:ascii="Times New Roman" w:hAnsi="Times New Roman" w:cs="Times New Roman"/>
          <w:sz w:val="28"/>
          <w:szCs w:val="28"/>
        </w:rPr>
        <w:t>енного ущерба.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Таким образом, учитывая вышеизложенное, а так же отсутствие сведений о привлечении генерального директора ООО </w:t>
      </w:r>
      <w:r w:rsidR="008B315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E7557">
        <w:rPr>
          <w:rFonts w:ascii="Times New Roman" w:hAnsi="Times New Roman" w:cs="Times New Roman"/>
          <w:sz w:val="28"/>
          <w:szCs w:val="28"/>
        </w:rPr>
        <w:t xml:space="preserve"> Гловацкого А.В. к административной ответственности за нарушения законодательства о налогах и сборах ранее, отсутс</w:t>
      </w:r>
      <w:r w:rsidRPr="008E7557">
        <w:rPr>
          <w:rFonts w:ascii="Times New Roman" w:hAnsi="Times New Roman" w:cs="Times New Roman"/>
          <w:sz w:val="28"/>
          <w:szCs w:val="28"/>
        </w:rPr>
        <w:t xml:space="preserve">твие вреда жизни, здоровью людей, окружающей среде и безопасности государства, а так же отсутствие имущественного ущерба, мировой судья считает необходимым заменить генеральному директору ООО </w:t>
      </w:r>
      <w:r w:rsidR="008B3150">
        <w:rPr>
          <w:rFonts w:ascii="Times New Roman" w:hAnsi="Times New Roman" w:cs="Times New Roman"/>
          <w:sz w:val="26"/>
          <w:szCs w:val="26"/>
        </w:rPr>
        <w:t>«данные изъяты»</w:t>
      </w:r>
      <w:r w:rsidRPr="008E7557">
        <w:rPr>
          <w:rFonts w:ascii="Times New Roman" w:hAnsi="Times New Roman" w:cs="Times New Roman"/>
          <w:sz w:val="28"/>
          <w:szCs w:val="28"/>
        </w:rPr>
        <w:t xml:space="preserve"> Гловацкому А.В. административное</w:t>
      </w:r>
      <w:r w:rsidRPr="008E7557">
        <w:rPr>
          <w:rFonts w:ascii="Times New Roman" w:hAnsi="Times New Roman" w:cs="Times New Roman"/>
          <w:sz w:val="28"/>
          <w:szCs w:val="28"/>
        </w:rPr>
        <w:t xml:space="preserve"> наказание в в</w:t>
      </w:r>
      <w:r w:rsidRPr="008E7557">
        <w:rPr>
          <w:rFonts w:ascii="Times New Roman" w:hAnsi="Times New Roman" w:cs="Times New Roman"/>
          <w:sz w:val="28"/>
          <w:szCs w:val="28"/>
        </w:rPr>
        <w:t>иде административного штрафа, предусмотренного санкцией данной статьи, на предупреждение.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ст.ст.4.1.1, 29.9-29.11 Кодекса Российской Федерации об административных правонарушениях, мировой судья,- </w:t>
      </w:r>
    </w:p>
    <w:p w:rsidR="007114CB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постановил:</w:t>
      </w:r>
    </w:p>
    <w:p w:rsidR="00990580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90580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Генер</w:t>
      </w:r>
      <w:r w:rsidRPr="008E7557">
        <w:rPr>
          <w:rFonts w:ascii="Times New Roman" w:hAnsi="Times New Roman" w:cs="Times New Roman"/>
          <w:sz w:val="28"/>
          <w:szCs w:val="28"/>
        </w:rPr>
        <w:t xml:space="preserve">ального директора общества с ограниченной ответственностью </w:t>
      </w:r>
      <w:r w:rsidR="008B3150">
        <w:rPr>
          <w:rFonts w:ascii="Times New Roman" w:hAnsi="Times New Roman" w:cs="Times New Roman"/>
          <w:sz w:val="26"/>
          <w:szCs w:val="26"/>
        </w:rPr>
        <w:t>«данные изъяты»</w:t>
      </w:r>
      <w:r w:rsidR="008B3150">
        <w:rPr>
          <w:rFonts w:ascii="Times New Roman" w:hAnsi="Times New Roman" w:cs="Times New Roman"/>
          <w:sz w:val="26"/>
          <w:szCs w:val="26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Гловацкого А</w:t>
      </w:r>
      <w:r w:rsidR="008B3150">
        <w:rPr>
          <w:rFonts w:ascii="Times New Roman" w:hAnsi="Times New Roman" w:cs="Times New Roman"/>
          <w:sz w:val="28"/>
          <w:szCs w:val="28"/>
        </w:rPr>
        <w:t xml:space="preserve">.В. </w:t>
      </w:r>
      <w:r w:rsidRPr="008E7557">
        <w:rPr>
          <w:rFonts w:ascii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1 ст. 15.6 Кодекса Российской Федерации об административных пра</w:t>
      </w:r>
      <w:r w:rsidRPr="008E7557">
        <w:rPr>
          <w:rFonts w:ascii="Times New Roman" w:hAnsi="Times New Roman" w:cs="Times New Roman"/>
          <w:sz w:val="28"/>
          <w:szCs w:val="28"/>
        </w:rPr>
        <w:t>вонарушениях и назначить наказание в виде штрафа в размере 300 (трехсот)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 xml:space="preserve">В соответствии со ст.4.1.1 Кодекса Российской Федерации об административных правонарушениях, заменить назначенное наказание на предупреждение. 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Ж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>алоба на  постановление может</w:t>
      </w:r>
      <w:r w:rsidRPr="008E7557">
        <w:rPr>
          <w:rFonts w:ascii="Times New Roman" w:hAnsi="Times New Roman" w:cs="Times New Roman"/>
          <w:color w:val="000000"/>
          <w:sz w:val="28"/>
          <w:szCs w:val="28"/>
        </w:rPr>
        <w:t xml:space="preserve">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8E7557">
        <w:rPr>
          <w:rFonts w:ascii="Times New Roman" w:hAnsi="Times New Roman" w:cs="Times New Roman"/>
          <w:sz w:val="28"/>
          <w:szCs w:val="28"/>
        </w:rPr>
        <w:t>.</w:t>
      </w: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14CB" w:rsidRPr="008E7557" w:rsidP="008E7557">
      <w:pPr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E7557">
        <w:rPr>
          <w:rFonts w:ascii="Times New Roman" w:hAnsi="Times New Roman" w:cs="Times New Roman"/>
          <w:sz w:val="28"/>
          <w:szCs w:val="28"/>
        </w:rPr>
        <w:t>Миров</w:t>
      </w:r>
      <w:r w:rsidRPr="008E7557">
        <w:rPr>
          <w:rFonts w:ascii="Times New Roman" w:hAnsi="Times New Roman" w:cs="Times New Roman"/>
          <w:sz w:val="28"/>
          <w:szCs w:val="28"/>
        </w:rPr>
        <w:t>ой</w:t>
      </w:r>
      <w:r w:rsidR="00990580">
        <w:rPr>
          <w:rFonts w:ascii="Times New Roman" w:hAnsi="Times New Roman" w:cs="Times New Roman"/>
          <w:sz w:val="28"/>
          <w:szCs w:val="28"/>
        </w:rPr>
        <w:t xml:space="preserve"> </w:t>
      </w:r>
      <w:r w:rsidRPr="008E7557">
        <w:rPr>
          <w:rFonts w:ascii="Times New Roman" w:hAnsi="Times New Roman" w:cs="Times New Roman"/>
          <w:sz w:val="28"/>
          <w:szCs w:val="28"/>
        </w:rPr>
        <w:t>судья                                                                              К</w:t>
      </w:r>
      <w:r w:rsidRPr="008E7557">
        <w:rPr>
          <w:rFonts w:ascii="Times New Roman" w:eastAsia="MS Mincho" w:hAnsi="Times New Roman" w:cs="Times New Roman"/>
          <w:sz w:val="28"/>
          <w:szCs w:val="28"/>
        </w:rPr>
        <w:t>.Ю. Ильгова</w:t>
      </w:r>
    </w:p>
    <w:p w:rsidR="007114CB" w:rsidRPr="008E7557" w:rsidP="008E7557">
      <w:pPr>
        <w:tabs>
          <w:tab w:val="left" w:pos="7552"/>
        </w:tabs>
        <w:spacing w:after="0" w:line="240" w:lineRule="auto"/>
        <w:ind w:left="-567" w:right="-973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B04023" w:rsidRPr="008E7557" w:rsidP="008E7557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4023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7E8C" w:rsidP="004830D5">
      <w:pPr>
        <w:spacing w:after="0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B4705E">
      <w:headerReference w:type="default" r:id="rId4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3150">
          <w:rPr>
            <w:noProof/>
          </w:rPr>
          <w:t>5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80B18"/>
    <w:rsid w:val="00086A0D"/>
    <w:rsid w:val="000F0CBE"/>
    <w:rsid w:val="001445CF"/>
    <w:rsid w:val="00155C7B"/>
    <w:rsid w:val="0017018B"/>
    <w:rsid w:val="00177288"/>
    <w:rsid w:val="00194646"/>
    <w:rsid w:val="00224931"/>
    <w:rsid w:val="00230279"/>
    <w:rsid w:val="00256E11"/>
    <w:rsid w:val="002A6162"/>
    <w:rsid w:val="00304318"/>
    <w:rsid w:val="0030481D"/>
    <w:rsid w:val="00314420"/>
    <w:rsid w:val="00320816"/>
    <w:rsid w:val="00366FC0"/>
    <w:rsid w:val="00392E58"/>
    <w:rsid w:val="00396600"/>
    <w:rsid w:val="003F466A"/>
    <w:rsid w:val="00406E61"/>
    <w:rsid w:val="004830D5"/>
    <w:rsid w:val="004B2F21"/>
    <w:rsid w:val="004C23AA"/>
    <w:rsid w:val="004D1C28"/>
    <w:rsid w:val="00531E47"/>
    <w:rsid w:val="00574629"/>
    <w:rsid w:val="005923E4"/>
    <w:rsid w:val="005942AE"/>
    <w:rsid w:val="005B40B5"/>
    <w:rsid w:val="006317B2"/>
    <w:rsid w:val="006644C4"/>
    <w:rsid w:val="007114CB"/>
    <w:rsid w:val="007208E8"/>
    <w:rsid w:val="00725614"/>
    <w:rsid w:val="00734F6E"/>
    <w:rsid w:val="007670A2"/>
    <w:rsid w:val="007B3104"/>
    <w:rsid w:val="007E37E9"/>
    <w:rsid w:val="00840FCE"/>
    <w:rsid w:val="008445BC"/>
    <w:rsid w:val="008747AE"/>
    <w:rsid w:val="00884314"/>
    <w:rsid w:val="008B3150"/>
    <w:rsid w:val="008E7557"/>
    <w:rsid w:val="008F27C3"/>
    <w:rsid w:val="008F57C8"/>
    <w:rsid w:val="00946396"/>
    <w:rsid w:val="0097360F"/>
    <w:rsid w:val="00990580"/>
    <w:rsid w:val="009A70E0"/>
    <w:rsid w:val="009B729E"/>
    <w:rsid w:val="009D0A38"/>
    <w:rsid w:val="00A04E26"/>
    <w:rsid w:val="00A336F5"/>
    <w:rsid w:val="00A53E8D"/>
    <w:rsid w:val="00AA2018"/>
    <w:rsid w:val="00B006BA"/>
    <w:rsid w:val="00B04023"/>
    <w:rsid w:val="00B1082A"/>
    <w:rsid w:val="00B4705E"/>
    <w:rsid w:val="00B73F0A"/>
    <w:rsid w:val="00C2595C"/>
    <w:rsid w:val="00C57E8C"/>
    <w:rsid w:val="00C63CA9"/>
    <w:rsid w:val="00C74ACF"/>
    <w:rsid w:val="00C84126"/>
    <w:rsid w:val="00C943A2"/>
    <w:rsid w:val="00CC71D8"/>
    <w:rsid w:val="00CD38EC"/>
    <w:rsid w:val="00CE6771"/>
    <w:rsid w:val="00D44043"/>
    <w:rsid w:val="00DB4E3D"/>
    <w:rsid w:val="00EB79C1"/>
    <w:rsid w:val="00EC5735"/>
    <w:rsid w:val="00F35220"/>
    <w:rsid w:val="00F37AF0"/>
    <w:rsid w:val="00F611C9"/>
    <w:rsid w:val="00F90E49"/>
    <w:rsid w:val="00FA0595"/>
    <w:rsid w:val="00FD0700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1D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7114C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