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2B55" w:rsidP="00252B55">
      <w:pPr>
        <w:ind w:left="-567" w:right="-1" w:firstLine="141"/>
        <w:outlineLvl w:val="0"/>
        <w:rPr>
          <w:rFonts w:ascii="Times New Roman" w:hAnsi="Times New Roman"/>
          <w:sz w:val="28"/>
          <w:szCs w:val="28"/>
        </w:rPr>
      </w:pPr>
      <w:r>
        <w:rPr>
          <w:rFonts w:ascii="Times New Roman" w:hAnsi="Times New Roman"/>
          <w:sz w:val="28"/>
          <w:szCs w:val="28"/>
        </w:rPr>
        <w:t xml:space="preserve">                                                                                     Дело №  05-0095/16/2017</w:t>
      </w:r>
    </w:p>
    <w:p w:rsidR="00252B55" w:rsidP="00252B55">
      <w:pPr>
        <w:ind w:left="-567" w:right="-1" w:firstLine="141"/>
        <w:jc w:val="right"/>
        <w:outlineLvl w:val="0"/>
        <w:rPr>
          <w:rFonts w:ascii="Times New Roman" w:hAnsi="Times New Roman"/>
          <w:b/>
          <w:sz w:val="28"/>
          <w:szCs w:val="28"/>
        </w:rPr>
      </w:pPr>
    </w:p>
    <w:p w:rsidR="00252B55" w:rsidP="00252B55">
      <w:pPr>
        <w:ind w:left="-567" w:right="-1" w:firstLine="141"/>
        <w:jc w:val="center"/>
        <w:outlineLvl w:val="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П</w:t>
      </w:r>
      <w:r>
        <w:rPr>
          <w:rFonts w:ascii="Times New Roman" w:hAnsi="Times New Roman"/>
          <w:b/>
          <w:sz w:val="28"/>
          <w:szCs w:val="28"/>
        </w:rPr>
        <w:t xml:space="preserve"> О С Т А Н О В Л Е Н И Е</w:t>
      </w:r>
    </w:p>
    <w:p w:rsidR="00252B55" w:rsidP="00252B55">
      <w:pPr>
        <w:ind w:left="-567" w:right="-1" w:firstLine="141"/>
        <w:jc w:val="center"/>
        <w:outlineLvl w:val="0"/>
        <w:rPr>
          <w:rFonts w:ascii="Times New Roman" w:hAnsi="Times New Roman"/>
          <w:b/>
          <w:sz w:val="28"/>
          <w:szCs w:val="28"/>
        </w:rPr>
      </w:pPr>
    </w:p>
    <w:p w:rsidR="00252B55" w:rsidP="00252B55">
      <w:pPr>
        <w:ind w:right="-1" w:firstLine="284"/>
        <w:jc w:val="both"/>
        <w:outlineLvl w:val="0"/>
        <w:rPr>
          <w:rFonts w:ascii="Times New Roman" w:hAnsi="Times New Roman"/>
          <w:sz w:val="28"/>
          <w:szCs w:val="28"/>
        </w:rPr>
      </w:pPr>
      <w:r>
        <w:rPr>
          <w:rFonts w:ascii="Times New Roman" w:hAnsi="Times New Roman"/>
          <w:sz w:val="28"/>
          <w:szCs w:val="28"/>
        </w:rPr>
        <w:t xml:space="preserve">      20 апреля 2017 года                                           гор. Симферополь</w:t>
      </w:r>
    </w:p>
    <w:p w:rsidR="00252B55" w:rsidP="00252B55">
      <w:pPr>
        <w:ind w:right="-1" w:firstLine="284"/>
        <w:jc w:val="both"/>
        <w:outlineLvl w:val="0"/>
        <w:rPr>
          <w:rFonts w:ascii="Times New Roman" w:hAnsi="Times New Roman"/>
          <w:sz w:val="28"/>
          <w:szCs w:val="28"/>
        </w:rPr>
      </w:pPr>
    </w:p>
    <w:p w:rsidR="00252B55" w:rsidP="00252B55">
      <w:pPr>
        <w:ind w:right="-1" w:firstLine="284"/>
        <w:jc w:val="both"/>
        <w:outlineLvl w:val="0"/>
        <w:rPr>
          <w:rFonts w:ascii="Times New Roman" w:hAnsi="Times New Roman"/>
          <w:sz w:val="28"/>
          <w:szCs w:val="28"/>
        </w:rPr>
      </w:pPr>
      <w:r>
        <w:rPr>
          <w:rFonts w:ascii="Times New Roman" w:hAnsi="Times New Roman"/>
          <w:sz w:val="28"/>
          <w:szCs w:val="28"/>
        </w:rPr>
        <w:t xml:space="preserve">      Мировой судья судебного участка №16 Центрального судебного района г. Симферополь (Центральный район городского округа Симферополя) </w:t>
      </w:r>
      <w:r>
        <w:rPr>
          <w:rFonts w:ascii="Times New Roman" w:hAnsi="Times New Roman"/>
          <w:sz w:val="28"/>
          <w:szCs w:val="28"/>
        </w:rPr>
        <w:t>Чепиль</w:t>
      </w:r>
      <w:r>
        <w:rPr>
          <w:rFonts w:ascii="Times New Roman" w:hAnsi="Times New Roman"/>
          <w:sz w:val="28"/>
          <w:szCs w:val="28"/>
        </w:rPr>
        <w:t xml:space="preserve"> О.А.,</w:t>
      </w:r>
      <w:r>
        <w:rPr>
          <w:rFonts w:ascii="Times New Roman" w:eastAsia="Times New Roman" w:hAnsi="Times New Roman"/>
          <w:sz w:val="28"/>
          <w:szCs w:val="28"/>
          <w:lang w:eastAsia="ru-RU"/>
        </w:rPr>
        <w:t xml:space="preserve"> с участием помощника прокурора Центрального района г. Симферополя Республики Крым – </w:t>
      </w:r>
      <w:r>
        <w:rPr>
          <w:rFonts w:ascii="Times New Roman" w:eastAsia="Times New Roman" w:hAnsi="Times New Roman"/>
          <w:sz w:val="28"/>
          <w:szCs w:val="28"/>
          <w:lang w:eastAsia="ru-RU"/>
        </w:rPr>
        <w:t>Мустафаевой</w:t>
      </w:r>
      <w:r>
        <w:rPr>
          <w:rFonts w:ascii="Times New Roman" w:eastAsia="Times New Roman" w:hAnsi="Times New Roman"/>
          <w:sz w:val="28"/>
          <w:szCs w:val="28"/>
          <w:lang w:eastAsia="ru-RU"/>
        </w:rPr>
        <w:t xml:space="preserve"> Д.Э.</w:t>
      </w:r>
    </w:p>
    <w:p w:rsidR="00252B55" w:rsidP="00252B55">
      <w:pPr>
        <w:ind w:right="-1" w:firstLine="284"/>
        <w:jc w:val="both"/>
        <w:outlineLvl w:val="0"/>
        <w:rPr>
          <w:rFonts w:ascii="Times New Roman" w:hAnsi="Times New Roman"/>
          <w:sz w:val="28"/>
          <w:szCs w:val="28"/>
        </w:rPr>
      </w:pPr>
      <w:r>
        <w:rPr>
          <w:rFonts w:ascii="Times New Roman" w:hAnsi="Times New Roman"/>
          <w:sz w:val="28"/>
          <w:szCs w:val="28"/>
        </w:rPr>
        <w:t xml:space="preserve">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252B55" w:rsidP="00252B55">
      <w:pPr>
        <w:ind w:right="-1" w:firstLine="284"/>
        <w:jc w:val="both"/>
        <w:outlineLvl w:val="0"/>
        <w:rPr>
          <w:rFonts w:ascii="Times New Roman" w:hAnsi="Times New Roman"/>
          <w:sz w:val="28"/>
          <w:szCs w:val="28"/>
        </w:rPr>
      </w:pPr>
      <w:r>
        <w:rPr>
          <w:rFonts w:ascii="Times New Roman" w:hAnsi="Times New Roman"/>
          <w:sz w:val="28"/>
          <w:szCs w:val="28"/>
        </w:rPr>
        <w:t xml:space="preserve">      директор</w:t>
      </w:r>
      <w:r>
        <w:rPr>
          <w:rFonts w:ascii="Times New Roman" w:hAnsi="Times New Roman"/>
          <w:sz w:val="28"/>
          <w:szCs w:val="28"/>
        </w:rPr>
        <w:t>а ООО</w:t>
      </w:r>
      <w:r>
        <w:rPr>
          <w:rFonts w:ascii="Times New Roman" w:hAnsi="Times New Roman"/>
          <w:sz w:val="28"/>
          <w:szCs w:val="28"/>
        </w:rPr>
        <w:t xml:space="preserve"> «</w:t>
      </w:r>
      <w:r>
        <w:rPr>
          <w:rFonts w:ascii="Times New Roman" w:hAnsi="Times New Roman"/>
          <w:sz w:val="28"/>
          <w:szCs w:val="28"/>
        </w:rPr>
        <w:t>НАИМЕНОВАНИЕ</w:t>
      </w:r>
      <w:r>
        <w:rPr>
          <w:rFonts w:ascii="Times New Roman" w:hAnsi="Times New Roman"/>
          <w:sz w:val="28"/>
          <w:szCs w:val="28"/>
        </w:rPr>
        <w:t xml:space="preserve">» Зубко Павла Ивановича, </w:t>
      </w:r>
      <w:r>
        <w:rPr>
          <w:rFonts w:ascii="Times New Roman" w:hAnsi="Times New Roman"/>
          <w:sz w:val="28"/>
          <w:szCs w:val="28"/>
        </w:rPr>
        <w:t>«ПЕРСОНАЛЬНЫЕ ДАННЫЕ»</w:t>
      </w:r>
      <w:r>
        <w:rPr>
          <w:rFonts w:ascii="Times New Roman" w:hAnsi="Times New Roman"/>
          <w:sz w:val="28"/>
          <w:szCs w:val="28"/>
        </w:rPr>
        <w:t xml:space="preserve">, зарегистрированного и проживающего по адресу: </w:t>
      </w:r>
      <w:r>
        <w:rPr>
          <w:rFonts w:ascii="Times New Roman" w:hAnsi="Times New Roman"/>
          <w:sz w:val="28"/>
          <w:szCs w:val="28"/>
        </w:rPr>
        <w:t>АДРЕС</w:t>
      </w:r>
      <w:r>
        <w:rPr>
          <w:rFonts w:ascii="Times New Roman" w:hAnsi="Times New Roman"/>
          <w:sz w:val="28"/>
          <w:szCs w:val="28"/>
        </w:rPr>
        <w:t xml:space="preserve">, </w:t>
      </w:r>
    </w:p>
    <w:p w:rsidR="00252B55" w:rsidP="00252B55">
      <w:pPr>
        <w:ind w:right="-1" w:firstLine="284"/>
        <w:jc w:val="both"/>
        <w:outlineLvl w:val="0"/>
        <w:rPr>
          <w:rFonts w:ascii="Times New Roman" w:hAnsi="Times New Roman"/>
          <w:sz w:val="28"/>
          <w:szCs w:val="28"/>
        </w:rPr>
      </w:pPr>
      <w:r>
        <w:rPr>
          <w:rFonts w:ascii="Times New Roman" w:hAnsi="Times New Roman"/>
          <w:sz w:val="28"/>
          <w:szCs w:val="28"/>
        </w:rPr>
        <w:t xml:space="preserve">      по ст.9.13 Кодекса Российской Федерации об административных правонарушениях,</w:t>
      </w:r>
    </w:p>
    <w:p w:rsidR="00252B55" w:rsidP="00252B55">
      <w:pPr>
        <w:jc w:val="both"/>
        <w:rPr>
          <w:rFonts w:ascii="Times New Roman" w:hAnsi="Times New Roman"/>
          <w:sz w:val="28"/>
          <w:szCs w:val="28"/>
        </w:rPr>
      </w:pPr>
      <w:r>
        <w:rPr>
          <w:rFonts w:ascii="Times New Roman" w:hAnsi="Times New Roman"/>
          <w:sz w:val="28"/>
          <w:szCs w:val="28"/>
        </w:rPr>
        <w:t xml:space="preserve"> </w:t>
      </w:r>
    </w:p>
    <w:p w:rsidR="00252B55" w:rsidP="00252B55">
      <w:pPr>
        <w:jc w:val="center"/>
        <w:rPr>
          <w:rFonts w:ascii="Times New Roman" w:hAnsi="Times New Roman"/>
          <w:b/>
          <w:sz w:val="28"/>
          <w:szCs w:val="28"/>
        </w:rPr>
      </w:pPr>
      <w:r>
        <w:rPr>
          <w:rFonts w:ascii="Times New Roman" w:hAnsi="Times New Roman"/>
          <w:b/>
          <w:sz w:val="28"/>
          <w:szCs w:val="28"/>
        </w:rPr>
        <w:t>УСТАНОВИЛ:</w:t>
      </w:r>
    </w:p>
    <w:p w:rsidR="00252B55" w:rsidP="00252B55">
      <w:pPr>
        <w:pStyle w:val="Style5"/>
        <w:widowControl/>
        <w:ind w:right="-1" w:firstLine="567"/>
        <w:jc w:val="both"/>
        <w:rPr>
          <w:sz w:val="28"/>
          <w:szCs w:val="28"/>
          <w:highlight w:val="yellow"/>
        </w:rPr>
      </w:pPr>
      <w:r>
        <w:rPr>
          <w:color w:val="000000"/>
          <w:spacing w:val="4"/>
          <w:sz w:val="28"/>
          <w:szCs w:val="28"/>
          <w:highlight w:val="none"/>
        </w:rPr>
        <w:t>На основании указания прокурора Республики Крым от 29.02.2016 №47/7 «Об усилении прокурорского надзора за соблюдением прав инвалидов, в том числе детей-инвалидов, престарелых, граждан, нуждающихся в особой социальной и правовой защите», прокуратурой Центрального района г. Симферополя с привлечением специалистов доступности департамента труда и социальной защиты населения администрации города Симферополя, проведена проверка на предмет доступности объекта социальной инфраструктуры для инвалидов и</w:t>
      </w:r>
      <w:r>
        <w:rPr>
          <w:color w:val="000000"/>
          <w:spacing w:val="4"/>
          <w:sz w:val="28"/>
          <w:szCs w:val="28"/>
          <w:highlight w:val="none"/>
        </w:rPr>
        <w:t xml:space="preserve"> других маломобильных групп населения </w:t>
      </w:r>
      <w:r>
        <w:rPr>
          <w:color w:val="000000"/>
          <w:spacing w:val="4"/>
          <w:sz w:val="28"/>
          <w:szCs w:val="28"/>
        </w:rPr>
        <w:t>стоматологической клиник</w:t>
      </w:r>
      <w:r>
        <w:rPr>
          <w:color w:val="000000"/>
          <w:spacing w:val="4"/>
          <w:sz w:val="28"/>
          <w:szCs w:val="28"/>
        </w:rPr>
        <w:t>и ООО</w:t>
      </w:r>
      <w:r>
        <w:rPr>
          <w:color w:val="000000"/>
          <w:spacing w:val="4"/>
          <w:sz w:val="28"/>
          <w:szCs w:val="28"/>
        </w:rPr>
        <w:t xml:space="preserve"> </w:t>
      </w:r>
      <w:r>
        <w:rPr>
          <w:sz w:val="28"/>
          <w:szCs w:val="28"/>
        </w:rPr>
        <w:t>«НАИМЕНОВАНИЕ»</w:t>
      </w:r>
      <w:r>
        <w:rPr>
          <w:color w:val="000000"/>
          <w:spacing w:val="4"/>
          <w:sz w:val="28"/>
          <w:szCs w:val="28"/>
        </w:rPr>
        <w:t xml:space="preserve">, </w:t>
      </w:r>
      <w:r>
        <w:rPr>
          <w:sz w:val="28"/>
          <w:szCs w:val="28"/>
        </w:rPr>
        <w:t xml:space="preserve"> расположенной по адресу: </w:t>
      </w:r>
      <w:r>
        <w:rPr>
          <w:sz w:val="28"/>
          <w:szCs w:val="28"/>
        </w:rPr>
        <w:t>АДРЕС</w:t>
      </w:r>
      <w:r>
        <w:rPr>
          <w:sz w:val="28"/>
          <w:szCs w:val="28"/>
        </w:rPr>
        <w:t>. По результатам проведения проверки установлено, чт</w:t>
      </w:r>
      <w:r>
        <w:rPr>
          <w:sz w:val="28"/>
          <w:szCs w:val="28"/>
        </w:rPr>
        <w:t>о ООО</w:t>
      </w:r>
      <w:r>
        <w:rPr>
          <w:sz w:val="28"/>
          <w:szCs w:val="28"/>
        </w:rPr>
        <w:t xml:space="preserve"> «НАИМЕНОВАНИЕ»</w:t>
      </w:r>
      <w:r>
        <w:rPr>
          <w:sz w:val="28"/>
          <w:szCs w:val="28"/>
        </w:rPr>
        <w:t xml:space="preserve"> </w:t>
      </w:r>
      <w:r>
        <w:rPr>
          <w:sz w:val="28"/>
          <w:szCs w:val="28"/>
        </w:rPr>
        <w:t xml:space="preserve">осуществляет свою деятельность на основании лицензии </w:t>
      </w:r>
      <w:r>
        <w:rPr>
          <w:sz w:val="28"/>
          <w:szCs w:val="28"/>
        </w:rPr>
        <w:t>НОМЕР</w:t>
      </w:r>
      <w:r>
        <w:rPr>
          <w:sz w:val="28"/>
          <w:szCs w:val="28"/>
        </w:rPr>
        <w:t xml:space="preserve"> от 29.11.2016, а также  устава общества. При этом ООО «НАИМЕНОВАНИЕ»</w:t>
      </w:r>
      <w:r>
        <w:rPr>
          <w:sz w:val="28"/>
          <w:szCs w:val="28"/>
        </w:rPr>
        <w:t xml:space="preserve"> </w:t>
      </w:r>
      <w:r>
        <w:rPr>
          <w:sz w:val="28"/>
          <w:szCs w:val="28"/>
        </w:rPr>
        <w:t xml:space="preserve">имеет в собственности  нежилое помещение, общей площадью 166.0 кв. м., также в вышеуказанном помещении  размещена и функционирует </w:t>
      </w:r>
      <w:r>
        <w:rPr>
          <w:color w:val="000000"/>
          <w:spacing w:val="4"/>
          <w:sz w:val="28"/>
          <w:szCs w:val="28"/>
          <w:highlight w:val="none"/>
        </w:rPr>
        <w:t>стоматологическая клиник</w:t>
      </w:r>
      <w:r>
        <w:rPr>
          <w:color w:val="000000"/>
          <w:spacing w:val="4"/>
          <w:sz w:val="28"/>
          <w:szCs w:val="28"/>
        </w:rPr>
        <w:t>а</w:t>
      </w:r>
      <w:r>
        <w:rPr>
          <w:sz w:val="28"/>
          <w:szCs w:val="28"/>
        </w:rPr>
        <w:t>.</w:t>
      </w:r>
    </w:p>
    <w:p w:rsidR="00252B55" w:rsidP="00252B55">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В нарушение </w:t>
      </w:r>
      <w:r>
        <w:rPr>
          <w:rStyle w:val="blk"/>
          <w:rFonts w:ascii="Times New Roman" w:hAnsi="Times New Roman"/>
          <w:sz w:val="28"/>
          <w:szCs w:val="28"/>
        </w:rPr>
        <w:t xml:space="preserve">п.п.4.1.12, 5.1.2. </w:t>
      </w:r>
      <w:r>
        <w:rPr>
          <w:rStyle w:val="blk"/>
          <w:rFonts w:ascii="Times New Roman" w:hAnsi="Times New Roman"/>
          <w:sz w:val="28"/>
          <w:szCs w:val="28"/>
        </w:rPr>
        <w:t>Свода Правил 59.13330.2012 «Доступность зданий и сооружений для маломобильных групп населения», при входе к зданию клиники имеется лестничный марш с неодинаковой высотой подъема ступеней (от 0,06 до 0,14 м.) и с различной шириной проступи (от 0,39 до 0,79 м.), отсутствуют поручни вдоль двух сторон лестничного марша, краевые ступени лестничного марша не выделены цветом или фактурой, отсутствует предупредительная тактильная полоса перед</w:t>
      </w:r>
      <w:r>
        <w:rPr>
          <w:rStyle w:val="blk"/>
          <w:rFonts w:ascii="Times New Roman" w:hAnsi="Times New Roman"/>
          <w:sz w:val="28"/>
          <w:szCs w:val="28"/>
        </w:rPr>
        <w:t xml:space="preserve"> лестницей. Кроме того, лестница не дублируется пандусом или подъемным устройством, что является нарушением </w:t>
      </w:r>
      <w:r>
        <w:rPr>
          <w:rStyle w:val="blk"/>
          <w:rFonts w:ascii="Times New Roman" w:hAnsi="Times New Roman"/>
          <w:sz w:val="28"/>
          <w:szCs w:val="28"/>
        </w:rPr>
        <w:t>п.п</w:t>
      </w:r>
      <w:r>
        <w:rPr>
          <w:rStyle w:val="blk"/>
          <w:rFonts w:ascii="Times New Roman" w:hAnsi="Times New Roman"/>
          <w:sz w:val="28"/>
          <w:szCs w:val="28"/>
        </w:rPr>
        <w:t xml:space="preserve">. 4.1.14 СП </w:t>
      </w:r>
      <w:r>
        <w:rPr>
          <w:rStyle w:val="blk"/>
          <w:rFonts w:ascii="Times New Roman" w:hAnsi="Times New Roman"/>
          <w:sz w:val="28"/>
          <w:szCs w:val="28"/>
        </w:rPr>
        <w:t xml:space="preserve">59.13330.2012. Также отсутствуют контрастные полосы на дверной ручке, дверных наличниках/краях дверного полотна, что не соответствует нормам п.5.1.5 СП 59.13330.2012. В нарушение п.5.1.6 СП 59.13330.2012 на входной двери салона не отрегулированы доводчики,  которые обеспечивают автоматическую задержку закрывания дверей. В нарушение  п.4.1.11 СП 59.13330.2012 – покрытие пешеходного пути, примыкающие к объекту, имеет поврежденную поверхность. Более того, отсутствует кнопка вызова персонала, что свидетельствует о нарушениях п.4.2 СП 35-101-2001. Требования нормативных актов в части доступности объекта, для маломобильных групп населения, не выполнены. </w:t>
      </w:r>
      <w:r>
        <w:rPr>
          <w:rFonts w:ascii="Times New Roman" w:hAnsi="Times New Roman"/>
          <w:color w:val="000000"/>
          <w:spacing w:val="4"/>
          <w:sz w:val="28"/>
          <w:szCs w:val="28"/>
          <w:highlight w:val="none"/>
        </w:rPr>
        <w:t>Стоматологическая клиник</w:t>
      </w:r>
      <w:r>
        <w:rPr>
          <w:rFonts w:ascii="Times New Roman" w:hAnsi="Times New Roman"/>
          <w:color w:val="000000"/>
          <w:spacing w:val="4"/>
          <w:sz w:val="28"/>
          <w:szCs w:val="28"/>
        </w:rPr>
        <w:t>а</w:t>
      </w:r>
      <w:r>
        <w:rPr>
          <w:rStyle w:val="blk"/>
          <w:rFonts w:ascii="Times New Roman" w:hAnsi="Times New Roman"/>
          <w:sz w:val="28"/>
          <w:szCs w:val="28"/>
        </w:rPr>
        <w:t xml:space="preserve"> ООО</w:t>
      </w:r>
      <w:r>
        <w:rPr>
          <w:rStyle w:val="blk"/>
          <w:rFonts w:ascii="Times New Roman" w:hAnsi="Times New Roman"/>
          <w:sz w:val="28"/>
          <w:szCs w:val="28"/>
        </w:rPr>
        <w:t xml:space="preserve"> </w:t>
      </w:r>
      <w:r>
        <w:rPr>
          <w:rFonts w:ascii="Times New Roman" w:hAnsi="Times New Roman"/>
          <w:sz w:val="28"/>
          <w:szCs w:val="28"/>
        </w:rPr>
        <w:t>«НАИМЕНОВАНИЕ»</w:t>
      </w:r>
      <w:r>
        <w:rPr>
          <w:rFonts w:ascii="Times New Roman" w:hAnsi="Times New Roman"/>
          <w:sz w:val="28"/>
          <w:szCs w:val="28"/>
        </w:rPr>
        <w:t xml:space="preserve">, </w:t>
      </w:r>
      <w:r>
        <w:rPr>
          <w:rStyle w:val="blk"/>
          <w:rFonts w:ascii="Times New Roman" w:hAnsi="Times New Roman"/>
          <w:sz w:val="28"/>
          <w:szCs w:val="28"/>
        </w:rPr>
        <w:t>согласно акта проверки от 10 марта 2017 года   № 33 признана не доступной для инвалидов и иных маломобильных групп населения.</w:t>
      </w:r>
    </w:p>
    <w:p w:rsidR="00252B55" w:rsidP="00252B55">
      <w:pPr>
        <w:pStyle w:val="Style5"/>
        <w:widowControl/>
        <w:ind w:right="-1" w:firstLine="567"/>
        <w:jc w:val="both"/>
        <w:rPr>
          <w:sz w:val="28"/>
          <w:szCs w:val="28"/>
        </w:rPr>
      </w:pPr>
      <w:r>
        <w:rPr>
          <w:sz w:val="28"/>
          <w:szCs w:val="28"/>
        </w:rPr>
        <w:t>Согласно приказа</w:t>
      </w:r>
      <w:r>
        <w:rPr>
          <w:sz w:val="28"/>
          <w:szCs w:val="28"/>
        </w:rPr>
        <w:t xml:space="preserve"> №1 ООО «НАИМЕНОВАНИЕ»</w:t>
      </w:r>
      <w:r>
        <w:rPr>
          <w:sz w:val="28"/>
          <w:szCs w:val="28"/>
        </w:rPr>
        <w:t xml:space="preserve"> </w:t>
      </w:r>
      <w:r>
        <w:rPr>
          <w:sz w:val="28"/>
          <w:szCs w:val="28"/>
        </w:rPr>
        <w:t>от 27.11.2014 года исполнение обязанностей директора вышеуказанного общества с ограниченной ответственностью возложены на Зубко Павла Ивановича. В соответствии с должностной инструкцией директор</w:t>
      </w:r>
      <w:r>
        <w:rPr>
          <w:sz w:val="28"/>
          <w:szCs w:val="28"/>
        </w:rPr>
        <w:t>а ООО</w:t>
      </w:r>
      <w:r>
        <w:rPr>
          <w:sz w:val="28"/>
          <w:szCs w:val="28"/>
        </w:rPr>
        <w:t xml:space="preserve"> «НАИМЕНОВАНИЕ»  ответственность за указанные нарушения несёт Зубко П.И. </w:t>
      </w:r>
    </w:p>
    <w:p w:rsidR="00252B55" w:rsidP="00252B55">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Помощник прокурора Центрального района г. Симферополя Республики Крым – </w:t>
      </w:r>
      <w:r>
        <w:rPr>
          <w:rFonts w:ascii="Times New Roman" w:eastAsia="Times New Roman" w:hAnsi="Times New Roman"/>
          <w:sz w:val="28"/>
          <w:szCs w:val="28"/>
          <w:lang w:eastAsia="ru-RU"/>
        </w:rPr>
        <w:t>Мустафаева</w:t>
      </w:r>
      <w:r>
        <w:rPr>
          <w:rFonts w:ascii="Times New Roman" w:eastAsia="Times New Roman" w:hAnsi="Times New Roman"/>
          <w:sz w:val="28"/>
          <w:szCs w:val="28"/>
          <w:lang w:eastAsia="ru-RU"/>
        </w:rPr>
        <w:t xml:space="preserve"> Д.Э. в суде пояснила, что вышеизложенные обстоятельства выявлены прокуратурой в ходе проверки </w:t>
      </w:r>
      <w:r>
        <w:rPr>
          <w:rFonts w:ascii="Times New Roman" w:hAnsi="Times New Roman"/>
          <w:color w:val="000000"/>
          <w:spacing w:val="4"/>
          <w:sz w:val="28"/>
          <w:szCs w:val="28"/>
          <w:highlight w:val="none"/>
        </w:rPr>
        <w:t>указания прокурора Республики Крым от 29.02.2016 №47/7</w:t>
      </w:r>
      <w:r>
        <w:rPr>
          <w:rFonts w:ascii="Times New Roman" w:eastAsia="Times New Roman" w:hAnsi="Times New Roman"/>
          <w:sz w:val="28"/>
          <w:szCs w:val="28"/>
          <w:lang w:eastAsia="ru-RU"/>
        </w:rPr>
        <w:t xml:space="preserve">, по результатам которой 17.03.2017 г. вынесено </w:t>
      </w:r>
      <w:r>
        <w:rPr>
          <w:rFonts w:ascii="Times New Roman" w:eastAsia="Times New Roman" w:hAnsi="Times New Roman"/>
          <w:sz w:val="28"/>
          <w:szCs w:val="28"/>
          <w:shd w:val="clear" w:color="auto" w:fill="FFFFFF"/>
          <w:lang w:eastAsia="ru-RU"/>
        </w:rPr>
        <w:t xml:space="preserve">постановление о возбуждении дела об административном правонарушении по ст. 9.13 </w:t>
      </w:r>
      <w:r>
        <w:rPr>
          <w:rFonts w:ascii="Times New Roman" w:eastAsia="Times New Roman" w:hAnsi="Times New Roman"/>
          <w:color w:val="000000"/>
          <w:sz w:val="28"/>
          <w:szCs w:val="28"/>
          <w:shd w:val="clear" w:color="auto" w:fill="FFFFFF"/>
          <w:lang w:eastAsia="ru-RU"/>
        </w:rPr>
        <w:t> </w:t>
      </w:r>
      <w:r>
        <w:rPr>
          <w:rFonts w:ascii="Times New Roman" w:eastAsia="Times New Roman" w:hAnsi="Times New Roman"/>
          <w:sz w:val="28"/>
          <w:szCs w:val="28"/>
          <w:lang w:eastAsia="ru-RU"/>
        </w:rPr>
        <w:t>КоАП РФ</w:t>
      </w:r>
      <w:r>
        <w:rPr>
          <w:rFonts w:ascii="Times New Roman" w:eastAsia="Times New Roman" w:hAnsi="Times New Roman"/>
          <w:sz w:val="28"/>
          <w:szCs w:val="28"/>
          <w:shd w:val="clear" w:color="auto" w:fill="FFFFFF"/>
          <w:lang w:eastAsia="ru-RU"/>
        </w:rPr>
        <w:t> в отношении</w:t>
      </w:r>
      <w:r>
        <w:rPr>
          <w:rFonts w:ascii="Times New Roman" w:eastAsia="Times New Roman" w:hAnsi="Times New Roman"/>
          <w:sz w:val="28"/>
          <w:szCs w:val="28"/>
          <w:lang w:eastAsia="ru-RU"/>
        </w:rPr>
        <w:t xml:space="preserve"> директора </w:t>
      </w:r>
      <w:r>
        <w:rPr>
          <w:rFonts w:ascii="Times New Roman" w:hAnsi="Times New Roman"/>
          <w:sz w:val="28"/>
          <w:szCs w:val="28"/>
        </w:rPr>
        <w:t>ООО «НАИМЕНОВАНИЕ» Зубко П.И.</w:t>
      </w:r>
      <w:r>
        <w:rPr>
          <w:rFonts w:ascii="Times New Roman" w:eastAsia="Times New Roman" w:hAnsi="Times New Roman"/>
          <w:sz w:val="28"/>
          <w:szCs w:val="28"/>
          <w:lang w:eastAsia="ru-RU"/>
        </w:rPr>
        <w:t>, и, поддержав данное постановление</w:t>
      </w:r>
      <w:r>
        <w:rPr>
          <w:rFonts w:ascii="Times New Roman" w:eastAsia="Times New Roman" w:hAnsi="Times New Roman"/>
          <w:sz w:val="28"/>
          <w:szCs w:val="28"/>
          <w:lang w:eastAsia="ru-RU"/>
        </w:rPr>
        <w:t xml:space="preserve">, просила суд привлечь данное должностное лицо к административной ответственности, назначив наказание в виде штрафа. </w:t>
      </w:r>
    </w:p>
    <w:p w:rsidR="00252B55" w:rsidP="00252B55">
      <w:pPr>
        <w:autoSpaceDE w:val="0"/>
        <w:autoSpaceDN w:val="0"/>
        <w:adjustRightInd w:val="0"/>
        <w:ind w:firstLine="56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rPr>
        <w:t>Зубко П.И.</w:t>
      </w:r>
      <w:r>
        <w:rPr>
          <w:rFonts w:ascii="Times New Roman" w:eastAsia="Times New Roman" w:hAnsi="Times New Roman"/>
          <w:sz w:val="28"/>
          <w:szCs w:val="28"/>
          <w:lang w:eastAsia="ru-RU"/>
        </w:rPr>
        <w:t xml:space="preserve"> в судебное заседание не явился, подал заявление о рассмотрении дела в его отсутствие, в котором указал, что вину признает в полном объеме, п</w:t>
      </w:r>
      <w:r>
        <w:rPr>
          <w:rFonts w:ascii="Times New Roman" w:eastAsia="Times New Roman" w:hAnsi="Times New Roman"/>
          <w:sz w:val="28"/>
          <w:szCs w:val="28"/>
          <w:shd w:val="clear" w:color="auto" w:fill="FFFFFF"/>
          <w:lang w:eastAsia="ru-RU"/>
        </w:rPr>
        <w:t xml:space="preserve">росит </w:t>
      </w:r>
      <w:r>
        <w:rPr>
          <w:rFonts w:ascii="Times New Roman" w:eastAsia="Times New Roman" w:hAnsi="Times New Roman"/>
          <w:sz w:val="28"/>
          <w:szCs w:val="28"/>
          <w:lang w:eastAsia="ru-RU"/>
        </w:rPr>
        <w:t>суд ограничиться предупреждением.</w:t>
      </w:r>
    </w:p>
    <w:p w:rsidR="00252B55" w:rsidP="00252B55">
      <w:pPr>
        <w:pStyle w:val="Style5"/>
        <w:widowControl/>
        <w:ind w:right="-1" w:firstLine="567"/>
        <w:jc w:val="both"/>
        <w:rPr>
          <w:sz w:val="28"/>
          <w:szCs w:val="28"/>
        </w:rPr>
      </w:pPr>
      <w:r>
        <w:rPr>
          <w:sz w:val="28"/>
          <w:szCs w:val="28"/>
        </w:rPr>
        <w:t xml:space="preserve">Заслушав </w:t>
      </w:r>
      <w:r>
        <w:rPr>
          <w:rStyle w:val="FontStyle17"/>
          <w:sz w:val="28"/>
          <w:szCs w:val="28"/>
        </w:rPr>
        <w:t xml:space="preserve">прокурора </w:t>
      </w:r>
      <w:r>
        <w:rPr>
          <w:rStyle w:val="FontStyle17"/>
          <w:sz w:val="28"/>
          <w:szCs w:val="28"/>
        </w:rPr>
        <w:t>Мустафаеву</w:t>
      </w:r>
      <w:r>
        <w:rPr>
          <w:rStyle w:val="FontStyle17"/>
          <w:sz w:val="28"/>
          <w:szCs w:val="28"/>
        </w:rPr>
        <w:t xml:space="preserve"> Д.Э., </w:t>
      </w:r>
      <w:r>
        <w:rPr>
          <w:sz w:val="28"/>
          <w:szCs w:val="28"/>
        </w:rPr>
        <w:t>оценив доказательства, имеющиеся в деле об административном правонарушении, мировой судья приходит к выводу, что директор Общества с ограниченной ответственностью «НАИМЕНОВАНИЕ»</w:t>
      </w:r>
      <w:r>
        <w:rPr>
          <w:sz w:val="28"/>
          <w:szCs w:val="28"/>
        </w:rPr>
        <w:t xml:space="preserve"> </w:t>
      </w:r>
      <w:r>
        <w:rPr>
          <w:sz w:val="28"/>
          <w:szCs w:val="28"/>
        </w:rPr>
        <w:t>Зубко П.И. совершил правонарушение, предусмотренное ст.9.13 КоАП РФ, а именно: уклонение от исполнения требований к обеспечению условий для доступа инвалидов к объектам инженерной, транспортной и социальной инфраструктур.</w:t>
      </w:r>
    </w:p>
    <w:p w:rsidR="00252B55" w:rsidP="00252B55">
      <w:pPr>
        <w:pStyle w:val="Style5"/>
        <w:widowControl/>
        <w:ind w:right="-1" w:firstLine="708"/>
        <w:jc w:val="both"/>
        <w:rPr>
          <w:rStyle w:val="blk"/>
        </w:rPr>
      </w:pPr>
      <w:r>
        <w:rPr>
          <w:sz w:val="28"/>
          <w:szCs w:val="28"/>
        </w:rPr>
        <w:t xml:space="preserve">В соответствии с положениями ст.2 ФЗ-181 от 24.11.1995 года «О социальной защите инвалидов в Российской Федерации» предусматривает, что </w:t>
      </w:r>
      <w:r>
        <w:rPr>
          <w:rStyle w:val="blk"/>
          <w:sz w:val="28"/>
          <w:szCs w:val="28"/>
        </w:rPr>
        <w:t>социальная защита инвалидов </w:t>
      </w:r>
      <w:r>
        <w:rPr>
          <w:rStyle w:val="blk"/>
          <w:sz w:val="28"/>
          <w:szCs w:val="28"/>
        </w:rPr>
        <w:noBreakHyphen/>
        <w:t>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52B55" w:rsidP="00252B55">
      <w:pPr>
        <w:pStyle w:val="Style5"/>
        <w:widowControl/>
        <w:ind w:right="-1" w:firstLine="708"/>
        <w:jc w:val="both"/>
        <w:rPr>
          <w:rStyle w:val="blk"/>
          <w:sz w:val="28"/>
          <w:szCs w:val="28"/>
        </w:rPr>
      </w:pPr>
      <w:r>
        <w:rPr>
          <w:sz w:val="28"/>
          <w:szCs w:val="28"/>
        </w:rPr>
        <w:t xml:space="preserve">Согласно ст.15 ФЗ-181 от 24.11.1995 года «О социальной защите инвалидов в Российской Федерации» </w:t>
      </w:r>
      <w:r>
        <w:rPr>
          <w:rStyle w:val="blk"/>
          <w:sz w:val="28"/>
          <w:szCs w:val="28"/>
        </w:rPr>
        <w:t xml:space="preserve">организации независимо от их организационно-правовых форм обеспечивают инвалидам (включая инвалидов, использующих кресла-коляски и собак-проводников) </w:t>
      </w:r>
      <w:r>
        <w:rPr>
          <w:sz w:val="28"/>
          <w:szCs w:val="28"/>
        </w:rPr>
        <w:t xml:space="preserve">условия для </w:t>
      </w:r>
      <w:r>
        <w:rPr>
          <w:rStyle w:val="blk"/>
          <w:sz w:val="28"/>
          <w:szCs w:val="28"/>
        </w:rPr>
        <w:t>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252B55" w:rsidP="00252B55">
      <w:pPr>
        <w:pStyle w:val="Style5"/>
        <w:widowControl/>
        <w:ind w:right="-1" w:firstLine="708"/>
        <w:jc w:val="both"/>
        <w:rPr>
          <w:rStyle w:val="blk"/>
          <w:sz w:val="28"/>
          <w:szCs w:val="28"/>
        </w:rPr>
      </w:pPr>
      <w:r>
        <w:rPr>
          <w:rStyle w:val="FontStyle17"/>
          <w:sz w:val="28"/>
          <w:szCs w:val="28"/>
        </w:rPr>
        <w:t xml:space="preserve">Согласно правовой позиции </w:t>
      </w:r>
      <w:r>
        <w:rPr>
          <w:rStyle w:val="blk"/>
          <w:sz w:val="28"/>
          <w:szCs w:val="28"/>
        </w:rPr>
        <w:t>Конституционного суда Российской Федерации, закрепленной в пункте 3 Определения от 13.05.2010 №689-О-О, в соответствии с абзацем 5 статьи 15 вышеуказанного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ограниченными возможностями передвижения, в том числе  заключающееся оборудовании в указанных зданиях и</w:t>
      </w:r>
      <w:r>
        <w:rPr>
          <w:rStyle w:val="blk"/>
          <w:sz w:val="28"/>
          <w:szCs w:val="28"/>
        </w:rPr>
        <w:t xml:space="preserve"> </w:t>
      </w:r>
      <w:r>
        <w:rPr>
          <w:rStyle w:val="blk"/>
          <w:sz w:val="28"/>
          <w:szCs w:val="28"/>
        </w:rPr>
        <w:t>сооружениях</w:t>
      </w:r>
      <w:r>
        <w:rPr>
          <w:rStyle w:val="blk"/>
          <w:sz w:val="28"/>
          <w:szCs w:val="28"/>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252B55" w:rsidP="00252B55">
      <w:pPr>
        <w:pStyle w:val="Style5"/>
        <w:widowControl/>
        <w:ind w:right="-1" w:firstLine="709"/>
        <w:jc w:val="both"/>
      </w:pPr>
      <w:r>
        <w:rPr>
          <w:rStyle w:val="s10"/>
          <w:sz w:val="28"/>
          <w:szCs w:val="28"/>
        </w:rPr>
        <w:t>Согласно  ст. 16 Федерального закона от 24.11.1995 № 181-ФЗ «О социальной защите инвалидов в Российской Федерации»</w:t>
      </w:r>
      <w:r>
        <w:rPr>
          <w:sz w:val="28"/>
          <w:szCs w:val="28"/>
        </w:rPr>
        <w:t xml:space="preserve"> 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w:t>
      </w:r>
      <w:r>
        <w:rPr>
          <w:sz w:val="28"/>
          <w:szCs w:val="28"/>
        </w:rPr>
        <w:t xml:space="preserve">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r>
        <w:fldChar w:fldCharType="begin"/>
      </w:r>
      <w:r>
        <w:instrText xml:space="preserve"> HYPERLINK "http://base.garant.ru/12125267/9/" \l "block_913" </w:instrText>
      </w:r>
      <w:r>
        <w:fldChar w:fldCharType="separate"/>
      </w:r>
      <w:r>
        <w:rPr>
          <w:rStyle w:val="Hyperlink"/>
          <w:sz w:val="28"/>
          <w:szCs w:val="28"/>
        </w:rPr>
        <w:t>законодательством</w:t>
      </w:r>
      <w:r>
        <w:fldChar w:fldCharType="end"/>
      </w:r>
      <w:r>
        <w:rPr>
          <w:sz w:val="28"/>
          <w:szCs w:val="28"/>
        </w:rPr>
        <w:t xml:space="preserve"> Российской Федерации.</w:t>
      </w:r>
    </w:p>
    <w:p w:rsidR="00252B55" w:rsidP="00252B55">
      <w:pPr>
        <w:pStyle w:val="NormalWeb"/>
        <w:spacing w:before="0" w:beforeAutospacing="0" w:after="0" w:afterAutospacing="0"/>
        <w:ind w:firstLine="709"/>
        <w:jc w:val="both"/>
        <w:rPr>
          <w:rStyle w:val="FontStyle17"/>
          <w:sz w:val="28"/>
          <w:szCs w:val="28"/>
        </w:rPr>
      </w:pPr>
      <w:r>
        <w:rPr>
          <w:color w:val="000000"/>
          <w:sz w:val="28"/>
          <w:szCs w:val="28"/>
          <w:shd w:val="clear" w:color="auto" w:fill="FFFFFF"/>
        </w:rPr>
        <w:t xml:space="preserve">Виновность  </w:t>
      </w:r>
      <w:r>
        <w:rPr>
          <w:sz w:val="28"/>
          <w:szCs w:val="28"/>
        </w:rPr>
        <w:t>директора ООО «НАИМЕНОВАНИЕ»</w:t>
      </w:r>
      <w:r>
        <w:rPr>
          <w:sz w:val="28"/>
          <w:szCs w:val="28"/>
        </w:rPr>
        <w:t xml:space="preserve"> </w:t>
      </w:r>
      <w:r>
        <w:rPr>
          <w:sz w:val="28"/>
          <w:szCs w:val="28"/>
        </w:rPr>
        <w:t>Зубко П.И.</w:t>
      </w:r>
      <w:r>
        <w:rPr>
          <w:color w:val="000000"/>
          <w:sz w:val="28"/>
          <w:szCs w:val="28"/>
          <w:shd w:val="clear" w:color="auto" w:fill="FFFFFF"/>
        </w:rPr>
        <w:t xml:space="preserve"> подтверждаются: постановлением о возбуждении дела об административном правонарушении от 17.03.2017г. (</w:t>
      </w:r>
      <w:r>
        <w:rPr>
          <w:color w:val="000000"/>
          <w:sz w:val="28"/>
          <w:szCs w:val="28"/>
          <w:shd w:val="clear" w:color="auto" w:fill="FFFFFF"/>
        </w:rPr>
        <w:t>л.д</w:t>
      </w:r>
      <w:r>
        <w:rPr>
          <w:color w:val="000000"/>
          <w:sz w:val="28"/>
          <w:szCs w:val="28"/>
          <w:shd w:val="clear" w:color="auto" w:fill="FFFFFF"/>
        </w:rPr>
        <w:t xml:space="preserve">. 1-4), требованием (л.д.5), должностной инструкцией руководителя (л.д.9-10), Уставом ООО </w:t>
      </w:r>
      <w:r>
        <w:rPr>
          <w:sz w:val="28"/>
          <w:szCs w:val="28"/>
        </w:rPr>
        <w:t>«НАИМЕНОВАНИЕ»</w:t>
      </w:r>
      <w:r>
        <w:rPr>
          <w:color w:val="000000"/>
          <w:sz w:val="28"/>
          <w:szCs w:val="28"/>
          <w:shd w:val="clear" w:color="auto" w:fill="FFFFFF"/>
        </w:rPr>
        <w:t xml:space="preserve"> </w:t>
      </w:r>
      <w:r>
        <w:rPr>
          <w:color w:val="000000"/>
          <w:sz w:val="28"/>
          <w:szCs w:val="28"/>
          <w:shd w:val="clear" w:color="auto" w:fill="FFFFFF"/>
        </w:rPr>
        <w:t>(л.д.11-12), выпиской из ЕГРЮЛ (л.д.13-14), кадастровым паспортом (л.д.18-19), актом проверки №33 от 10.03.2017г. (л.д.20-23), письменными объяснениями Зубко</w:t>
      </w:r>
      <w:r>
        <w:rPr>
          <w:color w:val="000000"/>
          <w:sz w:val="28"/>
          <w:szCs w:val="28"/>
          <w:shd w:val="clear" w:color="auto" w:fill="FFFFFF"/>
        </w:rPr>
        <w:t xml:space="preserve"> П.И. (л.д.24), актом проверки от 15.03.2017г. (л.д.26-30).</w:t>
      </w:r>
    </w:p>
    <w:p w:rsidR="00252B55" w:rsidP="00252B55">
      <w:pPr>
        <w:ind w:right="-1" w:firstLine="540"/>
        <w:jc w:val="both"/>
        <w:rPr>
          <w:rFonts w:eastAsia="Times New Roman"/>
        </w:rPr>
      </w:pPr>
      <w:r>
        <w:rPr>
          <w:rFonts w:ascii="Times New Roman" w:eastAsia="Times New Roman" w:hAnsi="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52B55" w:rsidP="00252B55">
      <w:pPr>
        <w:ind w:right="-1" w:firstLine="567"/>
        <w:jc w:val="both"/>
        <w:rPr>
          <w:rFonts w:ascii="Times New Roman" w:eastAsia="Times New Roman" w:hAnsi="Times New Roman"/>
          <w:sz w:val="28"/>
          <w:szCs w:val="28"/>
        </w:rPr>
      </w:pPr>
      <w:r>
        <w:rPr>
          <w:rFonts w:ascii="Times New Roman" w:eastAsia="Times New Roman" w:hAnsi="Times New Roman"/>
          <w:color w:val="000000"/>
          <w:sz w:val="28"/>
          <w:szCs w:val="28"/>
        </w:rPr>
        <w:t>При назначении меры административного</w:t>
      </w:r>
      <w:r>
        <w:rPr>
          <w:rFonts w:ascii="Times New Roman" w:eastAsia="Times New Roman" w:hAnsi="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w:t>
      </w:r>
      <w:r>
        <w:rPr>
          <w:rFonts w:ascii="Times New Roman" w:eastAsia="Times New Roman" w:hAnsi="Times New Roman"/>
          <w:sz w:val="28"/>
          <w:szCs w:val="28"/>
        </w:rPr>
        <w:t>имущественное положение, а также обстоятельства, смягчающие или отягчающие административную ответственность.</w:t>
      </w:r>
    </w:p>
    <w:p w:rsidR="00252B55" w:rsidP="00252B55">
      <w:pPr>
        <w:ind w:right="-1" w:firstLine="567"/>
        <w:jc w:val="both"/>
        <w:rPr>
          <w:rFonts w:ascii="Times New Roman" w:eastAsia="Times New Roman" w:hAnsi="Times New Roman"/>
          <w:sz w:val="28"/>
          <w:szCs w:val="28"/>
        </w:rPr>
      </w:pPr>
      <w:r>
        <w:rPr>
          <w:rFonts w:ascii="Times New Roman" w:eastAsia="Times New Roman" w:hAnsi="Times New Roman"/>
          <w:sz w:val="28"/>
          <w:szCs w:val="28"/>
        </w:rPr>
        <w:t>Обстоятельств, смягчающих и отягчающих ответственность правонарушителя, – судом не усматривается.</w:t>
      </w:r>
    </w:p>
    <w:p w:rsidR="00252B55" w:rsidP="00252B55">
      <w:pPr>
        <w:autoSpaceDE w:val="0"/>
        <w:autoSpaceDN w:val="0"/>
        <w:adjustRightInd w:val="0"/>
        <w:ind w:right="-1" w:firstLine="567"/>
        <w:contextualSpacing/>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sz w:val="28"/>
          <w:szCs w:val="28"/>
        </w:rPr>
        <w:t>директору Общества с ограниченной ответственностью «НАИМЕНОВАНИЕ»</w:t>
      </w:r>
      <w:r>
        <w:rPr>
          <w:rFonts w:ascii="Times New Roman" w:hAnsi="Times New Roman"/>
          <w:sz w:val="28"/>
          <w:szCs w:val="28"/>
        </w:rPr>
        <w:t xml:space="preserve"> </w:t>
      </w:r>
      <w:r>
        <w:rPr>
          <w:rFonts w:ascii="Times New Roman" w:hAnsi="Times New Roman"/>
          <w:sz w:val="28"/>
          <w:szCs w:val="28"/>
        </w:rPr>
        <w:t xml:space="preserve">Зубко П.И. </w:t>
      </w:r>
      <w:r>
        <w:rPr>
          <w:rFonts w:ascii="Times New Roman" w:hAnsi="Times New Roman"/>
          <w:color w:val="000000"/>
          <w:sz w:val="28"/>
          <w:szCs w:val="28"/>
          <w:shd w:val="clear" w:color="auto" w:fill="FFFFFF"/>
        </w:rPr>
        <w:t xml:space="preserve">административное наказание в виде </w:t>
      </w:r>
      <w:r>
        <w:rPr>
          <w:rFonts w:ascii="Times New Roman" w:eastAsia="Times New Roman" w:hAnsi="Times New Roman"/>
          <w:sz w:val="28"/>
          <w:szCs w:val="28"/>
        </w:rPr>
        <w:t>штрафа</w:t>
      </w:r>
      <w:r>
        <w:rPr>
          <w:rFonts w:ascii="Times New Roman" w:eastAsia="Times New Roman" w:hAnsi="Times New Roman"/>
          <w:color w:val="000000"/>
          <w:sz w:val="28"/>
          <w:szCs w:val="28"/>
        </w:rPr>
        <w:t>,</w:t>
      </w:r>
      <w:r>
        <w:rPr>
          <w:rFonts w:ascii="Times New Roman" w:hAnsi="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olor w:val="000000"/>
          <w:sz w:val="28"/>
          <w:szCs w:val="28"/>
        </w:rPr>
        <w:t>.</w:t>
      </w:r>
    </w:p>
    <w:p w:rsidR="00252B55" w:rsidP="00252B55">
      <w:pPr>
        <w:autoSpaceDE w:val="0"/>
        <w:autoSpaceDN w:val="0"/>
        <w:adjustRightInd w:val="0"/>
        <w:ind w:right="43" w:firstLine="567"/>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Поскольку совершенное директором </w:t>
      </w:r>
      <w:r>
        <w:rPr>
          <w:rFonts w:ascii="Times New Roman" w:hAnsi="Times New Roman"/>
          <w:sz w:val="28"/>
          <w:szCs w:val="28"/>
        </w:rPr>
        <w:t>ООО «НАИМЕНОВАНИЕ»</w:t>
      </w:r>
      <w:r>
        <w:rPr>
          <w:rFonts w:ascii="Times New Roman" w:hAnsi="Times New Roman"/>
          <w:sz w:val="28"/>
          <w:szCs w:val="28"/>
        </w:rPr>
        <w:t xml:space="preserve"> </w:t>
      </w:r>
      <w:r>
        <w:rPr>
          <w:rFonts w:ascii="Times New Roman" w:hAnsi="Times New Roman"/>
          <w:sz w:val="28"/>
          <w:szCs w:val="28"/>
        </w:rPr>
        <w:t>Зубко П.И. правонарушение посягает на право инвалидов</w:t>
      </w:r>
      <w:r>
        <w:rPr>
          <w:rStyle w:val="blk"/>
          <w:rFonts w:ascii="Times New Roman" w:hAnsi="Times New Roman"/>
          <w:sz w:val="28"/>
          <w:szCs w:val="28"/>
        </w:rPr>
        <w:t xml:space="preserve"> </w:t>
      </w:r>
      <w:r>
        <w:rPr>
          <w:rFonts w:ascii="Times New Roman" w:eastAsia="Times New Roman" w:hAnsi="Times New Roman"/>
          <w:color w:val="000000"/>
          <w:sz w:val="28"/>
          <w:szCs w:val="28"/>
          <w:shd w:val="clear" w:color="auto" w:fill="FFFFFF"/>
          <w:lang w:eastAsia="ru-RU"/>
        </w:rPr>
        <w:t>и других маломобильных групп населения</w:t>
      </w:r>
      <w:r>
        <w:rPr>
          <w:rStyle w:val="blk"/>
          <w:rFonts w:ascii="Times New Roman" w:hAnsi="Times New Roman"/>
          <w:sz w:val="28"/>
          <w:szCs w:val="28"/>
        </w:rPr>
        <w:t xml:space="preserve"> на </w:t>
      </w:r>
      <w:r>
        <w:rPr>
          <w:rFonts w:ascii="Times New Roman" w:hAnsi="Times New Roman"/>
          <w:sz w:val="28"/>
          <w:szCs w:val="28"/>
        </w:rPr>
        <w:t>социальную реабилитацию  и достижение ими равных с другими гражданами возможностей в реализации конституционных и других прав, мировой судья считает невозможной замену административного наказания в виде административного штрафа на предупреждение.</w:t>
      </w:r>
    </w:p>
    <w:p w:rsidR="00252B55" w:rsidP="00252B55">
      <w:pPr>
        <w:ind w:right="-1" w:firstLine="567"/>
        <w:jc w:val="both"/>
        <w:rPr>
          <w:rFonts w:ascii="Times New Roman" w:eastAsia="Times New Roman" w:hAnsi="Times New Roman"/>
          <w:color w:val="000000"/>
          <w:sz w:val="28"/>
          <w:szCs w:val="28"/>
        </w:rPr>
      </w:pPr>
      <w:r>
        <w:rPr>
          <w:rFonts w:ascii="Times New Roman" w:eastAsia="Times New Roman" w:hAnsi="Times New Roman"/>
          <w:sz w:val="28"/>
          <w:szCs w:val="28"/>
        </w:rPr>
        <w:t>Руководствуясь</w:t>
      </w:r>
      <w:r>
        <w:rPr>
          <w:rFonts w:ascii="Times New Roman" w:eastAsia="Times New Roman" w:hAnsi="Times New Roman"/>
          <w:color w:val="000000"/>
          <w:sz w:val="28"/>
          <w:szCs w:val="28"/>
        </w:rPr>
        <w:t xml:space="preserve"> ст.9.13, </w:t>
      </w:r>
      <w:r>
        <w:rPr>
          <w:rFonts w:ascii="Times New Roman" w:eastAsia="Times New Roman" w:hAnsi="Times New Roman"/>
          <w:color w:val="000000"/>
          <w:sz w:val="28"/>
          <w:szCs w:val="28"/>
        </w:rPr>
        <w:t>ст.ст</w:t>
      </w:r>
      <w:r>
        <w:rPr>
          <w:rFonts w:ascii="Times New Roman" w:eastAsia="Times New Roman" w:hAnsi="Times New Roman"/>
          <w:color w:val="000000"/>
          <w:sz w:val="28"/>
          <w:szCs w:val="28"/>
        </w:rPr>
        <w:t xml:space="preserve">. 29.9, 29.10, 29.11 </w:t>
      </w:r>
      <w:r>
        <w:rPr>
          <w:rFonts w:ascii="Times New Roman" w:eastAsia="Times New Roman" w:hAnsi="Times New Roman"/>
          <w:sz w:val="28"/>
          <w:szCs w:val="28"/>
        </w:rPr>
        <w:t>Кодекса Российской Федерации об административных правонарушениях</w:t>
      </w:r>
      <w:r>
        <w:rPr>
          <w:rFonts w:ascii="Times New Roman" w:eastAsia="Times New Roman" w:hAnsi="Times New Roman"/>
          <w:color w:val="000000"/>
          <w:sz w:val="28"/>
          <w:szCs w:val="28"/>
        </w:rPr>
        <w:t xml:space="preserve">, мировой судья – </w:t>
      </w:r>
    </w:p>
    <w:p w:rsidR="00252B55" w:rsidP="00252B55">
      <w:pPr>
        <w:ind w:right="-1" w:firstLine="567"/>
        <w:jc w:val="both"/>
        <w:rPr>
          <w:rFonts w:ascii="Times New Roman" w:eastAsia="Times New Roman" w:hAnsi="Times New Roman"/>
          <w:color w:val="000000"/>
          <w:sz w:val="28"/>
          <w:szCs w:val="28"/>
        </w:rPr>
      </w:pPr>
    </w:p>
    <w:p w:rsidR="00252B55" w:rsidP="00252B55">
      <w:pPr>
        <w:ind w:right="-1"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ПОСТАНОВИЛ:</w:t>
      </w:r>
    </w:p>
    <w:p w:rsidR="00252B55" w:rsidP="00252B55">
      <w:pPr>
        <w:ind w:right="-1" w:firstLine="567"/>
        <w:contextualSpacing/>
        <w:jc w:val="both"/>
        <w:rPr>
          <w:rFonts w:ascii="Times New Roman" w:eastAsia="Times New Roman" w:hAnsi="Times New Roman"/>
          <w:sz w:val="28"/>
          <w:szCs w:val="28"/>
        </w:rPr>
      </w:pPr>
      <w:r>
        <w:rPr>
          <w:rFonts w:ascii="Times New Roman" w:hAnsi="Times New Roman"/>
          <w:sz w:val="28"/>
          <w:szCs w:val="28"/>
        </w:rPr>
        <w:t>Признать директор</w:t>
      </w:r>
      <w:r>
        <w:rPr>
          <w:rFonts w:ascii="Times New Roman" w:hAnsi="Times New Roman"/>
          <w:sz w:val="28"/>
          <w:szCs w:val="28"/>
        </w:rPr>
        <w:t>а ООО</w:t>
      </w:r>
      <w:r>
        <w:rPr>
          <w:rFonts w:ascii="Times New Roman" w:hAnsi="Times New Roman"/>
          <w:sz w:val="28"/>
          <w:szCs w:val="28"/>
        </w:rPr>
        <w:t xml:space="preserve"> «НАИМЕНОВАНИЕ»</w:t>
      </w:r>
      <w:r>
        <w:rPr>
          <w:rFonts w:ascii="Times New Roman" w:hAnsi="Times New Roman"/>
          <w:sz w:val="28"/>
          <w:szCs w:val="28"/>
        </w:rPr>
        <w:t xml:space="preserve"> </w:t>
      </w:r>
      <w:r>
        <w:rPr>
          <w:rFonts w:ascii="Times New Roman" w:hAnsi="Times New Roman"/>
          <w:sz w:val="28"/>
          <w:szCs w:val="28"/>
        </w:rPr>
        <w:t>Зубко Павла Ивановича</w:t>
      </w:r>
      <w:r>
        <w:rPr>
          <w:rFonts w:ascii="Times New Roman" w:eastAsia="Times New Roman" w:hAnsi="Times New Roman"/>
          <w:sz w:val="28"/>
          <w:szCs w:val="28"/>
        </w:rPr>
        <w:t xml:space="preserve"> виновным в совершении административного правонарушения, предусмотренного ст.9.13 Кодекса Российской Федерации об административных правонарушениях и </w:t>
      </w:r>
      <w:r>
        <w:rPr>
          <w:rFonts w:ascii="Times New Roman" w:hAnsi="Times New Roman"/>
          <w:color w:val="000000"/>
          <w:sz w:val="28"/>
          <w:szCs w:val="28"/>
          <w:shd w:val="clear" w:color="auto" w:fill="FFFFFF"/>
        </w:rPr>
        <w:t xml:space="preserve">назначить ему </w:t>
      </w:r>
      <w:r>
        <w:rPr>
          <w:rFonts w:ascii="Times New Roman" w:eastAsia="Times New Roman" w:hAnsi="Times New Roman"/>
          <w:sz w:val="28"/>
          <w:szCs w:val="28"/>
        </w:rPr>
        <w:t>административное наказание в виде административного штрафа в размере 2000  (две тысячи) рублей.</w:t>
      </w:r>
    </w:p>
    <w:p w:rsidR="00252B55" w:rsidP="00252B55">
      <w:pPr>
        <w:ind w:right="-1" w:firstLine="539"/>
        <w:contextualSpacing/>
        <w:jc w:val="both"/>
        <w:rPr>
          <w:rFonts w:ascii="Times New Roman" w:hAnsi="Times New Roman"/>
          <w:sz w:val="28"/>
          <w:szCs w:val="28"/>
        </w:rPr>
      </w:pPr>
      <w:r>
        <w:rPr>
          <w:rStyle w:val="s4"/>
          <w:rFonts w:ascii="Times New Roman" w:hAnsi="Times New Roman"/>
          <w:sz w:val="28"/>
          <w:szCs w:val="28"/>
        </w:rPr>
        <w:t>Реквизиты для уплаты штрафа:</w:t>
      </w:r>
      <w:r>
        <w:rPr>
          <w:rFonts w:ascii="Times New Roman" w:hAnsi="Times New Roman"/>
          <w:sz w:val="28"/>
          <w:szCs w:val="28"/>
        </w:rPr>
        <w:t xml:space="preserve"> получатель - Управление Федерального Казначейства по Республике Крым (Прокуратура Республики Крым л/с 04751А91300); ИНН 7710961033, КПП 910201001, ОКТМО 35701000, банк получателя в отделении по Республике Крым Центрального банка Российской Федерации, </w:t>
      </w:r>
      <w:r>
        <w:rPr>
          <w:rFonts w:ascii="Times New Roman" w:hAnsi="Times New Roman"/>
          <w:sz w:val="28"/>
          <w:szCs w:val="28"/>
        </w:rPr>
        <w:t>р</w:t>
      </w:r>
      <w:r>
        <w:rPr>
          <w:rFonts w:ascii="Times New Roman" w:hAnsi="Times New Roman"/>
          <w:sz w:val="28"/>
          <w:szCs w:val="28"/>
        </w:rPr>
        <w:t xml:space="preserve">/с 40101810335100010001, БИК 0435100001, назначение платежа: 41511690010016000140. </w:t>
      </w:r>
    </w:p>
    <w:p w:rsidR="00252B55" w:rsidP="00252B55">
      <w:pPr>
        <w:ind w:right="-1" w:firstLine="539"/>
        <w:contextualSpacing/>
        <w:jc w:val="both"/>
        <w:rPr>
          <w:rFonts w:ascii="Times New Roman" w:eastAsia="Times New Roman" w:hAnsi="Times New Roman"/>
          <w:sz w:val="28"/>
          <w:szCs w:val="28"/>
        </w:rPr>
      </w:pPr>
      <w:r>
        <w:rPr>
          <w:rFonts w:ascii="Times New Roman" w:eastAsia="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52B55" w:rsidP="00252B55">
      <w:pPr>
        <w:ind w:right="-1" w:firstLine="539"/>
        <w:contextualSpacing/>
        <w:jc w:val="both"/>
        <w:rPr>
          <w:rFonts w:ascii="Times New Roman" w:eastAsia="Times New Roman" w:hAnsi="Times New Roman"/>
          <w:sz w:val="28"/>
          <w:szCs w:val="28"/>
        </w:rPr>
      </w:pPr>
      <w:r>
        <w:rPr>
          <w:rFonts w:ascii="Times New Roman" w:eastAsia="Times New Roman" w:hAnsi="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2B55" w:rsidP="00252B55">
      <w:pPr>
        <w:pStyle w:val="NoSpacing"/>
        <w:ind w:right="-1" w:firstLine="53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w:t>
      </w:r>
      <w:r>
        <w:rPr>
          <w:rFonts w:ascii="Times New Roman" w:hAnsi="Times New Roman"/>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52B55" w:rsidP="00252B55">
      <w:pPr>
        <w:pStyle w:val="NoSpacing"/>
        <w:ind w:right="-1" w:firstLine="539"/>
        <w:jc w:val="both"/>
        <w:rPr>
          <w:rFonts w:ascii="Times New Roman" w:hAnsi="Times New Roman"/>
          <w:sz w:val="28"/>
          <w:szCs w:val="28"/>
        </w:rPr>
      </w:pPr>
    </w:p>
    <w:p w:rsidR="00252B55" w:rsidP="00252B55">
      <w:pPr>
        <w:ind w:right="-144" w:firstLine="709"/>
        <w:contextualSpacing/>
        <w:jc w:val="both"/>
        <w:rPr>
          <w:rFonts w:ascii="Times New Roman" w:hAnsi="Times New Roman"/>
          <w:sz w:val="28"/>
          <w:szCs w:val="28"/>
        </w:rPr>
      </w:pPr>
    </w:p>
    <w:p w:rsidR="00252B55" w:rsidP="00252B55">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Мировой судья                       </w:t>
      </w:r>
      <w:r>
        <w:rPr>
          <w:rFonts w:ascii="Times New Roman" w:hAnsi="Times New Roman"/>
          <w:sz w:val="28"/>
          <w:szCs w:val="28"/>
        </w:rPr>
        <w:tab/>
        <w:t xml:space="preserve">                       </w:t>
      </w:r>
      <w:r>
        <w:rPr>
          <w:rFonts w:ascii="Times New Roman" w:hAnsi="Times New Roman"/>
          <w:sz w:val="28"/>
          <w:szCs w:val="28"/>
        </w:rPr>
        <w:tab/>
        <w:t xml:space="preserve">  О.А. </w:t>
      </w:r>
      <w:r>
        <w:rPr>
          <w:rFonts w:ascii="Times New Roman" w:hAnsi="Times New Roman"/>
          <w:sz w:val="28"/>
          <w:szCs w:val="28"/>
        </w:rPr>
        <w:t>Чепиль</w:t>
      </w:r>
    </w:p>
    <w:p w:rsidR="00E020A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5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52B55"/>
    <w:rPr>
      <w:color w:val="0000FF"/>
      <w:u w:val="single"/>
    </w:rPr>
  </w:style>
  <w:style w:type="paragraph" w:styleId="NormalWeb">
    <w:name w:val="Normal (Web)"/>
    <w:basedOn w:val="Normal"/>
    <w:semiHidden/>
    <w:unhideWhenUsed/>
    <w:rsid w:val="00252B55"/>
    <w:pPr>
      <w:spacing w:before="100" w:beforeAutospacing="1" w:after="100" w:afterAutospacing="1"/>
    </w:pPr>
    <w:rPr>
      <w:rFonts w:ascii="Times New Roman" w:eastAsia="Times New Roman" w:hAnsi="Times New Roman"/>
      <w:sz w:val="24"/>
      <w:szCs w:val="24"/>
      <w:lang w:eastAsia="ru-RU"/>
    </w:rPr>
  </w:style>
  <w:style w:type="paragraph" w:styleId="NoSpacing">
    <w:name w:val="No Spacing"/>
    <w:uiPriority w:val="1"/>
    <w:qFormat/>
    <w:rsid w:val="00252B55"/>
    <w:pPr>
      <w:spacing w:after="0" w:line="240" w:lineRule="auto"/>
    </w:pPr>
    <w:rPr>
      <w:rFonts w:ascii="Calibri" w:eastAsia="Calibri" w:hAnsi="Calibri" w:cs="Times New Roman"/>
    </w:rPr>
  </w:style>
  <w:style w:type="paragraph" w:customStyle="1" w:styleId="Style5">
    <w:name w:val="Style5"/>
    <w:basedOn w:val="Normal"/>
    <w:uiPriority w:val="99"/>
    <w:rsid w:val="00252B55"/>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7">
    <w:name w:val="Font Style17"/>
    <w:uiPriority w:val="99"/>
    <w:rsid w:val="00252B55"/>
    <w:rPr>
      <w:rFonts w:ascii="Times New Roman" w:hAnsi="Times New Roman" w:cs="Times New Roman" w:hint="default"/>
      <w:sz w:val="22"/>
      <w:szCs w:val="22"/>
    </w:rPr>
  </w:style>
  <w:style w:type="character" w:customStyle="1" w:styleId="blk">
    <w:name w:val="blk"/>
    <w:basedOn w:val="DefaultParagraphFont"/>
    <w:rsid w:val="00252B55"/>
  </w:style>
  <w:style w:type="character" w:customStyle="1" w:styleId="s10">
    <w:name w:val="s_10"/>
    <w:basedOn w:val="DefaultParagraphFont"/>
    <w:rsid w:val="00252B55"/>
  </w:style>
  <w:style w:type="character" w:customStyle="1" w:styleId="s4">
    <w:name w:val="s4"/>
    <w:uiPriority w:val="99"/>
    <w:rsid w:val="0025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