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F57E76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F57E76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57E76" w:rsidR="00425430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21 февраля 2018 года  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F57E76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7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57E7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57E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57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7E7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F57E76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F57E76" w:rsidR="0042543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 w:rsidRPr="00F57E76">
        <w:rPr>
          <w:rFonts w:ascii="Times New Roman" w:hAnsi="Times New Roman" w:cs="Times New Roman"/>
          <w:sz w:val="28"/>
          <w:szCs w:val="28"/>
        </w:rPr>
        <w:t xml:space="preserve">» </w:t>
      </w:r>
      <w:r w:rsidRPr="00F57E76" w:rsidR="00425430">
        <w:rPr>
          <w:rFonts w:ascii="Times New Roman" w:hAnsi="Times New Roman" w:cs="Times New Roman"/>
          <w:sz w:val="28"/>
          <w:szCs w:val="28"/>
        </w:rPr>
        <w:t>Николаев</w:t>
      </w:r>
      <w:r w:rsidRPr="00F57E76" w:rsidR="00425430">
        <w:rPr>
          <w:rFonts w:ascii="Times New Roman" w:hAnsi="Times New Roman" w:cs="Times New Roman"/>
          <w:sz w:val="28"/>
          <w:szCs w:val="28"/>
        </w:rPr>
        <w:t>а Виталия Евгеньевича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3A24" w:rsidR="008F3A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C0B" w:rsidRPr="00F57E76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57E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F57E76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57E76" w:rsidR="00907DC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F57E76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 w:rsidRPr="00F57E76" w:rsidR="00907DC5">
        <w:rPr>
          <w:rFonts w:ascii="Times New Roman" w:hAnsi="Times New Roman" w:cs="Times New Roman"/>
          <w:sz w:val="28"/>
          <w:szCs w:val="28"/>
        </w:rPr>
        <w:t>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A24" w:rsidR="008F3A2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  нарушив требования пп.5 п.1 ст.23, не представил в налоговый орган в установленный законодат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ельством о налогах и сборах срок годовую бухгалтерскую (финансовую) отчетность за 2016 год  (форма по КНД 0710096).</w:t>
      </w:r>
    </w:p>
    <w:p w:rsidR="00425430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3E5C0B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административное дело, на основании ч. 2 ст.25.1 КоАП РФ.</w:t>
      </w:r>
    </w:p>
    <w:p w:rsidR="003E5C0B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F57E76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Бухгалтерский баланс - документ бухгалтерского учета, представляющий совокупность показателей, обрисовывающих картину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 использование. Актив баланса в сумме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равен его пассиву.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ОКУД 0710002.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дующий за ним рабочий день.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F57E76">
        <w:rPr>
          <w:rFonts w:ascii="Times New Roman" w:hAnsi="Times New Roman" w:cs="Times New Roman"/>
          <w:sz w:val="28"/>
          <w:szCs w:val="28"/>
        </w:rPr>
        <w:t>ООО «</w:t>
      </w:r>
      <w:r w:rsidRPr="00F57E76" w:rsidR="0042543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 w:rsidRPr="00F57E76">
        <w:rPr>
          <w:rFonts w:ascii="Times New Roman" w:hAnsi="Times New Roman" w:cs="Times New Roman"/>
          <w:sz w:val="28"/>
          <w:szCs w:val="28"/>
        </w:rPr>
        <w:t>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5959756)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- 31.03.2017 г.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 наступает за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57E76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F57E76">
        <w:rPr>
          <w:rFonts w:ascii="Times New Roman" w:hAnsi="Times New Roman" w:cs="Times New Roman"/>
          <w:sz w:val="28"/>
          <w:szCs w:val="28"/>
        </w:rPr>
        <w:t>ООО «</w:t>
      </w:r>
      <w:r w:rsidRPr="00F57E76" w:rsidR="0042543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 w:rsidRPr="00F57E76">
        <w:rPr>
          <w:rFonts w:ascii="Times New Roman" w:hAnsi="Times New Roman" w:cs="Times New Roman"/>
          <w:sz w:val="28"/>
          <w:szCs w:val="28"/>
        </w:rPr>
        <w:t>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лица, считаются достоверными до внесения в них соответствующих изменений. Для всех третьих 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иц руководителем организации является лицо, указанное в реестре. 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является именно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F57E76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F57E76">
        <w:rPr>
          <w:rFonts w:ascii="Times New Roman" w:hAnsi="Times New Roman" w:cs="Times New Roman"/>
          <w:sz w:val="28"/>
          <w:szCs w:val="28"/>
        </w:rPr>
        <w:t>директор ООО «</w:t>
      </w:r>
      <w:r w:rsidRPr="00F57E76" w:rsidR="0042543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 w:rsidRPr="00F57E76">
        <w:rPr>
          <w:rFonts w:ascii="Times New Roman" w:hAnsi="Times New Roman" w:cs="Times New Roman"/>
          <w:sz w:val="28"/>
          <w:szCs w:val="28"/>
        </w:rPr>
        <w:t xml:space="preserve">»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hAnsi="Times New Roman" w:cs="Times New Roman"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орядке сведений, необходимых для осуществления налогового контроля.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Николаева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годовой бухгалтерской (финансовой) отчетностью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Актом об обнаружении фактов, свидетельствующих о предусмотренных Налоговым кодексом РФ  налоговых правонарушениях (л.д. 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>листами записи из Единого государственного реестра юридических лиц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F57E76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E76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Николаева В.Е.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</w:t>
      </w:r>
      <w:r>
        <w:rPr>
          <w:rFonts w:ascii="Times New Roman" w:eastAsia="Times New Roman" w:hAnsi="Times New Roman" w:cs="Times New Roman"/>
          <w:sz w:val="28"/>
          <w:szCs w:val="28"/>
        </w:rPr>
        <w:t>рушены не были.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ственное положение, а также обстоятельства, смягчающие или отягчающие административную ответственность.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 Кодекса, за исключением случаев, предусмотренных частью 2 настоящей статьи.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E76" w:rsidR="002F15D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E76" w:rsidR="002F15D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7E76" w:rsidR="002F15D0">
        <w:rPr>
          <w:rFonts w:ascii="Times New Roman" w:eastAsia="Times New Roman" w:hAnsi="Times New Roman" w:cs="Times New Roman"/>
          <w:sz w:val="28"/>
          <w:szCs w:val="28"/>
        </w:rPr>
        <w:t>Николаева В.Е.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E76" w:rsidR="002F15D0">
        <w:rPr>
          <w:rFonts w:ascii="Times New Roman" w:hAnsi="Times New Roman" w:cs="Times New Roman"/>
          <w:sz w:val="28"/>
          <w:szCs w:val="28"/>
        </w:rPr>
        <w:t>КРЫМСКИЙ ИНВЕСТИЦИОННЫЙ АЛЬЯНС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7E76" w:rsidR="002F15D0">
        <w:rPr>
          <w:rFonts w:ascii="Times New Roman" w:eastAsia="Times New Roman" w:hAnsi="Times New Roman" w:cs="Times New Roman"/>
          <w:sz w:val="28"/>
          <w:szCs w:val="28"/>
        </w:rPr>
        <w:t>Николаев</w:t>
      </w:r>
      <w:r w:rsidR="002F15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7E76" w:rsidR="002F15D0"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правонарушениях, мировой судья,-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A53" w:rsidRPr="002F15D0" w:rsidP="002F15D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F15D0">
        <w:rPr>
          <w:rFonts w:ascii="Times New Roman" w:hAnsi="Times New Roman"/>
          <w:b/>
          <w:sz w:val="28"/>
          <w:szCs w:val="28"/>
        </w:rPr>
        <w:t>ПОСТАНОВИЛ: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57E76" w:rsidR="002F15D0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«КРЫМСКИЙ ИНВЕСТИЦИОННЫЙ АЛЬЯНС» Николаева Виталия Евгеньевича</w:t>
      </w:r>
      <w:r>
        <w:rPr>
          <w:rFonts w:ascii="Times New Roman" w:hAnsi="Times New Roman"/>
          <w:sz w:val="28"/>
          <w:szCs w:val="28"/>
        </w:rPr>
        <w:t xml:space="preserve"> виновн</w:t>
      </w:r>
      <w:r w:rsidR="002F15D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2F15D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4.1.1 Кодекса Росси</w:t>
      </w:r>
      <w:r>
        <w:rPr>
          <w:rFonts w:ascii="Times New Roman" w:hAnsi="Times New Roman"/>
          <w:sz w:val="28"/>
          <w:szCs w:val="28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994A53" w:rsidP="002F15D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</w:t>
      </w:r>
      <w:r>
        <w:rPr>
          <w:rFonts w:ascii="Times New Roman" w:hAnsi="Times New Roman"/>
          <w:sz w:val="28"/>
          <w:szCs w:val="28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4A53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97DEA" w:rsidRPr="00F57E76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F15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3E5C0B" w:rsidRPr="00F57E76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P="002F15D0">
      <w:pPr>
        <w:spacing w:after="0" w:line="240" w:lineRule="auto"/>
      </w:pPr>
    </w:p>
    <w:p w:rsidR="00AF2B9C" w:rsidP="002F15D0">
      <w:pPr>
        <w:tabs>
          <w:tab w:val="left" w:pos="6424"/>
        </w:tabs>
        <w:spacing w:after="0" w:line="240" w:lineRule="auto"/>
      </w:pPr>
      <w:r>
        <w:tab/>
      </w:r>
    </w:p>
    <w:sectPr w:rsidSect="00A97DEA">
      <w:headerReference w:type="default" r:id="rId5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24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A796F"/>
    <w:rsid w:val="002F15D0"/>
    <w:rsid w:val="003E5C0B"/>
    <w:rsid w:val="003F6BAD"/>
    <w:rsid w:val="00425430"/>
    <w:rsid w:val="00676528"/>
    <w:rsid w:val="0077020D"/>
    <w:rsid w:val="007A596F"/>
    <w:rsid w:val="007F01F4"/>
    <w:rsid w:val="008164B7"/>
    <w:rsid w:val="008F3132"/>
    <w:rsid w:val="008F3A24"/>
    <w:rsid w:val="00907DC5"/>
    <w:rsid w:val="00994A53"/>
    <w:rsid w:val="009F1E1F"/>
    <w:rsid w:val="00A97DEA"/>
    <w:rsid w:val="00AF2B9C"/>
    <w:rsid w:val="00B55B9B"/>
    <w:rsid w:val="00D417B6"/>
    <w:rsid w:val="00F57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7107-6AD6-4667-BE7B-46D7B46A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