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7A6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24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марта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279" w:rsidRPr="008E7557" w:rsidP="004F4E8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 w:rsidR="009B72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AD60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Шаповаловой</w:t>
      </w:r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6075" w:rsidR="00AD607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Шаповалова </w:t>
      </w:r>
      <w:r w:rsidR="00224ED3">
        <w:rPr>
          <w:rFonts w:ascii="Times New Roman" w:hAnsi="Times New Roman" w:cs="Times New Roman"/>
          <w:sz w:val="28"/>
          <w:szCs w:val="28"/>
        </w:rPr>
        <w:t>Е.А.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 w:rsidRPr="00AD6075" w:rsidR="00AD60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AD6075" w:rsidR="00AD607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 по Республике Крым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Шаповалова Е.А</w:t>
      </w:r>
      <w:r w:rsidRPr="00224ED3">
        <w:rPr>
          <w:rFonts w:ascii="Times New Roman" w:hAnsi="Times New Roman" w:cs="Times New Roman"/>
          <w:sz w:val="28"/>
          <w:szCs w:val="28"/>
        </w:rPr>
        <w:t>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24ED3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извещена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согласно уведомлению о вручении</w:t>
      </w:r>
      <w:r w:rsidRPr="00224ED3">
        <w:rPr>
          <w:rFonts w:ascii="Times New Roman" w:hAnsi="Times New Roman" w:cs="Times New Roman"/>
          <w:sz w:val="28"/>
          <w:szCs w:val="28"/>
        </w:rPr>
        <w:t>,</w:t>
      </w:r>
      <w:r w:rsidR="005E73AB">
        <w:rPr>
          <w:rFonts w:ascii="Times New Roman" w:hAnsi="Times New Roman" w:cs="Times New Roman"/>
          <w:sz w:val="28"/>
          <w:szCs w:val="28"/>
        </w:rPr>
        <w:t xml:space="preserve"> имеющемуся в материалах дела, предоставила заявление с просьбой рассмотреть дело в ее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E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7A62E9">
        <w:rPr>
          <w:rFonts w:ascii="Times New Roman" w:hAnsi="Times New Roman" w:cs="Times New Roman"/>
          <w:sz w:val="28"/>
          <w:szCs w:val="28"/>
        </w:rPr>
        <w:t xml:space="preserve">Шаповаловой </w:t>
      </w:r>
      <w:r w:rsidRPr="00224ED3">
        <w:rPr>
          <w:rFonts w:ascii="Times New Roman" w:hAnsi="Times New Roman" w:cs="Times New Roman"/>
          <w:sz w:val="28"/>
          <w:szCs w:val="28"/>
        </w:rPr>
        <w:t>Е.А. не поступило ходатайства об отложении рассмотрения дела, суд на основании ч. 2 ст. 25.1 КоАП РФ считает возможным рассм</w:t>
      </w:r>
      <w:r w:rsidRPr="00224ED3">
        <w:rPr>
          <w:rFonts w:ascii="Times New Roman" w:hAnsi="Times New Roman" w:cs="Times New Roman"/>
          <w:sz w:val="28"/>
          <w:szCs w:val="28"/>
        </w:rPr>
        <w:t xml:space="preserve">отреть дело в ее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отчетными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7A62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месяцев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</w:t>
      </w:r>
      <w:r w:rsidR="007A62E9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7A62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месяцев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AD6075" w:rsidR="00AD6075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A62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26.10.2023.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</w:t>
      </w:r>
      <w:r w:rsidR="00C537E7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.2023.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приказу (распоряжению) о приеме работника на работу №</w:t>
      </w:r>
      <w:r w:rsidRPr="00AD6075" w:rsidR="00AD6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Шаповалова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Е.Н. принята на должность главного бухгалтера </w:t>
      </w:r>
      <w:r w:rsidRPr="00AD6075" w:rsidR="00AD6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Функциональные обязанности главного бухгалтера </w:t>
      </w:r>
      <w:r w:rsidRPr="00AD6075" w:rsidR="00AD6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установлены должностной инструкцией главного бухгалтера, утвержденной директором </w:t>
      </w:r>
      <w:r w:rsidRPr="00AD6075" w:rsidR="00AD6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01.03.2023, с которой Шаповалова Е.А. 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ознакомлена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01.03.2023.   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арушения, предусмотренного ч. 1 ст. 15.6 Кодекса Российской Федерации об административных правонарушениях, является именно 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Шаповалова Е.А.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главный бухгалтер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 </w:t>
      </w:r>
      <w:r w:rsidRPr="00AD6075" w:rsidR="00AD60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C537E7">
        <w:rPr>
          <w:rFonts w:ascii="Times New Roman" w:hAnsi="Times New Roman" w:cs="Times New Roman"/>
          <w:sz w:val="28"/>
          <w:szCs w:val="28"/>
        </w:rPr>
        <w:t>Шаповалова</w:t>
      </w:r>
      <w:r w:rsidR="00C537E7">
        <w:rPr>
          <w:rFonts w:ascii="Times New Roman" w:hAnsi="Times New Roman" w:cs="Times New Roman"/>
          <w:sz w:val="28"/>
          <w:szCs w:val="28"/>
        </w:rPr>
        <w:t xml:space="preserve"> Е.А.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F54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15.6 КоАП РФ, а именно: непредставление в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установленный законодательством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537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главного бухгалтера </w:t>
      </w:r>
      <w:r w:rsidRPr="00AD6075" w:rsidR="00AD60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C537E7">
        <w:rPr>
          <w:rFonts w:ascii="Times New Roman" w:hAnsi="Times New Roman" w:cs="Times New Roman"/>
          <w:sz w:val="28"/>
          <w:szCs w:val="28"/>
        </w:rPr>
        <w:t>Шаповаловой</w:t>
      </w:r>
      <w:r w:rsidR="00C537E7">
        <w:rPr>
          <w:rFonts w:ascii="Times New Roman" w:hAnsi="Times New Roman" w:cs="Times New Roman"/>
          <w:sz w:val="28"/>
          <w:szCs w:val="28"/>
        </w:rPr>
        <w:t xml:space="preserve"> Е</w:t>
      </w:r>
      <w:r w:rsidR="00F54C10">
        <w:rPr>
          <w:rFonts w:ascii="Times New Roman" w:hAnsi="Times New Roman" w:cs="Times New Roman"/>
          <w:sz w:val="28"/>
          <w:szCs w:val="28"/>
        </w:rPr>
        <w:t>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AD6075" w:rsidR="00AD607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D6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ЕГРЮЛ (л.д. 3),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декларации (расчета) в электронном виде (л.д.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 копией приказа (распоряжения) о приеме работника на работу (л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. 6), копией должностной инструкции главного бухгалтера (л.д. 8-9).  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 w:rsidRPr="00AD6075" w:rsidR="00AD60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C537E7">
        <w:rPr>
          <w:rFonts w:ascii="Times New Roman" w:hAnsi="Times New Roman" w:cs="Times New Roman"/>
          <w:sz w:val="28"/>
          <w:szCs w:val="28"/>
        </w:rPr>
        <w:t>Шаповаловой</w:t>
      </w:r>
      <w:r w:rsidR="00C537E7">
        <w:rPr>
          <w:rFonts w:ascii="Times New Roman" w:hAnsi="Times New Roman" w:cs="Times New Roman"/>
          <w:sz w:val="28"/>
          <w:szCs w:val="28"/>
        </w:rPr>
        <w:t xml:space="preserve"> Е.А.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 w:rsidRPr="00AD6075" w:rsidR="00AD60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</w:t>
      </w:r>
      <w:r w:rsidRPr="008E7557">
        <w:rPr>
          <w:rFonts w:ascii="Times New Roman" w:hAnsi="Times New Roman" w:cs="Times New Roman"/>
          <w:sz w:val="28"/>
          <w:szCs w:val="28"/>
        </w:rPr>
        <w:t xml:space="preserve">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</w:t>
      </w:r>
      <w:r w:rsidRPr="008E7557">
        <w:rPr>
          <w:rFonts w:ascii="Times New Roman" w:hAnsi="Times New Roman" w:cs="Times New Roman"/>
          <w:sz w:val="28"/>
          <w:szCs w:val="28"/>
        </w:rPr>
        <w:t>впервые совершенные административ</w:t>
      </w:r>
      <w:r w:rsidRPr="008E7557">
        <w:rPr>
          <w:rFonts w:ascii="Times New Roman" w:hAnsi="Times New Roman" w:cs="Times New Roman"/>
          <w:sz w:val="28"/>
          <w:szCs w:val="28"/>
        </w:rPr>
        <w:t>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 w:rsidRPr="008512A4" w:rsidR="008512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C537E7">
        <w:rPr>
          <w:rFonts w:ascii="Times New Roman" w:hAnsi="Times New Roman" w:cs="Times New Roman"/>
          <w:sz w:val="28"/>
          <w:szCs w:val="28"/>
        </w:rPr>
        <w:t xml:space="preserve"> </w:t>
      </w:r>
      <w:r w:rsidR="00C537E7">
        <w:rPr>
          <w:rFonts w:ascii="Times New Roman" w:hAnsi="Times New Roman" w:cs="Times New Roman"/>
          <w:sz w:val="28"/>
          <w:szCs w:val="28"/>
        </w:rPr>
        <w:t>Шаповаловой</w:t>
      </w:r>
      <w:r w:rsidR="00C537E7">
        <w:rPr>
          <w:rFonts w:ascii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hAnsi="Times New Roman" w:cs="Times New Roman"/>
          <w:sz w:val="28"/>
          <w:szCs w:val="28"/>
        </w:rPr>
        <w:t>Е.А.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считает необходимым заменить </w:t>
      </w:r>
      <w:r w:rsidR="00C537E7">
        <w:rPr>
          <w:rFonts w:ascii="Times New Roman" w:eastAsia="Times New Roman" w:hAnsi="Times New Roman" w:cs="Times New Roman"/>
          <w:sz w:val="28"/>
          <w:szCs w:val="28"/>
        </w:rPr>
        <w:t xml:space="preserve">главному бухгалтеру </w:t>
      </w:r>
      <w:r w:rsidRPr="008512A4" w:rsidR="008512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C537E7">
        <w:rPr>
          <w:rFonts w:ascii="Times New Roman" w:hAnsi="Times New Roman" w:cs="Times New Roman"/>
          <w:sz w:val="28"/>
          <w:szCs w:val="28"/>
        </w:rPr>
        <w:t xml:space="preserve"> </w:t>
      </w:r>
      <w:r w:rsidR="00C537E7">
        <w:rPr>
          <w:rFonts w:ascii="Times New Roman" w:hAnsi="Times New Roman" w:cs="Times New Roman"/>
          <w:sz w:val="28"/>
          <w:szCs w:val="28"/>
        </w:rPr>
        <w:t>Шаповаловой</w:t>
      </w:r>
      <w:r w:rsidR="00C537E7">
        <w:rPr>
          <w:rFonts w:ascii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hAnsi="Times New Roman" w:cs="Times New Roman"/>
          <w:sz w:val="28"/>
          <w:szCs w:val="28"/>
        </w:rPr>
        <w:t>Е.А.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виде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</w:t>
      </w:r>
      <w:r w:rsidRPr="008E7557">
        <w:rPr>
          <w:rFonts w:ascii="Times New Roman" w:hAnsi="Times New Roman" w:cs="Times New Roman"/>
          <w:sz w:val="28"/>
          <w:szCs w:val="28"/>
        </w:rPr>
        <w:t xml:space="preserve">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8512A4" w:rsidR="008512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Шаповалову</w:t>
      </w:r>
      <w:r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F40BA4">
        <w:rPr>
          <w:rFonts w:ascii="Times New Roman" w:hAnsi="Times New Roman" w:cs="Times New Roman"/>
          <w:sz w:val="28"/>
          <w:szCs w:val="28"/>
        </w:rPr>
        <w:t>ой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Ильгова</w:t>
      </w: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A4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F0CBE"/>
    <w:rsid w:val="001445CF"/>
    <w:rsid w:val="00155C7B"/>
    <w:rsid w:val="0017018B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14420"/>
    <w:rsid w:val="00320816"/>
    <w:rsid w:val="0033397B"/>
    <w:rsid w:val="00366FC0"/>
    <w:rsid w:val="00392E58"/>
    <w:rsid w:val="00396600"/>
    <w:rsid w:val="003F466A"/>
    <w:rsid w:val="00406E61"/>
    <w:rsid w:val="004830D5"/>
    <w:rsid w:val="004B2F21"/>
    <w:rsid w:val="004C23AA"/>
    <w:rsid w:val="004D1C28"/>
    <w:rsid w:val="004E2A6A"/>
    <w:rsid w:val="004F4E8B"/>
    <w:rsid w:val="00531E47"/>
    <w:rsid w:val="005923E4"/>
    <w:rsid w:val="005942AE"/>
    <w:rsid w:val="005B40B5"/>
    <w:rsid w:val="005E22CC"/>
    <w:rsid w:val="005E73AB"/>
    <w:rsid w:val="006317B2"/>
    <w:rsid w:val="006644C4"/>
    <w:rsid w:val="007114CB"/>
    <w:rsid w:val="007208E8"/>
    <w:rsid w:val="00725614"/>
    <w:rsid w:val="00734F6E"/>
    <w:rsid w:val="007670A2"/>
    <w:rsid w:val="00767E5A"/>
    <w:rsid w:val="007A62E9"/>
    <w:rsid w:val="007B3104"/>
    <w:rsid w:val="007E37E9"/>
    <w:rsid w:val="00840FCE"/>
    <w:rsid w:val="008445BC"/>
    <w:rsid w:val="008512A4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D0A38"/>
    <w:rsid w:val="009D601A"/>
    <w:rsid w:val="00A04E26"/>
    <w:rsid w:val="00A336F5"/>
    <w:rsid w:val="00A53E8D"/>
    <w:rsid w:val="00AA2018"/>
    <w:rsid w:val="00AD6075"/>
    <w:rsid w:val="00B006BA"/>
    <w:rsid w:val="00B04023"/>
    <w:rsid w:val="00B1082A"/>
    <w:rsid w:val="00B4705E"/>
    <w:rsid w:val="00B73F0A"/>
    <w:rsid w:val="00BE4410"/>
    <w:rsid w:val="00C2595C"/>
    <w:rsid w:val="00C537E7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7058D"/>
    <w:rsid w:val="00EB79C1"/>
    <w:rsid w:val="00EC5735"/>
    <w:rsid w:val="00F35220"/>
    <w:rsid w:val="00F37AF0"/>
    <w:rsid w:val="00F40BA4"/>
    <w:rsid w:val="00F54C1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