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38D8" w:rsidRPr="009D1553" w:rsidP="00A438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№05-0143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438D8" w:rsidRPr="009D1553" w:rsidP="00A43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38D8" w:rsidRPr="009B5F6A" w:rsidP="00A438D8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</w:t>
      </w:r>
      <w:r w:rsidRPr="009B5F6A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9B5F6A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>г.</w:t>
      </w:r>
      <w:r w:rsidRPr="009B5F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38D8" w:rsidP="00A43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6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B5F6A">
        <w:rPr>
          <w:rFonts w:ascii="Times New Roman" w:hAnsi="Times New Roman" w:cs="Times New Roman"/>
          <w:sz w:val="28"/>
          <w:szCs w:val="28"/>
        </w:rPr>
        <w:t>Чепиль</w:t>
      </w:r>
      <w:r w:rsidRPr="009B5F6A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г. Симферополь,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9D1553">
        <w:rPr>
          <w:rFonts w:ascii="Times New Roman" w:hAnsi="Times New Roman" w:cs="Times New Roman"/>
          <w:sz w:val="28"/>
          <w:szCs w:val="28"/>
        </w:rPr>
        <w:t>:</w:t>
      </w:r>
    </w:p>
    <w:p w:rsidR="00A438D8" w:rsidP="00A438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8D8" w:rsidP="00A438D8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«Финансовая строительная компания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/изъято/, гражданки /изъято/,</w:t>
      </w:r>
      <w:r w:rsidRPr="00C67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паспорт: /изъято/, зарегистрированному</w:t>
      </w:r>
      <w:r w:rsidRPr="00B6674A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A438D8" w:rsidRPr="009D1553" w:rsidP="00A43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8D8" w:rsidP="00A43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A438D8" w:rsidRPr="009D1553" w:rsidP="00A43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8D8" w:rsidRPr="009D1553" w:rsidP="00A43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A438D8" w:rsidRPr="005106F3" w:rsidP="00A438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«ФСК</w:t>
      </w:r>
      <w:r w:rsidRPr="00C67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 ВЕК»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>льного пенсионного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A438D8" w:rsidP="00A438D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 </w:t>
      </w:r>
      <w:r w:rsidRPr="005D61D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D61D0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D61D0">
        <w:rPr>
          <w:rFonts w:ascii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D63">
        <w:t xml:space="preserve"> </w:t>
      </w:r>
      <w:r w:rsidRPr="002D2ACD">
        <w:rPr>
          <w:rFonts w:ascii="Times New Roman" w:hAnsi="Times New Roman" w:cs="Times New Roman"/>
          <w:sz w:val="28"/>
          <w:szCs w:val="28"/>
        </w:rPr>
        <w:t xml:space="preserve">о чём свидетельствует </w:t>
      </w:r>
      <w:r w:rsidRPr="002D2ACD">
        <w:rPr>
          <w:rFonts w:ascii="Times New Roman" w:hAnsi="Times New Roman" w:cs="Times New Roman"/>
          <w:sz w:val="28"/>
          <w:szCs w:val="28"/>
        </w:rPr>
        <w:t>уведомление</w:t>
      </w:r>
      <w:r w:rsidRPr="002D2ACD">
        <w:rPr>
          <w:rFonts w:ascii="Times New Roman" w:hAnsi="Times New Roman" w:cs="Times New Roman"/>
          <w:sz w:val="28"/>
          <w:szCs w:val="28"/>
        </w:rPr>
        <w:t xml:space="preserve"> о вручении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ACD">
        <w:rPr>
          <w:rFonts w:ascii="Times New Roman" w:hAnsi="Times New Roman" w:cs="Times New Roman"/>
          <w:sz w:val="28"/>
          <w:szCs w:val="28"/>
        </w:rPr>
        <w:t xml:space="preserve"> </w:t>
      </w:r>
      <w:r w:rsidRPr="00EC6D63">
        <w:rPr>
          <w:rFonts w:ascii="Times New Roman" w:hAnsi="Times New Roman" w:cs="Times New Roman"/>
          <w:sz w:val="28"/>
          <w:szCs w:val="28"/>
        </w:rPr>
        <w:t>с заявлением об отложении слушания дела не обращал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C6D63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EC6D63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8D8" w:rsidRPr="009D1553" w:rsidP="00A438D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A438D8" w:rsidRPr="009D1553" w:rsidP="00A438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A438D8" w:rsidRPr="009D1553" w:rsidP="00A438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A438D8" w:rsidRPr="00D873D0" w:rsidP="00A438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A438D8" w:rsidRPr="009D1553" w:rsidP="00A438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438D8" w:rsidRPr="009D1553" w:rsidP="00A438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A438D8" w:rsidP="00A438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рассмотрении дела установлено</w:t>
      </w:r>
      <w:r w:rsidRPr="005D61D0">
        <w:rPr>
          <w:rFonts w:ascii="Times New Roman" w:hAnsi="Times New Roman" w:cs="Times New Roman"/>
          <w:sz w:val="28"/>
          <w:szCs w:val="28"/>
        </w:rPr>
        <w:t>, чт</w:t>
      </w:r>
      <w:r w:rsidRPr="005D61D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«ФСК</w:t>
      </w:r>
      <w:r w:rsidRPr="00C67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НОВЫЙ ВЕК»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  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электронном виде по телекоммуникационным каналам связи посредством электронного документооборота – /изъято/г.,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A438D8" w:rsidRPr="009D1553" w:rsidP="00A438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«ФСК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 w:rsidRPr="009D1553">
        <w:rPr>
          <w:rFonts w:ascii="Times New Roman" w:hAnsi="Times New Roman" w:cs="Times New Roman"/>
          <w:sz w:val="28"/>
          <w:szCs w:val="28"/>
        </w:rPr>
        <w:t>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A438D8" w:rsidP="00A438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директора ООО «ФСК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5D6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извещением о доставке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</w:t>
      </w:r>
      <w:r w:rsidRPr="009D155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/изъято/.</w:t>
      </w:r>
    </w:p>
    <w:p w:rsidR="00A438D8" w:rsidP="00A438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A438D8" w:rsidP="00A438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A438D8" w:rsidP="00A438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A438D8" w:rsidP="00A438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647D32">
        <w:rPr>
          <w:rFonts w:ascii="Times New Roman" w:hAnsi="Times New Roman" w:cs="Times New Roman"/>
          <w:sz w:val="28"/>
          <w:szCs w:val="28"/>
        </w:rPr>
        <w:t xml:space="preserve">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«ФСК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 </w:t>
      </w:r>
      <w:r w:rsidRPr="00647D32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A438D8" w:rsidP="00A438D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438D8" w:rsidRPr="007423FF" w:rsidP="00A438D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 w:rsidRPr="007423FF">
        <w:rPr>
          <w:rFonts w:ascii="Times New Roman" w:eastAsia="Calibri" w:hAnsi="Times New Roman" w:cs="Times New Roman"/>
          <w:sz w:val="28"/>
          <w:szCs w:val="28"/>
        </w:rPr>
        <w:t>техногенного характера, а также</w:t>
      </w:r>
      <w:r w:rsidRPr="007423FF">
        <w:rPr>
          <w:rFonts w:ascii="Times New Roman" w:eastAsia="Calibri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A438D8" w:rsidP="00A438D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3FF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«ФСК НОВЫЙ ВЕК» </w:t>
      </w:r>
      <w:r w:rsidRPr="007423FF">
        <w:rPr>
          <w:rFonts w:ascii="Times New Roman" w:hAnsi="Times New Roman" w:cs="Times New Roman"/>
          <w:sz w:val="28"/>
          <w:szCs w:val="28"/>
        </w:rPr>
        <w:t>я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38D8" w:rsidP="00A438D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«ФСК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«ФСК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438D8" w:rsidP="00A438D8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A438D8" w:rsidP="00A438D8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8D8" w:rsidP="00A438D8">
      <w:pPr>
        <w:spacing w:after="0"/>
        <w:ind w:right="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A438D8" w:rsidP="00A438D8">
      <w:pPr>
        <w:spacing w:after="0"/>
        <w:ind w:right="2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«Финансовая строительная компания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A438D8" w:rsidP="00A438D8">
      <w:pPr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8D8" w:rsidP="00A438D8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A438D8" w:rsidP="00A438D8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A438D8" w:rsidP="00A438D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A438D8" w:rsidP="00A438D8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438D8" w:rsidP="00A438D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B245E"/>
    <w:sectPr w:rsidSect="003D190A">
      <w:headerReference w:type="default" r:id="rId4"/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9747335"/>
      <w:docPartObj>
        <w:docPartGallery w:val="Page Numbers (Top of Page)"/>
        <w:docPartUnique/>
      </w:docPartObj>
    </w:sdtPr>
    <w:sdtContent>
      <w:p w:rsidR="00441ED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41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04"/>
    <w:rsid w:val="002D2ACD"/>
    <w:rsid w:val="003877DE"/>
    <w:rsid w:val="00441EDA"/>
    <w:rsid w:val="005106F3"/>
    <w:rsid w:val="005D61D0"/>
    <w:rsid w:val="00647D32"/>
    <w:rsid w:val="006B245E"/>
    <w:rsid w:val="007423FF"/>
    <w:rsid w:val="00755567"/>
    <w:rsid w:val="009B5F6A"/>
    <w:rsid w:val="009D1553"/>
    <w:rsid w:val="00A438D8"/>
    <w:rsid w:val="00B6674A"/>
    <w:rsid w:val="00C6797B"/>
    <w:rsid w:val="00C74FE4"/>
    <w:rsid w:val="00D873D0"/>
    <w:rsid w:val="00EC6D63"/>
    <w:rsid w:val="00F31E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8D8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A4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38D8"/>
  </w:style>
  <w:style w:type="paragraph" w:styleId="BalloonText">
    <w:name w:val="Balloon Text"/>
    <w:basedOn w:val="Normal"/>
    <w:link w:val="a0"/>
    <w:uiPriority w:val="99"/>
    <w:semiHidden/>
    <w:unhideWhenUsed/>
    <w:rsid w:val="00A4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43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