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199E" w:rsidRPr="00DC432B" w:rsidP="00DC199E">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155</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DC199E" w:rsidRPr="00DC432B" w:rsidP="00DC199E">
      <w:pPr>
        <w:spacing w:after="0" w:line="240" w:lineRule="auto"/>
        <w:ind w:right="-2" w:firstLine="567"/>
        <w:jc w:val="right"/>
        <w:rPr>
          <w:rFonts w:ascii="Times New Roman" w:eastAsia="Times New Roman" w:hAnsi="Times New Roman" w:cs="Times New Roman"/>
          <w:b/>
          <w:color w:val="000000"/>
          <w:sz w:val="28"/>
        </w:rPr>
      </w:pPr>
    </w:p>
    <w:p w:rsidR="00DC199E" w:rsidRPr="00DC432B" w:rsidP="00DC199E">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DC199E" w:rsidRPr="00DC432B" w:rsidP="00DC199E">
      <w:pPr>
        <w:spacing w:after="0" w:line="240" w:lineRule="auto"/>
        <w:ind w:right="-2" w:firstLine="567"/>
        <w:jc w:val="center"/>
        <w:rPr>
          <w:rFonts w:ascii="Times New Roman" w:eastAsia="Times New Roman" w:hAnsi="Times New Roman" w:cs="Times New Roman"/>
          <w:b/>
          <w:color w:val="000000"/>
          <w:sz w:val="28"/>
        </w:rPr>
      </w:pPr>
    </w:p>
    <w:p w:rsidR="00DC199E" w:rsidRPr="00DC432B" w:rsidP="00DC199E">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мая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DC199E" w:rsidRPr="00DC432B" w:rsidP="00DC199E">
      <w:pPr>
        <w:spacing w:after="0" w:line="240" w:lineRule="auto"/>
        <w:ind w:left="-567" w:right="-2" w:firstLine="567"/>
        <w:jc w:val="both"/>
        <w:rPr>
          <w:rFonts w:ascii="Times New Roman" w:eastAsia="Times New Roman" w:hAnsi="Times New Roman" w:cs="Times New Roman"/>
          <w:color w:val="000000"/>
          <w:sz w:val="28"/>
        </w:rPr>
      </w:pP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DC199E" w:rsidRPr="00DC432B" w:rsidP="00DC199E">
      <w:pPr>
        <w:spacing w:after="0" w:line="240" w:lineRule="auto"/>
        <w:ind w:left="3402" w:right="-2"/>
        <w:jc w:val="both"/>
        <w:rPr>
          <w:rFonts w:ascii="Times New Roman" w:eastAsia="Times New Roman" w:hAnsi="Times New Roman" w:cs="Times New Roman"/>
          <w:color w:val="000000"/>
          <w:sz w:val="28"/>
        </w:rPr>
      </w:pPr>
    </w:p>
    <w:p w:rsidR="00DC199E" w:rsidP="00DC199E">
      <w:pPr>
        <w:spacing w:after="0" w:line="240" w:lineRule="auto"/>
        <w:ind w:left="3402"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Накрохина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года рождения, уроженца /изъято/,</w:t>
      </w:r>
      <w:r w:rsidRPr="008045D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гражданина /изъято/, паспорт /изъято/</w:t>
      </w:r>
      <w:r w:rsidRPr="00C27CAC">
        <w:rPr>
          <w:rFonts w:ascii="Times New Roman" w:eastAsia="Times New Roman" w:hAnsi="Times New Roman" w:cs="Times New Roman"/>
          <w:color w:val="000000" w:themeColor="text1"/>
          <w:sz w:val="28"/>
          <w:szCs w:val="28"/>
        </w:rPr>
        <w:t xml:space="preserve">, зарегистрированного </w:t>
      </w:r>
      <w:r>
        <w:rPr>
          <w:rFonts w:ascii="Times New Roman" w:eastAsia="Times New Roman" w:hAnsi="Times New Roman" w:cs="Times New Roman"/>
          <w:color w:val="000000" w:themeColor="text1"/>
          <w:sz w:val="28"/>
          <w:szCs w:val="28"/>
        </w:rPr>
        <w:t xml:space="preserve"> и проживающего</w:t>
      </w:r>
      <w:r w:rsidRPr="00C27CAC">
        <w:rPr>
          <w:rFonts w:ascii="Times New Roman" w:eastAsia="Times New Roman" w:hAnsi="Times New Roman" w:cs="Times New Roman"/>
          <w:color w:val="000000" w:themeColor="text1"/>
          <w:sz w:val="28"/>
          <w:szCs w:val="28"/>
        </w:rPr>
        <w:t xml:space="preserve"> по адресу:</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/изъято/</w:t>
      </w:r>
    </w:p>
    <w:p w:rsidR="00DC199E" w:rsidRPr="00DC432B" w:rsidP="00DC199E">
      <w:pPr>
        <w:spacing w:after="0" w:line="240" w:lineRule="auto"/>
        <w:ind w:left="3402" w:right="-2"/>
        <w:jc w:val="both"/>
        <w:rPr>
          <w:rFonts w:ascii="Times New Roman" w:eastAsia="Times New Roman" w:hAnsi="Times New Roman" w:cs="Times New Roman"/>
          <w:color w:val="000000"/>
          <w:sz w:val="28"/>
        </w:rPr>
      </w:pPr>
    </w:p>
    <w:p w:rsidR="00DC199E" w:rsidRPr="00DC432B" w:rsidP="00DC199E">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p>
    <w:p w:rsidR="00DC199E" w:rsidRPr="00DC432B" w:rsidP="00DC199E">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DC199E" w:rsidRPr="00AD4FBF" w:rsidP="00DC199E">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года около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 xml:space="preserve">находясь в здании суда </w:t>
      </w:r>
      <w:r w:rsidRPr="00DC432B">
        <w:rPr>
          <w:rFonts w:ascii="Times New Roman" w:eastAsia="Times New Roman" w:hAnsi="Times New Roman" w:cs="Times New Roman"/>
          <w:sz w:val="28"/>
        </w:rPr>
        <w:t xml:space="preserve">Центрального районного суда г. Симферополя Республики Крым по адресу: </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sz w:val="28"/>
        </w:rPr>
        <w:t xml:space="preserve">, вёл себя агрессивно, нарушал установленные в суде правила, привлекал к себе внимание посетителей суда. </w:t>
      </w:r>
      <w:r w:rsidRPr="003A766B">
        <w:rPr>
          <w:rFonts w:ascii="Times New Roman" w:eastAsia="Times New Roman" w:hAnsi="Times New Roman" w:cs="Times New Roman"/>
          <w:sz w:val="28"/>
        </w:rPr>
        <w:t>На неоднократные законные требования судебного пристава по ОУПДС</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о прекращении действий</w:t>
      </w:r>
      <w:r w:rsidRPr="00DC432B">
        <w:rPr>
          <w:rFonts w:ascii="Times New Roman" w:eastAsia="Times New Roman" w:hAnsi="Times New Roman" w:cs="Times New Roman"/>
          <w:sz w:val="28"/>
        </w:rPr>
        <w:t>, нарушающих установленные в суде правила не прореагировал,</w:t>
      </w:r>
      <w:r>
        <w:rPr>
          <w:rFonts w:ascii="Times New Roman" w:eastAsia="Times New Roman" w:hAnsi="Times New Roman" w:cs="Times New Roman"/>
          <w:sz w:val="28"/>
        </w:rPr>
        <w:t xml:space="preserve"> продолжал вести себя грубо. </w:t>
      </w: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 был предупрежден, в случае, если он не прекратит нарушать установленные в суде правила, то в отношении него будет составлен административный  протокол, данное предупреждение </w:t>
      </w: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 проигнорировал</w:t>
      </w:r>
      <w:r>
        <w:rPr>
          <w:rFonts w:ascii="Times New Roman" w:eastAsia="Times New Roman" w:hAnsi="Times New Roman" w:cs="Times New Roman"/>
          <w:sz w:val="28"/>
        </w:rPr>
        <w:t>,</w:t>
      </w:r>
      <w:r w:rsidRPr="00DC432B">
        <w:rPr>
          <w:rFonts w:ascii="Times New Roman" w:eastAsia="Times New Roman" w:hAnsi="Times New Roman" w:cs="Times New Roman"/>
          <w:sz w:val="28"/>
        </w:rPr>
        <w:t xml:space="preserve"> тем самым совершил административное п</w:t>
      </w:r>
      <w:r>
        <w:rPr>
          <w:rFonts w:ascii="Times New Roman" w:eastAsia="Times New Roman" w:hAnsi="Times New Roman" w:cs="Times New Roman"/>
          <w:sz w:val="28"/>
        </w:rPr>
        <w:t xml:space="preserve">равонарушение,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DC199E" w:rsidRPr="00DC432B" w:rsidP="00DC199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 </w:t>
      </w:r>
      <w:hyperlink r:id="rId4" w:history="1">
        <w:r w:rsidRPr="00C27CAC">
          <w:rPr>
            <w:rFonts w:ascii="Times New Roman" w:eastAsia="Times New Roman" w:hAnsi="Times New Roman" w:cs="Times New Roman"/>
            <w:sz w:val="28"/>
          </w:rPr>
          <w:t>ч. 2 ст. 25.1</w:t>
        </w:r>
      </w:hyperlink>
      <w:r w:rsidRPr="00C27CAC">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C199E" w:rsidRPr="001E33B4" w:rsidP="00DC199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судебное  </w:t>
      </w:r>
      <w:r w:rsidRPr="00E954B9">
        <w:rPr>
          <w:rFonts w:ascii="Times New Roman" w:eastAsia="Times New Roman" w:hAnsi="Times New Roman" w:cs="Times New Roman"/>
          <w:sz w:val="28"/>
        </w:rPr>
        <w:t xml:space="preserve">заседание </w:t>
      </w: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 </w:t>
      </w:r>
      <w:r w:rsidRPr="00E954B9">
        <w:rPr>
          <w:rFonts w:ascii="Times New Roman" w:eastAsia="Times New Roman" w:hAnsi="Times New Roman" w:cs="Times New Roman"/>
          <w:sz w:val="28"/>
        </w:rPr>
        <w:t>не</w:t>
      </w:r>
      <w:r w:rsidRPr="00DC432B">
        <w:rPr>
          <w:rFonts w:ascii="Times New Roman" w:eastAsia="Times New Roman" w:hAnsi="Times New Roman" w:cs="Times New Roman"/>
          <w:sz w:val="28"/>
        </w:rPr>
        <w:t xml:space="preserve"> явился, о месте и времени слушания дела извещался надлежащим образом, посредством заказной корреспонденции. По месту регистрации и фактического проживания почтовы</w:t>
      </w:r>
      <w:r>
        <w:rPr>
          <w:rFonts w:ascii="Times New Roman" w:eastAsia="Times New Roman" w:hAnsi="Times New Roman" w:cs="Times New Roman"/>
          <w:sz w:val="28"/>
        </w:rPr>
        <w:t>й</w:t>
      </w:r>
      <w:r w:rsidRPr="00DC432B">
        <w:rPr>
          <w:rFonts w:ascii="Times New Roman" w:eastAsia="Times New Roman" w:hAnsi="Times New Roman" w:cs="Times New Roman"/>
          <w:sz w:val="28"/>
        </w:rPr>
        <w:t xml:space="preserve"> конверт с извещением о времени и месте рассмотрения </w:t>
      </w:r>
      <w:r w:rsidRPr="000753C9">
        <w:rPr>
          <w:rFonts w:ascii="Times New Roman" w:eastAsia="Times New Roman" w:hAnsi="Times New Roman" w:cs="Times New Roman"/>
          <w:sz w:val="28"/>
        </w:rPr>
        <w:t xml:space="preserve">дела возвращен в адрес мирового судьи с отметкой почтовой организации «истек срок хранения». </w:t>
      </w:r>
      <w:r w:rsidRPr="001E33B4">
        <w:rPr>
          <w:rFonts w:ascii="Times New Roman" w:eastAsia="Times New Roman" w:hAnsi="Times New Roman" w:cs="Times New Roman"/>
          <w:sz w:val="28"/>
        </w:rPr>
        <w:t xml:space="preserve">  </w:t>
      </w:r>
    </w:p>
    <w:p w:rsidR="00DC199E" w:rsidRPr="00DC432B" w:rsidP="00DC199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w:t>
      </w:r>
      <w:r w:rsidRPr="00DC432B">
        <w:rPr>
          <w:rFonts w:ascii="Times New Roman" w:eastAsia="Times New Roman" w:hAnsi="Times New Roman" w:cs="Times New Roman"/>
          <w:sz w:val="28"/>
        </w:rPr>
        <w:t>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DC432B">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DC199E" w:rsidRPr="00DC432B" w:rsidP="00DC199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Учитывая изложенное, следует признать, что </w:t>
      </w: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 </w:t>
      </w:r>
      <w:r w:rsidRPr="00DC432B">
        <w:rPr>
          <w:rFonts w:ascii="Times New Roman" w:eastAsia="Times New Roman" w:hAnsi="Times New Roman" w:cs="Times New Roman"/>
          <w:sz w:val="28"/>
        </w:rPr>
        <w:t>считается извещенным о времени и месте рассмотрения дела, в связи с чем, суд счёл возможным рассмотрение дела в отсутствие данного лица.</w:t>
      </w:r>
    </w:p>
    <w:p w:rsidR="00DC199E" w:rsidRPr="000753C9" w:rsidP="00DC199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p>
    <w:p w:rsidR="00DC199E" w:rsidRPr="000753C9" w:rsidP="00DC199E">
      <w:pPr>
        <w:spacing w:after="0" w:line="240" w:lineRule="auto"/>
        <w:ind w:right="-2" w:firstLine="540"/>
        <w:jc w:val="both"/>
        <w:rPr>
          <w:rFonts w:ascii="Times New Roman" w:eastAsia="Times New Roman" w:hAnsi="Times New Roman" w:cs="Times New Roman"/>
          <w:sz w:val="28"/>
        </w:rPr>
      </w:pPr>
      <w:hyperlink r:id="rId5"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DC199E" w:rsidRPr="000753C9" w:rsidP="00DC199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6"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DC199E" w:rsidRPr="000753C9" w:rsidP="00DC199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7"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DC199E" w:rsidRPr="00DC432B" w:rsidP="00DC199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8"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DC199E" w:rsidRPr="000753C9" w:rsidP="00DC199E">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9"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DC199E" w:rsidRPr="000753C9" w:rsidP="00DC199E">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0"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DC199E"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DC199E" w:rsidP="00DC199E">
      <w:pPr>
        <w:spacing w:after="0" w:line="240" w:lineRule="auto"/>
        <w:ind w:right="-2" w:firstLine="567"/>
        <w:jc w:val="both"/>
        <w:rPr>
          <w:rFonts w:ascii="Times New Roman" w:eastAsia="Times New Roman" w:hAnsi="Times New Roman" w:cs="Times New Roman"/>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w:t>
      </w:r>
      <w:r w:rsidRPr="000753C9">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года около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w:t>
      </w:r>
      <w:r w:rsidRPr="00DC432B">
        <w:rPr>
          <w:rFonts w:ascii="Times New Roman" w:eastAsia="Times New Roman" w:hAnsi="Times New Roman" w:cs="Times New Roman"/>
          <w:color w:val="000000"/>
          <w:sz w:val="28"/>
        </w:rPr>
        <w:t xml:space="preserve">, </w:t>
      </w:r>
      <w:r w:rsidRPr="007504F3">
        <w:rPr>
          <w:rFonts w:ascii="Times New Roman" w:eastAsia="Times New Roman" w:hAnsi="Times New Roman" w:cs="Times New Roman"/>
          <w:sz w:val="28"/>
        </w:rPr>
        <w:t xml:space="preserve">находясь в здании суда Центрального районного суда </w:t>
      </w:r>
      <w:r>
        <w:rPr>
          <w:rFonts w:ascii="Times New Roman" w:eastAsia="Times New Roman" w:hAnsi="Times New Roman" w:cs="Times New Roman"/>
          <w:sz w:val="28"/>
        </w:rPr>
        <w:t xml:space="preserve">                         </w:t>
      </w:r>
      <w:r w:rsidRPr="007504F3">
        <w:rPr>
          <w:rFonts w:ascii="Times New Roman" w:eastAsia="Times New Roman" w:hAnsi="Times New Roman" w:cs="Times New Roman"/>
          <w:sz w:val="28"/>
        </w:rPr>
        <w:t>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sidRPr="007504F3">
        <w:rPr>
          <w:rFonts w:ascii="Times New Roman" w:eastAsia="Times New Roman" w:hAnsi="Times New Roman" w:cs="Times New Roman"/>
          <w:sz w:val="28"/>
        </w:rPr>
        <w:t>, вёл себя а</w:t>
      </w:r>
      <w:r>
        <w:rPr>
          <w:rFonts w:ascii="Times New Roman" w:eastAsia="Times New Roman" w:hAnsi="Times New Roman" w:cs="Times New Roman"/>
          <w:sz w:val="28"/>
        </w:rPr>
        <w:t xml:space="preserve">грессивно, нарушал установленные в суде правила, привлекал к себе внимание посетителей суда. </w:t>
      </w:r>
    </w:p>
    <w:p w:rsidR="00DC199E" w:rsidRPr="007504F3" w:rsidP="00DC199E">
      <w:pPr>
        <w:spacing w:after="0" w:line="240" w:lineRule="auto"/>
        <w:ind w:right="-2" w:firstLine="567"/>
        <w:jc w:val="both"/>
        <w:rPr>
          <w:rFonts w:ascii="Times New Roman" w:eastAsia="Times New Roman" w:hAnsi="Times New Roman" w:cs="Times New Roman"/>
          <w:color w:val="000000"/>
          <w:sz w:val="28"/>
          <w:shd w:val="clear" w:color="auto" w:fill="FFFFFF"/>
        </w:rPr>
      </w:pPr>
      <w:r w:rsidRPr="003A766B">
        <w:rPr>
          <w:rFonts w:ascii="Times New Roman" w:eastAsia="Times New Roman" w:hAnsi="Times New Roman" w:cs="Times New Roman"/>
          <w:sz w:val="28"/>
        </w:rPr>
        <w:t>На неоднократные законные требования судебного пристава по ОУПДС</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о прекращении действий</w:t>
      </w:r>
      <w:r w:rsidRPr="00DC432B">
        <w:rPr>
          <w:rFonts w:ascii="Times New Roman" w:eastAsia="Times New Roman" w:hAnsi="Times New Roman" w:cs="Times New Roman"/>
          <w:sz w:val="28"/>
        </w:rPr>
        <w:t>, нарушающих установленные в суде правила не прореагировал,</w:t>
      </w:r>
      <w:r>
        <w:rPr>
          <w:rFonts w:ascii="Times New Roman" w:eastAsia="Times New Roman" w:hAnsi="Times New Roman" w:cs="Times New Roman"/>
          <w:sz w:val="28"/>
        </w:rPr>
        <w:t xml:space="preserve"> продолжал вести себя грубо. </w:t>
      </w: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 был предупрежден, в случае, если он не прекратит нарушать установленные в суде </w:t>
      </w:r>
      <w:r>
        <w:rPr>
          <w:rFonts w:ascii="Times New Roman" w:eastAsia="Times New Roman" w:hAnsi="Times New Roman" w:cs="Times New Roman"/>
          <w:color w:val="000000" w:themeColor="text1"/>
          <w:sz w:val="28"/>
          <w:szCs w:val="28"/>
        </w:rPr>
        <w:t xml:space="preserve">правила, то в отношении него будет составлен административный  протокол, данное предупреждение </w:t>
      </w: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 проигнорировал</w:t>
      </w:r>
      <w:r>
        <w:rPr>
          <w:rFonts w:ascii="Times New Roman" w:eastAsia="Times New Roman" w:hAnsi="Times New Roman" w:cs="Times New Roman"/>
          <w:sz w:val="28"/>
        </w:rPr>
        <w:t>,</w:t>
      </w:r>
      <w:r w:rsidRPr="00DC432B">
        <w:rPr>
          <w:rFonts w:ascii="Times New Roman" w:eastAsia="Times New Roman" w:hAnsi="Times New Roman" w:cs="Times New Roman"/>
          <w:sz w:val="28"/>
        </w:rPr>
        <w:t xml:space="preserve"> тем самым совершил административное п</w:t>
      </w:r>
      <w:r>
        <w:rPr>
          <w:rFonts w:ascii="Times New Roman" w:eastAsia="Times New Roman" w:hAnsi="Times New Roman" w:cs="Times New Roman"/>
          <w:sz w:val="28"/>
        </w:rPr>
        <w:t xml:space="preserve">равонарушение,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themeColor="text1"/>
          <w:sz w:val="28"/>
          <w:szCs w:val="28"/>
        </w:rPr>
        <w:t>Накрохина</w:t>
      </w:r>
      <w:r>
        <w:rPr>
          <w:rFonts w:ascii="Times New Roman" w:eastAsia="Times New Roman" w:hAnsi="Times New Roman" w:cs="Times New Roman"/>
          <w:color w:val="000000" w:themeColor="text1"/>
          <w:sz w:val="28"/>
          <w:szCs w:val="28"/>
        </w:rPr>
        <w:t xml:space="preserve"> В.А. </w:t>
      </w:r>
      <w:r w:rsidRPr="00DC432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доказательств, исследованных в судебном заседании, а именно: </w:t>
      </w:r>
      <w:r w:rsidRPr="00DC432B">
        <w:rPr>
          <w:rFonts w:ascii="Times New Roman" w:eastAsia="Times New Roman" w:hAnsi="Times New Roman" w:cs="Times New Roman"/>
          <w:color w:val="000000"/>
          <w:sz w:val="28"/>
        </w:rPr>
        <w:t>протоколом</w:t>
      </w:r>
      <w:r>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w:t>
      </w:r>
      <w:r w:rsidRPr="00DC432B">
        <w:rPr>
          <w:rFonts w:ascii="Times New Roman" w:eastAsia="Times New Roman" w:hAnsi="Times New Roman" w:cs="Times New Roman"/>
          <w:color w:val="000000"/>
          <w:sz w:val="28"/>
        </w:rPr>
        <w:t>от</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г. (л.д.1</w:t>
      </w:r>
      <w:r>
        <w:rPr>
          <w:rFonts w:ascii="Times New Roman" w:eastAsia="Times New Roman" w:hAnsi="Times New Roman" w:cs="Times New Roman"/>
          <w:color w:val="000000"/>
          <w:sz w:val="28"/>
        </w:rPr>
        <w:t>-3</w:t>
      </w:r>
      <w:r w:rsidRPr="00DC432B">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sidRPr="00DC432B">
        <w:rPr>
          <w:rFonts w:ascii="Times New Roman" w:eastAsia="Times New Roman" w:hAnsi="Times New Roman" w:cs="Times New Roman"/>
          <w:color w:val="000000"/>
          <w:sz w:val="28"/>
        </w:rPr>
        <w:t>, предупрежденных об ответственности за дачу заведомо ложных показаний ст. 17.9 Кодекса Российской Федерации об административных правонарушениях,</w:t>
      </w:r>
      <w:r>
        <w:rPr>
          <w:rFonts w:ascii="Times New Roman" w:eastAsia="Times New Roman" w:hAnsi="Times New Roman" w:cs="Times New Roman"/>
          <w:color w:val="000000"/>
          <w:sz w:val="28"/>
        </w:rPr>
        <w:t xml:space="preserve"> копией журнала посещений от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sz w:val="28"/>
        </w:rPr>
        <w:t xml:space="preserve"> г., копией списка дел, назначенных к рассмотрению от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rPr>
        <w:t>г.,</w:t>
      </w:r>
      <w:r w:rsidRPr="00DC432B">
        <w:rPr>
          <w:rFonts w:ascii="Times New Roman" w:eastAsia="Times New Roman" w:hAnsi="Times New Roman" w:cs="Times New Roman"/>
          <w:color w:val="000000"/>
          <w:sz w:val="28"/>
        </w:rPr>
        <w:t xml:space="preserve"> копией правил пребывания граждан в судах Республики Крым, утвержденными председателем Центрального районного суда  г. Симферополя Республики Крым.</w:t>
      </w:r>
    </w:p>
    <w:p w:rsidR="00DC199E" w:rsidRPr="00DC432B" w:rsidP="00DC199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DC199E" w:rsidRPr="00DC432B" w:rsidP="00DC199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DC199E" w:rsidRPr="00DC432B" w:rsidP="00DC199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themeColor="text1"/>
          <w:sz w:val="28"/>
          <w:szCs w:val="28"/>
        </w:rPr>
        <w:t>Накрохин</w:t>
      </w:r>
      <w:r>
        <w:rPr>
          <w:rFonts w:ascii="Times New Roman" w:eastAsia="Times New Roman" w:hAnsi="Times New Roman" w:cs="Times New Roman"/>
          <w:color w:val="000000" w:themeColor="text1"/>
          <w:sz w:val="28"/>
          <w:szCs w:val="28"/>
        </w:rPr>
        <w:t xml:space="preserve"> В.А</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themeColor="text1"/>
          <w:sz w:val="28"/>
          <w:szCs w:val="28"/>
        </w:rPr>
        <w:t>Накрохина</w:t>
      </w:r>
      <w:r>
        <w:rPr>
          <w:rFonts w:ascii="Times New Roman" w:eastAsia="Times New Roman" w:hAnsi="Times New Roman" w:cs="Times New Roman"/>
          <w:color w:val="000000" w:themeColor="text1"/>
          <w:sz w:val="28"/>
          <w:szCs w:val="28"/>
        </w:rPr>
        <w:t xml:space="preserve"> В.А</w:t>
      </w:r>
      <w:r w:rsidRPr="008045D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p>
    <w:p w:rsidR="00DC199E" w:rsidRPr="00DC432B" w:rsidP="00DC199E">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DC199E" w:rsidRPr="00DC432B" w:rsidP="00DC199E">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themeColor="text1"/>
          <w:sz w:val="28"/>
          <w:szCs w:val="28"/>
        </w:rPr>
        <w:t>Накрохина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В.А.</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административного штрафа в размере 500 (пятьсот) рублей.</w:t>
      </w:r>
      <w:r w:rsidRPr="00DC432B">
        <w:rPr>
          <w:rFonts w:ascii="Times New Roman" w:eastAsia="Times New Roman" w:hAnsi="Times New Roman" w:cs="Times New Roman"/>
          <w:color w:val="000000"/>
          <w:sz w:val="28"/>
          <w:shd w:val="clear" w:color="auto" w:fill="FFFFFF"/>
        </w:rPr>
        <w:t xml:space="preserve"> </w:t>
      </w:r>
    </w:p>
    <w:p w:rsidR="00DC199E" w:rsidRPr="001E33B4" w:rsidP="00DC199E">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 xml:space="preserve">почтовый адрес: </w:t>
      </w:r>
      <w:r>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w:t>
      </w:r>
      <w:r>
        <w:rPr>
          <w:rStyle w:val="s4"/>
          <w:rFonts w:ascii="Times New Roman" w:hAnsi="Times New Roman" w:cs="Times New Roman"/>
          <w:sz w:val="28"/>
          <w:szCs w:val="28"/>
        </w:rPr>
        <w:t xml:space="preserve">ФК по Республике Крым, Код Сводного реестра 35220323, ОКТМО 35701000, </w:t>
      </w:r>
      <w:r w:rsidRPr="00794D6B">
        <w:rPr>
          <w:rStyle w:val="s4"/>
          <w:rFonts w:ascii="Times New Roman" w:hAnsi="Times New Roman" w:cs="Times New Roman"/>
          <w:sz w:val="28"/>
          <w:szCs w:val="28"/>
        </w:rPr>
        <w:t>КБК 828 116 01173 01 0003 140</w:t>
      </w:r>
      <w:r>
        <w:rPr>
          <w:rStyle w:val="s4"/>
          <w:rFonts w:ascii="Times New Roman" w:hAnsi="Times New Roman" w:cs="Times New Roman"/>
          <w:sz w:val="28"/>
          <w:szCs w:val="28"/>
        </w:rPr>
        <w:t xml:space="preserve">, УИН </w:t>
      </w:r>
      <w:r w:rsidRPr="00414F95">
        <w:rPr>
          <w:rStyle w:val="s4"/>
          <w:rFonts w:ascii="Times New Roman" w:hAnsi="Times New Roman" w:cs="Times New Roman"/>
          <w:sz w:val="28"/>
          <w:szCs w:val="28"/>
        </w:rPr>
        <w:t>0410760300165001552217155</w:t>
      </w:r>
      <w:r>
        <w:rPr>
          <w:rStyle w:val="s4"/>
          <w:rFonts w:ascii="Times New Roman" w:hAnsi="Times New Roman" w:cs="Times New Roman"/>
          <w:sz w:val="28"/>
          <w:szCs w:val="28"/>
        </w:rPr>
        <w:t>.</w:t>
      </w:r>
    </w:p>
    <w:p w:rsidR="00DC199E" w:rsidRPr="00DC432B" w:rsidP="00DC199E">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DC199E" w:rsidRPr="00DC432B" w:rsidP="00DC199E">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C199E" w:rsidRPr="00DC432B" w:rsidP="00DC199E">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C199E" w:rsidP="00DC199E">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DC199E" w:rsidRPr="00794D6B" w:rsidP="00DC199E">
      <w:pPr>
        <w:spacing w:after="0" w:line="240" w:lineRule="auto"/>
        <w:ind w:right="-2" w:firstLine="567"/>
        <w:jc w:val="both"/>
        <w:rPr>
          <w:rFonts w:ascii="Times New Roman" w:eastAsia="Times New Roman" w:hAnsi="Times New Roman" w:cs="Times New Roman"/>
          <w:b/>
          <w:color w:val="000000"/>
          <w:sz w:val="28"/>
        </w:rPr>
      </w:pPr>
    </w:p>
    <w:p w:rsidR="00DC199E" w:rsidP="00DC199E">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DC199E" w:rsidP="00DC199E">
      <w:pPr>
        <w:spacing w:after="0" w:line="240" w:lineRule="auto"/>
        <w:ind w:right="-142" w:firstLine="567"/>
        <w:jc w:val="both"/>
      </w:pPr>
      <w:r>
        <w:rPr>
          <w:rFonts w:ascii="Times New Roman" w:hAnsi="Times New Roman" w:cs="Times New Roman"/>
          <w:sz w:val="28"/>
          <w:szCs w:val="28"/>
        </w:rPr>
        <w:t xml:space="preserve"> </w:t>
      </w:r>
    </w:p>
    <w:p w:rsidR="00087166"/>
    <w:sectPr w:rsidSect="00BA6811">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E9"/>
    <w:rsid w:val="00003FE9"/>
    <w:rsid w:val="000753C9"/>
    <w:rsid w:val="00087166"/>
    <w:rsid w:val="001E33B4"/>
    <w:rsid w:val="003A766B"/>
    <w:rsid w:val="00414F95"/>
    <w:rsid w:val="007504F3"/>
    <w:rsid w:val="00794D6B"/>
    <w:rsid w:val="008045D4"/>
    <w:rsid w:val="00AD4FBF"/>
    <w:rsid w:val="00C27CAC"/>
    <w:rsid w:val="00DC199E"/>
    <w:rsid w:val="00DC432B"/>
    <w:rsid w:val="00E954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99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DC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F177913D97F71491F7026FE04CD0A8CH0y6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B06A6D7DD065669410765D58D2C4D55951BD65B1E5B60ED0B2DCC5D96DF89E436E14A3F97368D10B6CC2DE3999806961AAAEABEDAF2359S4yCL" TargetMode="External" /><Relationship Id="rId5" Type="http://schemas.openxmlformats.org/officeDocument/2006/relationships/hyperlink" Target="consultantplus://offline/ref=07656795BBB82EEDF5E4B9F6988343FAB1AF9FE7E5571843FB76354915FB4C254E946E4E7921D5E7BA2F143AD98062CB0B993E142AC51BA4J4w1L" TargetMode="External" /><Relationship Id="rId6" Type="http://schemas.openxmlformats.org/officeDocument/2006/relationships/hyperlink" Target="consultantplus://offline/ref=07656795BBB82EEDF5E4B9F6988343FAB1AD9EE7E3531843FB76354915FB4C254E946E48792980B2FB714D6998CB6EC910853F15J3wCL" TargetMode="External" /><Relationship Id="rId7" Type="http://schemas.openxmlformats.org/officeDocument/2006/relationships/hyperlink" Target="consultantplus://offline/ref=0BC32BCB6842C9EFF8070F408153CC3813FA2A724615BC78E1E92EBCA75C92F9B0504ED8763708C25D177913D97F71491F7026FE04CD0A8CH0y6L" TargetMode="External" /><Relationship Id="rId8" Type="http://schemas.openxmlformats.org/officeDocument/2006/relationships/hyperlink" Target="consultantplus://offline/ref=0BC32BCB6842C9EFF8070F408153CC3813FA2A724615BC78E1E92EBCA75C92F9B0504ED8763708C25E177913D97F71491F7026FE04CD0A8CH0y6L" TargetMode="External" /><Relationship Id="rId9" Type="http://schemas.openxmlformats.org/officeDocument/2006/relationships/hyperlink" Target="consultantplus://offline/ref=0BC32BCB6842C9EFF8070F408153CC3813FA2A724615BC78E1E92EBCA75C92F9B0504ED8763709C55C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