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C05B7" w:rsidP="00BC0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Дело №05-0157/16/2017</w:t>
      </w:r>
    </w:p>
    <w:p w:rsidR="00BC05B7" w:rsidP="00BC0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C05B7" w:rsidP="00BC05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апреля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BC05B7" w:rsidP="00BC05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5B7" w:rsidP="00BC05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в порядке подготовки материалы дела об административном правонарушении, предусмотренном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Нестеренко Владимира Ивановича, проживающего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BC05B7" w:rsidP="00BC05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BC05B7" w:rsidP="00BC0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C05B7" w:rsidP="00BC0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21.04.2017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«НАИМЕНОВАНИЕ» Нестеренко В.И. </w:t>
      </w:r>
      <w:r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ст.4.5 КоАП РФ, постановление по делу об административном правонарушении за нарушение законодательства о налогах и сборах не может быть вынесено по истечении одного года со дня совершения административного правонарушения.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3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14.04.2017 г., Нестеренко В.И.,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>
        <w:rPr>
          <w:rFonts w:ascii="Times New Roman" w:hAnsi="Times New Roman" w:cs="Times New Roman"/>
          <w:sz w:val="28"/>
          <w:szCs w:val="28"/>
        </w:rPr>
        <w:t>директором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п.1 ст.23, п.3 ст.346.32 Налогового Кодекса РФ, не представил в ИФНС России по г. Симферополю, налоговую декларацию по единому налогу на вмененный доход для отдельных видов деятельности за 1 квартал 2016г. (форма по КНД 1152016).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действия 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Нестеренко В.И. содержат признаки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РФ. 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Днём совершения административного правонарушения является 21 апреля 2016 года.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характер инкриминируемого правонарушения, а также положения ч. ч. 1, 2 ст. 4.5 КоАП РФ,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«НАИМЕНОВАНИЕ» Нестеренко В.И.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по ст. 15.5 КоАП РФ истек 21 апреля 2017 года.</w:t>
      </w:r>
    </w:p>
    <w:p w:rsidR="00BC05B7" w:rsidP="00BC0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 «НАИМЕНОВАНИЕ» Нестеренко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составлен 14.04.2017 г. и направлен согласно штемпелю на конверте - 19.04.2017г., который поступил мировому судье 21.04.2017г. </w:t>
      </w:r>
    </w:p>
    <w:p w:rsidR="00BC05B7" w:rsidP="00BC0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учитывая поступление административного протокола мировому судье 21.04.2016г.,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 «НАИМЕНОВАНИЕ» Нестеренко В.И.</w:t>
      </w:r>
    </w:p>
    <w:p w:rsidR="00BC05B7" w:rsidP="00BC05B7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BC05B7" w:rsidP="00BC0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 «НАИМЕНОВАНИЕ» Нестеренко В.И. истёк, производство по делу об административном  правонарушении подлежит прекращению.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24.5, 29.1, 29.4, 29.12 </w:t>
      </w:r>
      <w:r>
        <w:rPr>
          <w:rFonts w:ascii="Times New Roman" w:eastAsia="Calibri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- </w:t>
      </w:r>
    </w:p>
    <w:p w:rsidR="00BC05B7" w:rsidP="00BC0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5B7" w:rsidP="00BC05B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ОПРЕДЕЛИЛ:</w:t>
      </w:r>
    </w:p>
    <w:p w:rsidR="00BC05B7" w:rsidP="00BC0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Нестеренко Владимира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5B7" w:rsidP="00BC05B7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 xml:space="preserve">судебного участка №16 Центрального </w:t>
      </w:r>
      <w:r>
        <w:rPr>
          <w:rFonts w:ascii="Times New Roman" w:hAnsi="Times New Roman"/>
          <w:sz w:val="28"/>
          <w:szCs w:val="28"/>
        </w:rPr>
        <w:t>судебного района города Симферополь (Центрального районного городского округа Симферополь) Республики Крым.</w:t>
      </w:r>
    </w:p>
    <w:p w:rsidR="00BC05B7" w:rsidP="00BC05B7">
      <w:pPr>
        <w:spacing w:after="0" w:line="240" w:lineRule="auto"/>
        <w:ind w:right="-14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BC05B7" w:rsidP="00BC05B7">
      <w:pPr>
        <w:rPr>
          <w:rFonts w:ascii="Times New Roman" w:hAnsi="Times New Roman" w:cs="Times New Roman"/>
          <w:sz w:val="28"/>
          <w:szCs w:val="28"/>
        </w:rPr>
      </w:pPr>
    </w:p>
    <w:p w:rsidR="00BC05B7" w:rsidP="00BC05B7">
      <w:pPr>
        <w:rPr>
          <w:rFonts w:ascii="Times New Roman" w:hAnsi="Times New Roman" w:cs="Times New Roman"/>
          <w:sz w:val="28"/>
          <w:szCs w:val="28"/>
        </w:rPr>
      </w:pPr>
    </w:p>
    <w:p w:rsidR="000202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5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C0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