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204E" w:rsidRPr="00893A65" w:rsidP="00A4204E">
      <w:pPr>
        <w:spacing w:after="0" w:line="240" w:lineRule="auto"/>
        <w:ind w:right="23"/>
        <w:jc w:val="right"/>
        <w:rPr>
          <w:rFonts w:ascii="Times New Roman" w:eastAsia="Times New Roman" w:hAnsi="Times New Roman" w:cs="Times New Roman"/>
          <w:b/>
          <w:color w:val="000000" w:themeColor="text1"/>
          <w:sz w:val="28"/>
          <w:szCs w:val="28"/>
          <w:lang w:eastAsia="en-US"/>
        </w:rPr>
      </w:pPr>
      <w:r w:rsidRPr="00893A65">
        <w:rPr>
          <w:rFonts w:ascii="Times New Roman" w:eastAsia="Times New Roman" w:hAnsi="Times New Roman" w:cs="Times New Roman"/>
          <w:b/>
          <w:color w:val="000000" w:themeColor="text1"/>
          <w:sz w:val="28"/>
          <w:szCs w:val="28"/>
          <w:lang w:eastAsia="en-US"/>
        </w:rPr>
        <w:t>Дело №05-0</w:t>
      </w:r>
      <w:r>
        <w:rPr>
          <w:rFonts w:ascii="Times New Roman" w:eastAsia="Times New Roman" w:hAnsi="Times New Roman" w:cs="Times New Roman"/>
          <w:b/>
          <w:color w:val="000000" w:themeColor="text1"/>
          <w:sz w:val="28"/>
          <w:szCs w:val="28"/>
          <w:lang w:eastAsia="en-US"/>
        </w:rPr>
        <w:t>182</w:t>
      </w:r>
      <w:r w:rsidRPr="00893A65">
        <w:rPr>
          <w:rFonts w:ascii="Times New Roman" w:eastAsia="Times New Roman" w:hAnsi="Times New Roman" w:cs="Times New Roman"/>
          <w:b/>
          <w:color w:val="000000" w:themeColor="text1"/>
          <w:sz w:val="28"/>
          <w:szCs w:val="28"/>
          <w:lang w:eastAsia="en-US"/>
        </w:rPr>
        <w:t>/16/20</w:t>
      </w:r>
      <w:r>
        <w:rPr>
          <w:rFonts w:ascii="Times New Roman" w:eastAsia="Times New Roman" w:hAnsi="Times New Roman" w:cs="Times New Roman"/>
          <w:b/>
          <w:color w:val="000000" w:themeColor="text1"/>
          <w:sz w:val="28"/>
          <w:szCs w:val="28"/>
          <w:lang w:eastAsia="en-US"/>
        </w:rPr>
        <w:t>20</w:t>
      </w:r>
    </w:p>
    <w:p w:rsidR="00A4204E" w:rsidRPr="00893A65" w:rsidP="00A4204E">
      <w:pPr>
        <w:spacing w:after="0" w:line="240" w:lineRule="auto"/>
        <w:ind w:right="23"/>
        <w:jc w:val="center"/>
        <w:rPr>
          <w:rFonts w:ascii="Times New Roman" w:eastAsia="Times New Roman" w:hAnsi="Times New Roman" w:cs="Times New Roman"/>
          <w:b/>
          <w:color w:val="000000" w:themeColor="text1"/>
          <w:sz w:val="28"/>
          <w:szCs w:val="28"/>
          <w:lang w:eastAsia="en-US"/>
        </w:rPr>
      </w:pPr>
    </w:p>
    <w:p w:rsidR="00A4204E" w:rsidRPr="00893A65" w:rsidP="00A4204E">
      <w:pPr>
        <w:spacing w:after="0" w:line="240" w:lineRule="auto"/>
        <w:ind w:right="23"/>
        <w:jc w:val="center"/>
        <w:rPr>
          <w:rFonts w:ascii="Times New Roman" w:eastAsia="Times New Roman" w:hAnsi="Times New Roman" w:cs="Times New Roman"/>
          <w:b/>
          <w:color w:val="000000" w:themeColor="text1"/>
          <w:sz w:val="28"/>
          <w:szCs w:val="28"/>
          <w:lang w:eastAsia="en-US"/>
        </w:rPr>
      </w:pPr>
      <w:r w:rsidRPr="00893A65">
        <w:rPr>
          <w:rFonts w:ascii="Times New Roman" w:eastAsia="Times New Roman" w:hAnsi="Times New Roman" w:cs="Times New Roman"/>
          <w:b/>
          <w:color w:val="000000" w:themeColor="text1"/>
          <w:sz w:val="28"/>
          <w:szCs w:val="28"/>
          <w:lang w:eastAsia="en-US"/>
        </w:rPr>
        <w:t>ПОСТАНОВЛЕНИЕ</w:t>
      </w:r>
    </w:p>
    <w:p w:rsidR="00A4204E" w:rsidRPr="00893A65" w:rsidP="00A4204E">
      <w:pPr>
        <w:spacing w:after="0" w:line="240" w:lineRule="auto"/>
        <w:ind w:right="23"/>
        <w:jc w:val="center"/>
        <w:rPr>
          <w:rFonts w:ascii="Times New Roman" w:eastAsia="Times New Roman" w:hAnsi="Times New Roman" w:cs="Times New Roman"/>
          <w:b/>
          <w:color w:val="000000" w:themeColor="text1"/>
          <w:sz w:val="28"/>
          <w:szCs w:val="28"/>
          <w:lang w:eastAsia="en-US"/>
        </w:rPr>
      </w:pPr>
    </w:p>
    <w:p w:rsidR="00A4204E" w:rsidRPr="00F81A74" w:rsidP="00A4204E">
      <w:pPr>
        <w:spacing w:after="0" w:line="240" w:lineRule="auto"/>
        <w:ind w:right="23" w:firstLine="708"/>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12 мая 2020 </w:t>
      </w:r>
      <w:r w:rsidRPr="00F81A74">
        <w:rPr>
          <w:rFonts w:ascii="Times New Roman" w:eastAsia="Times New Roman" w:hAnsi="Times New Roman" w:cs="Times New Roman"/>
          <w:color w:val="000000" w:themeColor="text1"/>
          <w:sz w:val="28"/>
          <w:szCs w:val="28"/>
          <w:lang w:eastAsia="en-US"/>
        </w:rPr>
        <w:t xml:space="preserve">года  </w:t>
      </w:r>
      <w:r w:rsidRPr="00F81A74">
        <w:rPr>
          <w:rFonts w:ascii="Times New Roman" w:eastAsia="Times New Roman" w:hAnsi="Times New Roman" w:cs="Times New Roman"/>
          <w:color w:val="000000" w:themeColor="text1"/>
          <w:sz w:val="28"/>
          <w:szCs w:val="28"/>
          <w:lang w:eastAsia="en-US"/>
        </w:rPr>
        <w:tab/>
      </w:r>
      <w:r w:rsidRPr="00F81A74">
        <w:rPr>
          <w:rFonts w:ascii="Times New Roman" w:eastAsia="Times New Roman" w:hAnsi="Times New Roman" w:cs="Times New Roman"/>
          <w:color w:val="000000" w:themeColor="text1"/>
          <w:sz w:val="28"/>
          <w:szCs w:val="28"/>
          <w:lang w:eastAsia="en-US"/>
        </w:rPr>
        <w:tab/>
        <w:t xml:space="preserve">                                г. Симферополь</w:t>
      </w:r>
    </w:p>
    <w:p w:rsidR="00A4204E" w:rsidRPr="00893A65" w:rsidP="00A4204E">
      <w:pPr>
        <w:spacing w:after="0" w:line="240" w:lineRule="auto"/>
        <w:ind w:right="23" w:firstLine="708"/>
        <w:jc w:val="both"/>
        <w:rPr>
          <w:rFonts w:ascii="Times New Roman" w:hAnsi="Times New Roman" w:eastAsiaTheme="minorHAnsi" w:cs="Times New Roman"/>
          <w:color w:val="000000" w:themeColor="text1"/>
          <w:sz w:val="28"/>
          <w:szCs w:val="28"/>
          <w:lang w:eastAsia="en-US"/>
        </w:rPr>
      </w:pPr>
    </w:p>
    <w:p w:rsidR="00A4204E" w:rsidRPr="00893A65" w:rsidP="00A4204E">
      <w:pPr>
        <w:spacing w:after="0" w:line="240" w:lineRule="auto"/>
        <w:ind w:right="23" w:firstLine="708"/>
        <w:jc w:val="both"/>
        <w:rPr>
          <w:rFonts w:ascii="Times New Roman" w:eastAsia="Times New Roman" w:hAnsi="Times New Roman" w:cs="Times New Roman"/>
          <w:color w:val="000000" w:themeColor="text1"/>
          <w:sz w:val="28"/>
          <w:szCs w:val="28"/>
          <w:lang w:eastAsia="en-US"/>
        </w:rPr>
      </w:pPr>
      <w:r w:rsidRPr="00893A65">
        <w:rPr>
          <w:rFonts w:ascii="Times New Roman" w:hAnsi="Times New Roman" w:eastAsiaTheme="minorHAnsi" w:cs="Times New Roman"/>
          <w:color w:val="000000" w:themeColor="text1"/>
          <w:sz w:val="28"/>
          <w:szCs w:val="28"/>
          <w:lang w:eastAsia="en-US"/>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893A65">
        <w:rPr>
          <w:rFonts w:ascii="Times New Roman" w:hAnsi="Times New Roman" w:eastAsiaTheme="minorHAnsi" w:cs="Times New Roman"/>
          <w:color w:val="000000" w:themeColor="text1"/>
          <w:sz w:val="28"/>
          <w:szCs w:val="28"/>
          <w:lang w:eastAsia="en-US"/>
        </w:rPr>
        <w:t>Чепиль</w:t>
      </w:r>
      <w:r w:rsidRPr="00893A65">
        <w:rPr>
          <w:rFonts w:ascii="Times New Roman" w:hAnsi="Times New Roman" w:eastAsiaTheme="minorHAnsi" w:cs="Times New Roman"/>
          <w:color w:val="000000" w:themeColor="text1"/>
          <w:sz w:val="28"/>
          <w:szCs w:val="28"/>
          <w:lang w:eastAsia="en-US"/>
        </w:rPr>
        <w:t xml:space="preserve"> О.А.</w:t>
      </w:r>
      <w:r w:rsidRPr="00893A65">
        <w:rPr>
          <w:rFonts w:ascii="Times New Roman" w:eastAsia="Times New Roman" w:hAnsi="Times New Roman" w:cs="Times New Roman"/>
          <w:color w:val="000000" w:themeColor="text1"/>
          <w:sz w:val="28"/>
          <w:szCs w:val="28"/>
          <w:lang w:eastAsia="en-US"/>
        </w:rPr>
        <w:t xml:space="preserve">, рассмотрев в </w:t>
      </w:r>
      <w:r w:rsidRPr="00893A65">
        <w:rPr>
          <w:rFonts w:ascii="Times New Roman" w:hAnsi="Times New Roman" w:eastAsiaTheme="minorHAnsi" w:cs="Times New Roman"/>
          <w:bCs/>
          <w:color w:val="000000" w:themeColor="text1"/>
          <w:sz w:val="28"/>
          <w:szCs w:val="28"/>
          <w:lang w:eastAsia="en-US"/>
        </w:rPr>
        <w:t xml:space="preserve">помещении мировых судей </w:t>
      </w:r>
      <w:r w:rsidRPr="00893A65">
        <w:rPr>
          <w:rFonts w:ascii="Times New Roman" w:hAnsi="Times New Roman" w:eastAsiaTheme="minorHAnsi" w:cs="Times New Roman"/>
          <w:color w:val="000000" w:themeColor="text1"/>
          <w:sz w:val="28"/>
          <w:szCs w:val="28"/>
          <w:lang w:eastAsia="en-US"/>
        </w:rPr>
        <w:t xml:space="preserve">Центрального судебного района города Симферополь, по адресу: </w:t>
      </w:r>
      <w:r w:rsidRPr="00893A65">
        <w:rPr>
          <w:rFonts w:ascii="Times New Roman" w:hAnsi="Times New Roman" w:eastAsiaTheme="minorHAnsi" w:cs="Times New Roman"/>
          <w:bCs/>
          <w:color w:val="000000" w:themeColor="text1"/>
          <w:sz w:val="28"/>
          <w:szCs w:val="28"/>
          <w:lang w:eastAsia="en-US"/>
        </w:rPr>
        <w:t xml:space="preserve">г. Симферополь, ул. Крымских Партизан, 3а, </w:t>
      </w:r>
      <w:r w:rsidRPr="00893A65">
        <w:rPr>
          <w:rFonts w:ascii="Times New Roman" w:hAnsi="Times New Roman" w:eastAsiaTheme="minorHAnsi" w:cs="Times New Roman"/>
          <w:color w:val="000000" w:themeColor="text1"/>
          <w:sz w:val="28"/>
          <w:szCs w:val="28"/>
          <w:lang w:eastAsia="en-US"/>
        </w:rPr>
        <w:t>дело об административном правонарушении</w:t>
      </w:r>
      <w:r w:rsidRPr="00893A65">
        <w:rPr>
          <w:rFonts w:ascii="Times New Roman" w:eastAsia="Times New Roman" w:hAnsi="Times New Roman" w:cs="Times New Roman"/>
          <w:color w:val="000000" w:themeColor="text1"/>
          <w:sz w:val="28"/>
          <w:szCs w:val="28"/>
          <w:lang w:eastAsia="en-US"/>
        </w:rPr>
        <w:t xml:space="preserve"> в отношении:</w:t>
      </w:r>
    </w:p>
    <w:p w:rsidR="00A4204E" w:rsidRPr="00893A65" w:rsidP="00A4204E">
      <w:pPr>
        <w:spacing w:after="0" w:line="240" w:lineRule="auto"/>
        <w:ind w:left="3408" w:right="23"/>
        <w:jc w:val="both"/>
        <w:rPr>
          <w:rFonts w:ascii="Times New Roman" w:hAnsi="Times New Roman" w:eastAsiaTheme="minorHAnsi" w:cs="Times New Roman"/>
          <w:color w:val="000000" w:themeColor="text1"/>
          <w:sz w:val="28"/>
          <w:szCs w:val="28"/>
          <w:lang w:eastAsia="en-US"/>
        </w:rPr>
      </w:pPr>
    </w:p>
    <w:p w:rsidR="00A4204E" w:rsidRPr="00893A65" w:rsidP="00A4204E">
      <w:pPr>
        <w:spacing w:after="0" w:line="240" w:lineRule="auto"/>
        <w:ind w:left="3408" w:right="23"/>
        <w:jc w:val="both"/>
        <w:rPr>
          <w:rFonts w:ascii="Times New Roman" w:eastAsia="Times New Roman" w:hAnsi="Times New Roman" w:cs="Times New Roman"/>
          <w:sz w:val="28"/>
          <w:szCs w:val="28"/>
          <w:lang w:eastAsia="en-US"/>
        </w:rPr>
      </w:pPr>
      <w:r>
        <w:rPr>
          <w:rFonts w:ascii="Times New Roman" w:hAnsi="Times New Roman" w:eastAsiaTheme="minorHAnsi" w:cs="Times New Roman"/>
          <w:color w:val="000000" w:themeColor="text1"/>
          <w:sz w:val="28"/>
          <w:szCs w:val="28"/>
          <w:lang w:eastAsia="en-US"/>
        </w:rPr>
        <w:t>председателя правления дачного потребительского кооператива «</w:t>
      </w:r>
      <w:r>
        <w:rPr>
          <w:rFonts w:ascii="Times New Roman" w:hAnsi="Times New Roman" w:eastAsiaTheme="minorHAnsi" w:cs="Times New Roman"/>
          <w:color w:val="000000" w:themeColor="text1"/>
          <w:sz w:val="28"/>
          <w:szCs w:val="28"/>
          <w:lang w:eastAsia="en-US"/>
        </w:rPr>
        <w:t>Приветное</w:t>
      </w:r>
      <w:r>
        <w:rPr>
          <w:rFonts w:ascii="Times New Roman" w:hAnsi="Times New Roman" w:eastAsiaTheme="minorHAnsi" w:cs="Times New Roman"/>
          <w:color w:val="000000" w:themeColor="text1"/>
          <w:sz w:val="28"/>
          <w:szCs w:val="28"/>
          <w:lang w:eastAsia="en-US"/>
        </w:rPr>
        <w:t xml:space="preserve"> Люкс»</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Ковнева</w:t>
      </w:r>
      <w:r>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И.И.</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года рождения, уроженца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гражданина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проживающего по адресу: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p>
    <w:p w:rsidR="00A4204E" w:rsidRPr="00893A65" w:rsidP="00A4204E">
      <w:pPr>
        <w:spacing w:after="0" w:line="240" w:lineRule="auto"/>
        <w:ind w:left="3408" w:right="23"/>
        <w:jc w:val="both"/>
        <w:rPr>
          <w:rFonts w:ascii="Times New Roman" w:eastAsia="Times New Roman" w:hAnsi="Times New Roman" w:cs="Times New Roman"/>
          <w:sz w:val="28"/>
          <w:szCs w:val="28"/>
          <w:lang w:eastAsia="en-US"/>
        </w:rPr>
      </w:pPr>
    </w:p>
    <w:p w:rsidR="00A4204E" w:rsidRPr="00893A65" w:rsidP="00A4204E">
      <w:pPr>
        <w:spacing w:after="0" w:line="240" w:lineRule="auto"/>
        <w:ind w:right="23"/>
        <w:jc w:val="both"/>
        <w:rPr>
          <w:rFonts w:ascii="Times New Roman" w:eastAsia="Times New Roman" w:hAnsi="Times New Roman" w:cs="Times New Roman"/>
          <w:sz w:val="28"/>
          <w:szCs w:val="28"/>
          <w:lang w:eastAsia="en-US"/>
        </w:rPr>
      </w:pPr>
      <w:r w:rsidRPr="00893A65">
        <w:rPr>
          <w:rFonts w:ascii="Times New Roman" w:eastAsia="Times New Roman" w:hAnsi="Times New Roman" w:cs="Times New Roman"/>
          <w:sz w:val="28"/>
          <w:szCs w:val="28"/>
          <w:lang w:eastAsia="en-US"/>
        </w:rPr>
        <w:t xml:space="preserve">       по ст.15.33.2 КоАП РФ,</w:t>
      </w:r>
    </w:p>
    <w:p w:rsidR="00A4204E" w:rsidRPr="00893A65" w:rsidP="00A4204E">
      <w:pPr>
        <w:spacing w:after="0" w:line="240" w:lineRule="auto"/>
        <w:ind w:right="23"/>
        <w:jc w:val="both"/>
        <w:rPr>
          <w:rFonts w:ascii="Times New Roman" w:eastAsia="Times New Roman" w:hAnsi="Times New Roman" w:cs="Times New Roman"/>
          <w:sz w:val="28"/>
          <w:szCs w:val="28"/>
        </w:rPr>
      </w:pPr>
    </w:p>
    <w:p w:rsidR="00A4204E" w:rsidRPr="00893A65" w:rsidP="00A4204E">
      <w:pPr>
        <w:spacing w:after="0" w:line="240" w:lineRule="auto"/>
        <w:ind w:right="23"/>
        <w:jc w:val="center"/>
        <w:rPr>
          <w:rFonts w:ascii="Times New Roman" w:eastAsia="Times New Roman" w:hAnsi="Times New Roman" w:cs="Times New Roman"/>
          <w:b/>
          <w:sz w:val="28"/>
          <w:szCs w:val="28"/>
        </w:rPr>
      </w:pPr>
      <w:r w:rsidRPr="00893A65">
        <w:rPr>
          <w:rFonts w:ascii="Times New Roman" w:eastAsia="Times New Roman" w:hAnsi="Times New Roman" w:cs="Times New Roman"/>
          <w:b/>
          <w:sz w:val="28"/>
          <w:szCs w:val="28"/>
        </w:rPr>
        <w:t>УСТАНОВИЛ:</w:t>
      </w:r>
    </w:p>
    <w:p w:rsidR="00A4204E" w:rsidRPr="00013AF0" w:rsidP="00A4204E">
      <w:pPr>
        <w:pStyle w:val="ConsPlusNormal"/>
        <w:ind w:right="23" w:firstLine="540"/>
        <w:jc w:val="both"/>
        <w:rPr>
          <w:sz w:val="28"/>
          <w:szCs w:val="28"/>
        </w:rPr>
      </w:pPr>
      <w:r>
        <w:rPr>
          <w:rFonts w:eastAsiaTheme="minorHAnsi"/>
          <w:color w:val="000000" w:themeColor="text1"/>
          <w:sz w:val="28"/>
          <w:szCs w:val="28"/>
          <w:lang w:eastAsia="en-US"/>
        </w:rPr>
        <w:t>Ковнев</w:t>
      </w:r>
      <w:r>
        <w:rPr>
          <w:rFonts w:eastAsiaTheme="minorHAnsi"/>
          <w:color w:val="000000" w:themeColor="text1"/>
          <w:sz w:val="28"/>
          <w:szCs w:val="28"/>
          <w:lang w:eastAsia="en-US"/>
        </w:rPr>
        <w:t xml:space="preserve"> И.И.</w:t>
      </w:r>
      <w:r w:rsidRPr="00893A65">
        <w:rPr>
          <w:sz w:val="28"/>
          <w:szCs w:val="28"/>
        </w:rPr>
        <w:t xml:space="preserve">, являясь </w:t>
      </w:r>
      <w:r>
        <w:rPr>
          <w:sz w:val="28"/>
          <w:szCs w:val="28"/>
        </w:rPr>
        <w:t>председателем правления ДПК «Приветное Люкс»</w:t>
      </w:r>
      <w:r w:rsidRPr="00893A65">
        <w:rPr>
          <w:sz w:val="28"/>
          <w:szCs w:val="28"/>
        </w:rPr>
        <w:t xml:space="preserve">, расположенного по адресу: </w:t>
      </w:r>
      <w:r>
        <w:rPr>
          <w:rFonts w:eastAsiaTheme="minorHAnsi"/>
          <w:color w:val="000000" w:themeColor="text1"/>
          <w:sz w:val="28"/>
          <w:szCs w:val="28"/>
          <w:lang w:eastAsia="en-US"/>
        </w:rPr>
        <w:t>/данные изъяты/</w:t>
      </w:r>
      <w:r>
        <w:rPr>
          <w:sz w:val="28"/>
          <w:szCs w:val="28"/>
        </w:rPr>
        <w:t xml:space="preserve">, </w:t>
      </w:r>
      <w:r w:rsidRPr="00893A65">
        <w:rPr>
          <w:sz w:val="28"/>
          <w:szCs w:val="28"/>
        </w:rPr>
        <w:t xml:space="preserve">не представил </w:t>
      </w:r>
      <w:r w:rsidRPr="00893A65">
        <w:rPr>
          <w:rFonts w:eastAsiaTheme="minorHAnsi"/>
          <w:sz w:val="28"/>
          <w:szCs w:val="28"/>
          <w:lang w:eastAsia="en-US"/>
        </w:rPr>
        <w:t xml:space="preserve">в установленный </w:t>
      </w:r>
      <w:r w:rsidRPr="00893A65">
        <w:rPr>
          <w:sz w:val="28"/>
          <w:szCs w:val="28"/>
        </w:rPr>
        <w:t xml:space="preserve">законодательством Российской Федерации об индивидуальном (персонифицированном)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w:t>
      </w:r>
      <w:r w:rsidRPr="00013AF0">
        <w:rPr>
          <w:sz w:val="28"/>
          <w:szCs w:val="28"/>
        </w:rPr>
        <w:t xml:space="preserve">обязательного пенсионного страхования </w:t>
      </w:r>
      <w:r w:rsidRPr="00013AF0">
        <w:rPr>
          <w:rStyle w:val="32"/>
          <w:sz w:val="28"/>
          <w:szCs w:val="28"/>
          <w:u w:val="none"/>
        </w:rPr>
        <w:t xml:space="preserve">за </w:t>
      </w:r>
      <w:r>
        <w:rPr>
          <w:rFonts w:eastAsiaTheme="minorHAnsi"/>
          <w:color w:val="000000" w:themeColor="text1"/>
          <w:sz w:val="28"/>
          <w:szCs w:val="28"/>
          <w:lang w:eastAsia="en-US"/>
        </w:rPr>
        <w:t>/данные изъяты/</w:t>
      </w:r>
      <w:r w:rsidRPr="00013AF0">
        <w:rPr>
          <w:rStyle w:val="32"/>
          <w:sz w:val="28"/>
          <w:szCs w:val="28"/>
          <w:u w:val="none"/>
        </w:rPr>
        <w:t xml:space="preserve">, </w:t>
      </w:r>
      <w:r w:rsidRPr="00013AF0">
        <w:rPr>
          <w:sz w:val="28"/>
          <w:szCs w:val="28"/>
        </w:rPr>
        <w:t xml:space="preserve">в результате чего был нарушен пункт 2.2 статьи 11 Закона 27-ФЗ </w:t>
      </w:r>
      <w:r w:rsidRPr="00013AF0">
        <w:rPr>
          <w:rFonts w:eastAsiaTheme="minorHAnsi"/>
          <w:sz w:val="28"/>
          <w:szCs w:val="28"/>
          <w:lang w:eastAsia="en-US"/>
        </w:rPr>
        <w:t>"Об индивидуальном (персонифицированном</w:t>
      </w:r>
      <w:r w:rsidRPr="00013AF0">
        <w:rPr>
          <w:rFonts w:eastAsiaTheme="minorHAnsi"/>
          <w:sz w:val="28"/>
          <w:szCs w:val="28"/>
          <w:lang w:eastAsia="en-US"/>
        </w:rPr>
        <w:t xml:space="preserve">) </w:t>
      </w:r>
      <w:r w:rsidRPr="00013AF0">
        <w:rPr>
          <w:rFonts w:eastAsiaTheme="minorHAnsi"/>
          <w:sz w:val="28"/>
          <w:szCs w:val="28"/>
          <w:lang w:eastAsia="en-US"/>
        </w:rPr>
        <w:t>учете</w:t>
      </w:r>
      <w:r w:rsidRPr="00013AF0">
        <w:rPr>
          <w:rFonts w:eastAsiaTheme="minorHAnsi"/>
          <w:sz w:val="28"/>
          <w:szCs w:val="28"/>
          <w:lang w:eastAsia="en-US"/>
        </w:rPr>
        <w:t xml:space="preserve"> в системе обязательного пенсионного страхования"</w:t>
      </w:r>
      <w:r w:rsidRPr="00013AF0">
        <w:rPr>
          <w:sz w:val="28"/>
          <w:szCs w:val="28"/>
        </w:rPr>
        <w:t xml:space="preserve">. </w:t>
      </w:r>
    </w:p>
    <w:p w:rsidR="00A4204E" w:rsidRPr="00013AF0" w:rsidP="00A4204E">
      <w:pPr>
        <w:autoSpaceDE w:val="0"/>
        <w:autoSpaceDN w:val="0"/>
        <w:adjustRightInd w:val="0"/>
        <w:spacing w:after="0" w:line="240" w:lineRule="auto"/>
        <w:ind w:right="23" w:firstLine="540"/>
        <w:jc w:val="both"/>
        <w:rPr>
          <w:rFonts w:ascii="Times New Roman" w:hAnsi="Times New Roman" w:cs="Times New Roman"/>
          <w:sz w:val="28"/>
          <w:szCs w:val="28"/>
        </w:rPr>
      </w:pPr>
      <w:r w:rsidRPr="00013AF0">
        <w:rPr>
          <w:rFonts w:ascii="Times New Roman" w:hAnsi="Times New Roman" w:eastAsiaTheme="minorHAnsi" w:cs="Times New Roman"/>
          <w:sz w:val="28"/>
          <w:szCs w:val="28"/>
          <w:lang w:eastAsia="en-US"/>
        </w:rPr>
        <w:t>Ковнев</w:t>
      </w:r>
      <w:r w:rsidRPr="00013AF0">
        <w:rPr>
          <w:rFonts w:ascii="Times New Roman" w:hAnsi="Times New Roman" w:eastAsiaTheme="minorHAnsi" w:cs="Times New Roman"/>
          <w:sz w:val="28"/>
          <w:szCs w:val="28"/>
          <w:lang w:eastAsia="en-US"/>
        </w:rPr>
        <w:t xml:space="preserve"> И.И.</w:t>
      </w:r>
      <w:r w:rsidRPr="00013AF0">
        <w:rPr>
          <w:rFonts w:eastAsiaTheme="minorHAnsi"/>
          <w:sz w:val="28"/>
          <w:szCs w:val="28"/>
          <w:lang w:eastAsia="en-US"/>
        </w:rPr>
        <w:t xml:space="preserve"> </w:t>
      </w:r>
      <w:r w:rsidRPr="00013AF0">
        <w:rPr>
          <w:rFonts w:ascii="Times New Roman" w:hAnsi="Times New Roman" w:eastAsiaTheme="minorHAnsi" w:cs="Times New Roman"/>
          <w:sz w:val="28"/>
          <w:szCs w:val="28"/>
          <w:lang w:eastAsia="en-US"/>
        </w:rPr>
        <w:t xml:space="preserve"> </w:t>
      </w:r>
      <w:r w:rsidRPr="00013AF0">
        <w:rPr>
          <w:rFonts w:ascii="Times New Roman" w:hAnsi="Times New Roman" w:cs="Times New Roman"/>
          <w:sz w:val="28"/>
          <w:szCs w:val="28"/>
        </w:rPr>
        <w:t>в судебное заседание не явился,</w:t>
      </w:r>
      <w:r w:rsidRPr="00013AF0">
        <w:rPr>
          <w:rFonts w:ascii="Times New Roman" w:hAnsi="Times New Roman" w:cs="Times New Roman"/>
          <w:sz w:val="28"/>
          <w:szCs w:val="28"/>
          <w:shd w:val="clear" w:color="auto" w:fill="FFFFFF"/>
        </w:rPr>
        <w:t xml:space="preserve"> </w:t>
      </w:r>
      <w:r w:rsidRPr="00013AF0">
        <w:rPr>
          <w:rFonts w:ascii="Times New Roman" w:hAnsi="Times New Roman" w:cs="Times New Roman"/>
          <w:sz w:val="28"/>
          <w:szCs w:val="28"/>
        </w:rPr>
        <w:t xml:space="preserve">о месте и времени слушания дела </w:t>
      </w:r>
      <w:r w:rsidRPr="00013AF0">
        <w:rPr>
          <w:rFonts w:ascii="Times New Roman" w:hAnsi="Times New Roman" w:cs="Times New Roman"/>
          <w:sz w:val="28"/>
          <w:szCs w:val="28"/>
        </w:rPr>
        <w:t>извещен</w:t>
      </w:r>
      <w:r w:rsidRPr="00013AF0">
        <w:rPr>
          <w:rFonts w:ascii="Times New Roman" w:hAnsi="Times New Roman" w:cs="Times New Roman"/>
          <w:sz w:val="28"/>
          <w:szCs w:val="28"/>
        </w:rPr>
        <w:t xml:space="preserve"> надлежащим образом, подал заявление о рассмотрении дела в его отсутствие, в котором указывает, что вину признает, просит назначить минимальное наказание, предусмотренное санкцией данной статьи.</w:t>
      </w:r>
    </w:p>
    <w:p w:rsidR="00A4204E" w:rsidRPr="00DF2FD6" w:rsidP="00A4204E">
      <w:pPr>
        <w:autoSpaceDE w:val="0"/>
        <w:autoSpaceDN w:val="0"/>
        <w:adjustRightInd w:val="0"/>
        <w:spacing w:after="0" w:line="240" w:lineRule="auto"/>
        <w:ind w:right="19"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A4204E" w:rsidRPr="00DF2FD6" w:rsidP="00A4204E">
      <w:pPr>
        <w:autoSpaceDE w:val="0"/>
        <w:autoSpaceDN w:val="0"/>
        <w:adjustRightInd w:val="0"/>
        <w:spacing w:after="0"/>
        <w:ind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A4204E" w:rsidRPr="00893A65" w:rsidP="00A4204E">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013AF0">
        <w:rPr>
          <w:rFonts w:ascii="Times New Roman" w:hAnsi="Times New Roman" w:eastAsiaTheme="minorHAnsi" w:cs="Times New Roman"/>
          <w:sz w:val="28"/>
          <w:szCs w:val="28"/>
          <w:lang w:eastAsia="en-US"/>
        </w:rPr>
        <w:t xml:space="preserve">Положениями </w:t>
      </w:r>
      <w:hyperlink r:id="rId4" w:history="1">
        <w:r w:rsidRPr="00013AF0">
          <w:rPr>
            <w:rStyle w:val="Hyperlink"/>
            <w:rFonts w:ascii="Times New Roman" w:hAnsi="Times New Roman" w:eastAsiaTheme="minorHAnsi" w:cs="Times New Roman"/>
            <w:sz w:val="28"/>
            <w:szCs w:val="28"/>
            <w:lang w:eastAsia="en-US"/>
          </w:rPr>
          <w:t>ст. 15.33.2</w:t>
        </w:r>
      </w:hyperlink>
      <w:r w:rsidRPr="00893A65">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893A65">
        <w:rPr>
          <w:rFonts w:ascii="Times New Roman" w:hAnsi="Times New Roman" w:eastAsiaTheme="minorHAnsi" w:cs="Times New Roman"/>
          <w:sz w:val="28"/>
          <w:szCs w:val="28"/>
          <w:lang w:eastAsia="en-US"/>
        </w:rPr>
        <w:t xml:space="preserve"> или в искаженном виде.</w:t>
      </w:r>
    </w:p>
    <w:p w:rsidR="00A4204E" w:rsidRPr="00893A65" w:rsidP="00A4204E">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5" w:history="1">
        <w:r w:rsidRPr="00893A65">
          <w:rPr>
            <w:rStyle w:val="Hyperlink"/>
            <w:rFonts w:ascii="Times New Roman" w:hAnsi="Times New Roman" w:eastAsiaTheme="minorHAnsi" w:cs="Times New Roman"/>
            <w:sz w:val="28"/>
            <w:szCs w:val="28"/>
            <w:lang w:eastAsia="en-US"/>
          </w:rPr>
          <w:t>законом</w:t>
        </w:r>
      </w:hyperlink>
      <w:r w:rsidRPr="00893A65">
        <w:rPr>
          <w:rFonts w:ascii="Times New Roman" w:hAnsi="Times New Roman" w:eastAsiaTheme="minorHAnsi" w:cs="Times New Roman"/>
          <w:sz w:val="28"/>
          <w:szCs w:val="28"/>
          <w:lang w:eastAsia="en-US"/>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A4204E" w:rsidRPr="00893A65" w:rsidP="00A4204E">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В соответствии с </w:t>
      </w:r>
      <w:hyperlink r:id="rId6" w:history="1">
        <w:r w:rsidRPr="00893A65">
          <w:rPr>
            <w:rStyle w:val="Hyperlink"/>
            <w:rFonts w:ascii="Times New Roman" w:hAnsi="Times New Roman" w:eastAsiaTheme="minorHAnsi" w:cs="Times New Roman"/>
            <w:sz w:val="28"/>
            <w:szCs w:val="28"/>
            <w:lang w:eastAsia="en-US"/>
          </w:rPr>
          <w:t>п. 1 ст. 11</w:t>
        </w:r>
      </w:hyperlink>
      <w:r w:rsidRPr="00893A65">
        <w:rPr>
          <w:rFonts w:ascii="Times New Roman" w:hAnsi="Times New Roman" w:eastAsiaTheme="minorHAnsi" w:cs="Times New Roman"/>
          <w:sz w:val="28"/>
          <w:szCs w:val="28"/>
          <w:lang w:eastAsia="en-US"/>
        </w:rPr>
        <w:t xml:space="preserve"> указанного Закона страхователи представляют предусмотренные </w:t>
      </w:r>
      <w:hyperlink r:id="rId7" w:history="1">
        <w:r w:rsidRPr="00893A65">
          <w:rPr>
            <w:rStyle w:val="Hyperlink"/>
            <w:rFonts w:ascii="Times New Roman" w:hAnsi="Times New Roman" w:eastAsiaTheme="minorHAnsi" w:cs="Times New Roman"/>
            <w:sz w:val="28"/>
            <w:szCs w:val="28"/>
            <w:lang w:eastAsia="en-US"/>
          </w:rPr>
          <w:t>пунктами 2</w:t>
        </w:r>
      </w:hyperlink>
      <w:r w:rsidRPr="00893A65">
        <w:rPr>
          <w:rFonts w:ascii="Times New Roman" w:hAnsi="Times New Roman" w:eastAsiaTheme="minorHAnsi" w:cs="Times New Roman"/>
          <w:sz w:val="28"/>
          <w:szCs w:val="28"/>
          <w:lang w:eastAsia="en-US"/>
        </w:rPr>
        <w:t xml:space="preserve"> - </w:t>
      </w:r>
      <w:hyperlink r:id="rId8" w:history="1">
        <w:r w:rsidRPr="00893A65">
          <w:rPr>
            <w:rStyle w:val="Hyperlink"/>
            <w:rFonts w:ascii="Times New Roman" w:hAnsi="Times New Roman" w:eastAsiaTheme="minorHAnsi" w:cs="Times New Roman"/>
            <w:sz w:val="28"/>
            <w:szCs w:val="28"/>
            <w:lang w:eastAsia="en-US"/>
          </w:rPr>
          <w:t>2.2 настоящей статьи</w:t>
        </w:r>
      </w:hyperlink>
      <w:r w:rsidRPr="00893A65">
        <w:rPr>
          <w:rFonts w:ascii="Times New Roman" w:hAnsi="Times New Roman" w:eastAsiaTheme="minorHAnsi" w:cs="Times New Roman"/>
          <w:sz w:val="28"/>
          <w:szCs w:val="28"/>
          <w:lang w:eastAsia="en-US"/>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A4204E" w:rsidRPr="00893A65" w:rsidP="00A4204E">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Согласно </w:t>
      </w:r>
      <w:hyperlink r:id="rId8" w:history="1">
        <w:r w:rsidRPr="00893A65">
          <w:rPr>
            <w:rStyle w:val="Hyperlink"/>
            <w:rFonts w:ascii="Times New Roman" w:hAnsi="Times New Roman" w:eastAsiaTheme="minorHAnsi" w:cs="Times New Roman"/>
            <w:sz w:val="28"/>
            <w:szCs w:val="28"/>
            <w:lang w:eastAsia="en-US"/>
          </w:rPr>
          <w:t>п. 2.2 ст. 11</w:t>
        </w:r>
      </w:hyperlink>
      <w:r w:rsidRPr="00893A65">
        <w:rPr>
          <w:rFonts w:ascii="Times New Roman" w:hAnsi="Times New Roman" w:eastAsiaTheme="minorHAnsi" w:cs="Times New Roman"/>
          <w:sz w:val="28"/>
          <w:szCs w:val="28"/>
          <w:lang w:eastAsia="en-US"/>
        </w:rPr>
        <w:t xml:space="preserve"> Закона указанные сведения страхователь предоставляет о каждом работающем у него застрахованном лице ежемесячно не позднее 15-го числа месяца, следующего за отчетным периодом - месяцем.</w:t>
      </w:r>
    </w:p>
    <w:p w:rsidR="00A4204E" w:rsidRPr="00893A65" w:rsidP="00A4204E">
      <w:pPr>
        <w:tabs>
          <w:tab w:val="left" w:pos="567"/>
        </w:tabs>
        <w:spacing w:after="0" w:line="240" w:lineRule="auto"/>
        <w:ind w:right="23" w:firstLine="567"/>
        <w:jc w:val="both"/>
        <w:rPr>
          <w:rFonts w:ascii="Times New Roman" w:eastAsia="Times New Roman" w:hAnsi="Times New Roman" w:cs="Times New Roman"/>
          <w:sz w:val="28"/>
          <w:szCs w:val="28"/>
        </w:rPr>
      </w:pPr>
      <w:r w:rsidRPr="00893A65">
        <w:rPr>
          <w:rFonts w:ascii="Times New Roman" w:eastAsia="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4204E" w:rsidRPr="00893A65" w:rsidP="00A4204E">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В силу </w:t>
      </w:r>
      <w:hyperlink r:id="rId9" w:history="1">
        <w:r w:rsidRPr="00893A65">
          <w:rPr>
            <w:rStyle w:val="Hyperlink"/>
            <w:rFonts w:ascii="Times New Roman" w:hAnsi="Times New Roman" w:eastAsiaTheme="minorHAnsi" w:cs="Times New Roman"/>
            <w:sz w:val="28"/>
            <w:szCs w:val="28"/>
            <w:lang w:eastAsia="en-US"/>
          </w:rPr>
          <w:t>ст. 1</w:t>
        </w:r>
      </w:hyperlink>
      <w:r w:rsidRPr="00893A65">
        <w:rPr>
          <w:rFonts w:ascii="Times New Roman" w:hAnsi="Times New Roman" w:eastAsiaTheme="minorHAnsi" w:cs="Times New Roman"/>
          <w:sz w:val="28"/>
          <w:szCs w:val="28"/>
          <w:lang w:eastAsia="en-US"/>
        </w:rPr>
        <w:t xml:space="preserve"> Федерального закона № 27-ФЗ страхователями являются, в том числе, юридические лица.</w:t>
      </w:r>
    </w:p>
    <w:p w:rsidR="00A4204E" w:rsidRPr="00893A65" w:rsidP="00A4204E">
      <w:pPr>
        <w:pStyle w:val="ConsPlusNormal"/>
        <w:ind w:right="23" w:firstLine="567"/>
        <w:jc w:val="both"/>
        <w:rPr>
          <w:sz w:val="28"/>
          <w:szCs w:val="28"/>
        </w:rPr>
      </w:pPr>
      <w:r w:rsidRPr="00893A65">
        <w:rPr>
          <w:rFonts w:eastAsiaTheme="minorHAnsi"/>
          <w:sz w:val="28"/>
          <w:szCs w:val="28"/>
          <w:lang w:eastAsia="en-US"/>
        </w:rPr>
        <w:t xml:space="preserve">При рассмотрении дела установлено, что </w:t>
      </w:r>
      <w:r w:rsidRPr="00C42FFE">
        <w:rPr>
          <w:rFonts w:eastAsiaTheme="minorHAnsi"/>
          <w:color w:val="000000" w:themeColor="text1"/>
          <w:sz w:val="28"/>
          <w:szCs w:val="28"/>
          <w:lang w:eastAsia="en-US"/>
        </w:rPr>
        <w:t>ДПК «Приветное Люкс»</w:t>
      </w:r>
      <w:r w:rsidRPr="00893A65">
        <w:rPr>
          <w:sz w:val="28"/>
          <w:szCs w:val="28"/>
        </w:rPr>
        <w:t xml:space="preserve">, </w:t>
      </w:r>
      <w:r w:rsidRPr="00893A65">
        <w:rPr>
          <w:sz w:val="28"/>
          <w:szCs w:val="28"/>
        </w:rPr>
        <w:t xml:space="preserve">представлены </w:t>
      </w:r>
      <w:r w:rsidRPr="00893A65">
        <w:rPr>
          <w:rFonts w:eastAsiaTheme="minorHAnsi"/>
          <w:sz w:val="28"/>
          <w:szCs w:val="28"/>
          <w:lang w:eastAsia="en-US"/>
        </w:rPr>
        <w:t xml:space="preserve">в органы Пенсионного фонда Российской Федерации сведения по форме СЗВ-М в электронном виде по телекоммуникационным каналам связи за </w:t>
      </w:r>
      <w:r>
        <w:rPr>
          <w:rFonts w:eastAsiaTheme="minorHAnsi"/>
          <w:color w:val="000000" w:themeColor="text1"/>
          <w:sz w:val="28"/>
          <w:szCs w:val="28"/>
          <w:lang w:eastAsia="en-US"/>
        </w:rPr>
        <w:t>/данные изъяты</w:t>
      </w:r>
      <w:r>
        <w:rPr>
          <w:rFonts w:eastAsiaTheme="minorHAnsi"/>
          <w:color w:val="000000" w:themeColor="text1"/>
          <w:sz w:val="28"/>
          <w:szCs w:val="28"/>
          <w:lang w:eastAsia="en-US"/>
        </w:rPr>
        <w:t>/</w:t>
      </w:r>
      <w:r w:rsidRPr="00893A65">
        <w:rPr>
          <w:rFonts w:eastAsiaTheme="minorHAnsi"/>
          <w:sz w:val="28"/>
          <w:szCs w:val="28"/>
          <w:lang w:eastAsia="en-US"/>
        </w:rPr>
        <w:t xml:space="preserve">– </w:t>
      </w:r>
      <w:r>
        <w:rPr>
          <w:rFonts w:eastAsiaTheme="minorHAnsi"/>
          <w:color w:val="000000" w:themeColor="text1"/>
          <w:sz w:val="28"/>
          <w:szCs w:val="28"/>
          <w:lang w:eastAsia="en-US"/>
        </w:rPr>
        <w:t>/данные изъяты/</w:t>
      </w:r>
      <w:r w:rsidRPr="00893A65">
        <w:rPr>
          <w:rFonts w:eastAsiaTheme="minorHAnsi"/>
          <w:sz w:val="28"/>
          <w:szCs w:val="28"/>
          <w:lang w:eastAsia="en-US"/>
        </w:rPr>
        <w:t xml:space="preserve">г., при сроке предоставления которых – не позднее </w:t>
      </w:r>
      <w:r>
        <w:rPr>
          <w:rFonts w:eastAsiaTheme="minorHAnsi"/>
          <w:color w:val="000000" w:themeColor="text1"/>
          <w:sz w:val="28"/>
          <w:szCs w:val="28"/>
          <w:lang w:eastAsia="en-US"/>
        </w:rPr>
        <w:t>/данные изъяты/</w:t>
      </w:r>
      <w:r>
        <w:rPr>
          <w:rFonts w:eastAsiaTheme="minorHAnsi"/>
          <w:color w:val="000000" w:themeColor="text1"/>
          <w:sz w:val="28"/>
          <w:szCs w:val="28"/>
          <w:lang w:eastAsia="en-US"/>
        </w:rPr>
        <w:t xml:space="preserve"> </w:t>
      </w:r>
      <w:r w:rsidRPr="00893A65">
        <w:rPr>
          <w:rFonts w:eastAsiaTheme="minorHAnsi"/>
          <w:sz w:val="28"/>
          <w:szCs w:val="28"/>
          <w:lang w:eastAsia="en-US"/>
        </w:rPr>
        <w:t>года</w:t>
      </w:r>
      <w:r w:rsidRPr="00893A65">
        <w:rPr>
          <w:sz w:val="28"/>
          <w:szCs w:val="28"/>
        </w:rPr>
        <w:t>.</w:t>
      </w:r>
    </w:p>
    <w:p w:rsidR="00A4204E" w:rsidRPr="00893A65" w:rsidP="00A4204E">
      <w:pPr>
        <w:pStyle w:val="ConsPlusNormal"/>
        <w:ind w:right="23" w:firstLine="567"/>
        <w:jc w:val="both"/>
        <w:rPr>
          <w:rFonts w:eastAsiaTheme="minorHAnsi"/>
          <w:sz w:val="28"/>
          <w:szCs w:val="28"/>
          <w:lang w:eastAsia="en-US"/>
        </w:rPr>
      </w:pPr>
      <w:r w:rsidRPr="00893A65">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председатель правления</w:t>
      </w:r>
      <w:r w:rsidRPr="00893A65">
        <w:rPr>
          <w:sz w:val="28"/>
          <w:szCs w:val="28"/>
        </w:rPr>
        <w:t xml:space="preserve"> </w:t>
      </w:r>
      <w:r w:rsidRPr="00C42FFE">
        <w:rPr>
          <w:rFonts w:eastAsiaTheme="minorHAnsi"/>
          <w:color w:val="000000" w:themeColor="text1"/>
          <w:sz w:val="28"/>
          <w:szCs w:val="28"/>
          <w:lang w:eastAsia="en-US"/>
        </w:rPr>
        <w:t>ДПК «Приветное Люкс»</w:t>
      </w:r>
      <w:r w:rsidRPr="00893A65">
        <w:rPr>
          <w:rFonts w:eastAsiaTheme="minorHAnsi"/>
          <w:color w:val="000000" w:themeColor="text1"/>
          <w:sz w:val="28"/>
          <w:szCs w:val="28"/>
          <w:lang w:eastAsia="en-US"/>
        </w:rPr>
        <w:t xml:space="preserve"> </w:t>
      </w:r>
      <w:r>
        <w:rPr>
          <w:rFonts w:eastAsiaTheme="minorHAnsi"/>
          <w:color w:val="000000" w:themeColor="text1"/>
          <w:sz w:val="28"/>
          <w:szCs w:val="28"/>
          <w:lang w:eastAsia="en-US"/>
        </w:rPr>
        <w:t>Ковнев</w:t>
      </w:r>
      <w:r>
        <w:rPr>
          <w:rFonts w:eastAsiaTheme="minorHAnsi"/>
          <w:color w:val="000000" w:themeColor="text1"/>
          <w:sz w:val="28"/>
          <w:szCs w:val="28"/>
          <w:lang w:eastAsia="en-US"/>
        </w:rPr>
        <w:t xml:space="preserve"> И.И.</w:t>
      </w:r>
      <w:r w:rsidRPr="00893A65">
        <w:rPr>
          <w:rFonts w:eastAsiaTheme="minorHAnsi"/>
          <w:color w:val="000000" w:themeColor="text1"/>
          <w:sz w:val="28"/>
          <w:szCs w:val="28"/>
          <w:lang w:eastAsia="en-US"/>
        </w:rPr>
        <w:t xml:space="preserve"> </w:t>
      </w:r>
      <w:r w:rsidRPr="00893A65">
        <w:rPr>
          <w:sz w:val="28"/>
          <w:szCs w:val="28"/>
        </w:rPr>
        <w:t xml:space="preserve">совершил правонарушение, предусмотренное ст. 15.33.2 КоАП РФ, а именно: </w:t>
      </w:r>
      <w:r w:rsidRPr="00893A65">
        <w:rPr>
          <w:rFonts w:eastAsiaTheme="minorHAnsi"/>
          <w:sz w:val="28"/>
          <w:szCs w:val="28"/>
          <w:lang w:eastAsia="en-US"/>
        </w:rPr>
        <w:t xml:space="preserve">непредставление в установленный законодательством Российской Федерации об </w:t>
      </w:r>
      <w:r w:rsidRPr="00893A65">
        <w:rPr>
          <w:rFonts w:eastAsiaTheme="minorHAnsi"/>
          <w:sz w:val="28"/>
          <w:szCs w:val="28"/>
          <w:lang w:eastAsia="en-US"/>
        </w:rPr>
        <w:t>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w:t>
      </w:r>
      <w:r w:rsidRPr="00893A65">
        <w:rPr>
          <w:rFonts w:eastAsiaTheme="minorHAnsi"/>
          <w:sz w:val="28"/>
          <w:szCs w:val="28"/>
          <w:lang w:eastAsia="en-US"/>
        </w:rPr>
        <w:t xml:space="preserve">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4204E" w:rsidRPr="00893A65" w:rsidP="00A4204E">
      <w:pPr>
        <w:spacing w:after="0" w:line="240" w:lineRule="auto"/>
        <w:ind w:right="23" w:firstLine="567"/>
        <w:jc w:val="both"/>
        <w:rPr>
          <w:rFonts w:ascii="Times New Roman" w:hAnsi="Times New Roman" w:cs="Times New Roman"/>
          <w:sz w:val="28"/>
          <w:szCs w:val="28"/>
        </w:rPr>
      </w:pPr>
      <w:r w:rsidRPr="00893A65">
        <w:rPr>
          <w:rFonts w:ascii="Times New Roman" w:hAnsi="Times New Roman" w:cs="Times New Roman"/>
          <w:sz w:val="28"/>
          <w:szCs w:val="28"/>
        </w:rPr>
        <w:t xml:space="preserve">Вина </w:t>
      </w:r>
      <w:r>
        <w:rPr>
          <w:rFonts w:ascii="Times New Roman" w:hAnsi="Times New Roman" w:cs="Times New Roman"/>
          <w:sz w:val="28"/>
          <w:szCs w:val="28"/>
        </w:rPr>
        <w:t xml:space="preserve">председателя правления </w:t>
      </w:r>
      <w:r w:rsidRPr="00C42FFE">
        <w:rPr>
          <w:rFonts w:ascii="Times New Roman" w:hAnsi="Times New Roman" w:cs="Times New Roman"/>
          <w:sz w:val="28"/>
          <w:szCs w:val="28"/>
        </w:rPr>
        <w:t>ДПК «Приветное Люкс»</w:t>
      </w:r>
      <w:r>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Ковнева</w:t>
      </w:r>
      <w:r>
        <w:rPr>
          <w:rFonts w:ascii="Times New Roman" w:hAnsi="Times New Roman" w:eastAsiaTheme="minorHAnsi" w:cs="Times New Roman"/>
          <w:color w:val="000000" w:themeColor="text1"/>
          <w:sz w:val="28"/>
          <w:szCs w:val="28"/>
          <w:lang w:eastAsia="en-US"/>
        </w:rPr>
        <w:t xml:space="preserve"> И.И</w:t>
      </w:r>
      <w:r>
        <w:rPr>
          <w:rFonts w:eastAsiaTheme="minorHAnsi"/>
          <w:color w:val="000000" w:themeColor="text1"/>
          <w:sz w:val="28"/>
          <w:szCs w:val="28"/>
          <w:lang w:eastAsia="en-US"/>
        </w:rPr>
        <w:t>.</w:t>
      </w:r>
      <w:r w:rsidRPr="00893A65">
        <w:rPr>
          <w:rFonts w:ascii="Times New Roman" w:hAnsi="Times New Roman" w:cs="Times New Roman"/>
          <w:sz w:val="28"/>
          <w:szCs w:val="28"/>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w:t>
      </w:r>
      <w:r>
        <w:rPr>
          <w:rFonts w:ascii="Times New Roman" w:hAnsi="Times New Roman" w:cs="Times New Roman"/>
          <w:sz w:val="28"/>
          <w:szCs w:val="28"/>
        </w:rPr>
        <w:t>ательств, а именно: протоколом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cs="Times New Roman"/>
          <w:sz w:val="28"/>
          <w:szCs w:val="28"/>
        </w:rPr>
        <w:t xml:space="preserve"> об административном правонарушении от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cs="Times New Roman"/>
          <w:sz w:val="28"/>
          <w:szCs w:val="28"/>
        </w:rPr>
        <w:t xml:space="preserve">г., </w:t>
      </w:r>
      <w:r>
        <w:rPr>
          <w:rFonts w:ascii="Times New Roman" w:hAnsi="Times New Roman" w:cs="Times New Roman"/>
          <w:sz w:val="28"/>
          <w:szCs w:val="28"/>
        </w:rPr>
        <w:t>уведомлением о составлении протокола №</w:t>
      </w:r>
      <w:r>
        <w:rPr>
          <w:rFonts w:ascii="Times New Roman" w:hAnsi="Times New Roman" w:eastAsiaTheme="minorHAnsi" w:cs="Times New Roman"/>
          <w:color w:val="000000" w:themeColor="text1"/>
          <w:sz w:val="28"/>
          <w:szCs w:val="28"/>
          <w:lang w:eastAsia="en-US"/>
        </w:rPr>
        <w:t>/данные изъяты/</w:t>
      </w:r>
      <w:r>
        <w:rPr>
          <w:rFonts w:ascii="Times New Roman" w:hAnsi="Times New Roman" w:cs="Times New Roman"/>
          <w:sz w:val="28"/>
          <w:szCs w:val="28"/>
        </w:rPr>
        <w:t xml:space="preserve"> от </w:t>
      </w:r>
      <w:r>
        <w:rPr>
          <w:rFonts w:ascii="Times New Roman" w:hAnsi="Times New Roman" w:eastAsiaTheme="minorHAnsi" w:cs="Times New Roman"/>
          <w:color w:val="000000" w:themeColor="text1"/>
          <w:sz w:val="28"/>
          <w:szCs w:val="28"/>
          <w:lang w:eastAsia="en-US"/>
        </w:rPr>
        <w:t>/данные изъяты/</w:t>
      </w:r>
      <w:r>
        <w:rPr>
          <w:rFonts w:ascii="Times New Roman" w:hAnsi="Times New Roman" w:cs="Times New Roman"/>
          <w:sz w:val="28"/>
          <w:szCs w:val="28"/>
        </w:rPr>
        <w:t xml:space="preserve">г., </w:t>
      </w:r>
      <w:r w:rsidRPr="00893A65">
        <w:rPr>
          <w:rFonts w:ascii="Times New Roman" w:hAnsi="Times New Roman" w:cs="Times New Roman"/>
          <w:sz w:val="28"/>
          <w:szCs w:val="28"/>
        </w:rPr>
        <w:t>выпиской из ЕГРЮЛ, реестром документов программного комплекса АРМ Приема ПФР,  извещением о доставке,  актом</w:t>
      </w:r>
      <w:r w:rsidRPr="00893A65">
        <w:rPr>
          <w:rFonts w:ascii="Times New Roman" w:hAnsi="Times New Roman" w:cs="Times New Roman"/>
          <w:sz w:val="28"/>
          <w:szCs w:val="28"/>
        </w:rPr>
        <w:t xml:space="preserve"> о выявлении правонарушения в сфере законодательства Российской Федерации </w:t>
      </w:r>
      <w:r w:rsidRPr="00893A65">
        <w:rPr>
          <w:rFonts w:ascii="Times New Roman" w:hAnsi="Times New Roman" w:cs="Times New Roman"/>
          <w:sz w:val="28"/>
          <w:szCs w:val="28"/>
        </w:rPr>
        <w:t>от</w:t>
      </w:r>
      <w:r w:rsidRPr="00893A65">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cs="Times New Roman"/>
          <w:sz w:val="28"/>
          <w:szCs w:val="28"/>
        </w:rPr>
        <w:t xml:space="preserve">г. №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cs="Times New Roman"/>
          <w:sz w:val="28"/>
          <w:szCs w:val="28"/>
        </w:rPr>
        <w:t>.</w:t>
      </w:r>
    </w:p>
    <w:p w:rsidR="00A4204E" w:rsidRPr="00D84682" w:rsidP="00A4204E">
      <w:pPr>
        <w:spacing w:after="0" w:line="240" w:lineRule="auto"/>
        <w:ind w:right="23" w:firstLine="567"/>
        <w:jc w:val="both"/>
        <w:rPr>
          <w:rFonts w:ascii="Times New Roman" w:hAnsi="Times New Roman" w:cs="Times New Roman"/>
          <w:sz w:val="28"/>
          <w:szCs w:val="28"/>
        </w:rPr>
      </w:pPr>
      <w:r w:rsidRPr="00D84682">
        <w:rPr>
          <w:rFonts w:ascii="Times New Roman" w:hAnsi="Times New Roman" w:cs="Times New Roman"/>
          <w:sz w:val="28"/>
          <w:szCs w:val="28"/>
        </w:rPr>
        <w:t xml:space="preserve">Оснований для прекращения производства по данному делу, не установлено.  </w:t>
      </w:r>
    </w:p>
    <w:p w:rsidR="00A4204E" w:rsidRPr="00D84682" w:rsidP="00A4204E">
      <w:pPr>
        <w:spacing w:after="0" w:line="240" w:lineRule="auto"/>
        <w:ind w:right="23" w:firstLine="567"/>
        <w:jc w:val="both"/>
        <w:rPr>
          <w:rFonts w:ascii="Times New Roman" w:hAnsi="Times New Roman" w:cs="Times New Roman"/>
          <w:sz w:val="28"/>
          <w:szCs w:val="28"/>
        </w:rPr>
      </w:pPr>
      <w:r w:rsidRPr="00D84682">
        <w:rPr>
          <w:rFonts w:ascii="Times New Roman" w:hAnsi="Times New Roman" w:cs="Times New Roman"/>
          <w:sz w:val="28"/>
          <w:szCs w:val="28"/>
        </w:rPr>
        <w:t>При назначении меры административного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4204E" w:rsidRPr="00D84682" w:rsidP="00A4204E">
      <w:pPr>
        <w:spacing w:after="0" w:line="240" w:lineRule="auto"/>
        <w:ind w:right="23" w:firstLine="567"/>
        <w:jc w:val="both"/>
        <w:rPr>
          <w:rFonts w:ascii="Times New Roman" w:hAnsi="Times New Roman" w:cs="Times New Roman"/>
          <w:sz w:val="28"/>
          <w:szCs w:val="28"/>
        </w:rPr>
      </w:pPr>
      <w:r w:rsidRPr="00D84682">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A4204E" w:rsidRPr="00D84682" w:rsidP="00A4204E">
      <w:pPr>
        <w:spacing w:after="0" w:line="240" w:lineRule="auto"/>
        <w:ind w:right="23" w:firstLine="567"/>
        <w:jc w:val="both"/>
        <w:rPr>
          <w:rFonts w:ascii="Times New Roman" w:hAnsi="Times New Roman" w:cs="Times New Roman"/>
          <w:sz w:val="28"/>
          <w:szCs w:val="28"/>
        </w:rPr>
      </w:pPr>
      <w:r w:rsidRPr="00D84682">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hAnsi="Times New Roman" w:cs="Times New Roman"/>
          <w:sz w:val="28"/>
          <w:szCs w:val="28"/>
        </w:rPr>
        <w:t xml:space="preserve">председателю правления ДПК «Приветное Люкс» </w:t>
      </w:r>
      <w:r>
        <w:rPr>
          <w:rFonts w:ascii="Times New Roman" w:hAnsi="Times New Roman" w:cs="Times New Roman"/>
          <w:sz w:val="28"/>
          <w:szCs w:val="28"/>
        </w:rPr>
        <w:t>Ковневу</w:t>
      </w:r>
      <w:r>
        <w:rPr>
          <w:rFonts w:ascii="Times New Roman" w:hAnsi="Times New Roman" w:cs="Times New Roman"/>
          <w:sz w:val="28"/>
          <w:szCs w:val="28"/>
        </w:rPr>
        <w:t xml:space="preserve"> И.И.</w:t>
      </w:r>
      <w:r w:rsidRPr="00D84682">
        <w:rPr>
          <w:rFonts w:ascii="Times New Roman" w:hAnsi="Times New Roman" w:cs="Times New Roman"/>
          <w:sz w:val="28"/>
          <w:szCs w:val="28"/>
        </w:rPr>
        <w:t xml:space="preserve"> административное наказание в виде штрафа, однако, в минимально предусмотренном санкцией данной части статьи размере.</w:t>
      </w:r>
    </w:p>
    <w:p w:rsidR="00A4204E" w:rsidRPr="00893A65" w:rsidP="00A4204E">
      <w:pPr>
        <w:spacing w:after="0" w:line="240" w:lineRule="auto"/>
        <w:ind w:right="23" w:firstLine="567"/>
        <w:jc w:val="both"/>
        <w:rPr>
          <w:rFonts w:ascii="Times New Roman" w:eastAsia="Times New Roman" w:hAnsi="Times New Roman" w:cs="Times New Roman"/>
          <w:color w:val="000000"/>
          <w:sz w:val="28"/>
          <w:szCs w:val="28"/>
        </w:rPr>
      </w:pPr>
      <w:r w:rsidRPr="00893A65">
        <w:rPr>
          <w:rFonts w:ascii="Times New Roman" w:eastAsia="Times New Roman" w:hAnsi="Times New Roman" w:cs="Times New Roman"/>
          <w:sz w:val="28"/>
          <w:szCs w:val="28"/>
        </w:rPr>
        <w:t>Руководствуясь</w:t>
      </w:r>
      <w:r w:rsidRPr="00893A65">
        <w:rPr>
          <w:rFonts w:ascii="Times New Roman" w:eastAsia="Times New Roman" w:hAnsi="Times New Roman" w:cs="Times New Roman"/>
          <w:color w:val="000000"/>
          <w:sz w:val="28"/>
          <w:szCs w:val="28"/>
        </w:rPr>
        <w:t xml:space="preserve"> ст.15.33.2, </w:t>
      </w:r>
      <w:r w:rsidRPr="00893A65">
        <w:rPr>
          <w:rFonts w:ascii="Times New Roman" w:eastAsia="Times New Roman" w:hAnsi="Times New Roman" w:cs="Times New Roman"/>
          <w:color w:val="000000"/>
          <w:sz w:val="28"/>
          <w:szCs w:val="28"/>
        </w:rPr>
        <w:t>ст.ст</w:t>
      </w:r>
      <w:r w:rsidRPr="00893A65">
        <w:rPr>
          <w:rFonts w:ascii="Times New Roman" w:eastAsia="Times New Roman" w:hAnsi="Times New Roman" w:cs="Times New Roman"/>
          <w:color w:val="000000"/>
          <w:sz w:val="28"/>
          <w:szCs w:val="28"/>
        </w:rPr>
        <w:t xml:space="preserve">. </w:t>
      </w:r>
      <w:r w:rsidRPr="00893A65">
        <w:rPr>
          <w:rFonts w:ascii="Times New Roman" w:hAnsi="Times New Roman" w:cs="Times New Roman"/>
          <w:sz w:val="28"/>
          <w:szCs w:val="28"/>
        </w:rPr>
        <w:t xml:space="preserve">4.1.1, </w:t>
      </w:r>
      <w:r w:rsidRPr="00893A65">
        <w:rPr>
          <w:rFonts w:ascii="Times New Roman" w:eastAsia="Times New Roman" w:hAnsi="Times New Roman" w:cs="Times New Roman"/>
          <w:color w:val="000000"/>
          <w:sz w:val="28"/>
          <w:szCs w:val="28"/>
        </w:rPr>
        <w:t xml:space="preserve">29.9, 29.10, 29.11 </w:t>
      </w:r>
      <w:r w:rsidRPr="00893A65">
        <w:rPr>
          <w:rFonts w:ascii="Times New Roman" w:eastAsia="Times New Roman" w:hAnsi="Times New Roman" w:cs="Times New Roman"/>
          <w:sz w:val="28"/>
          <w:szCs w:val="28"/>
        </w:rPr>
        <w:t>Кодекса Российской Федерации об административных правонарушениях</w:t>
      </w:r>
      <w:r w:rsidRPr="00893A65">
        <w:rPr>
          <w:rFonts w:ascii="Times New Roman" w:eastAsia="Times New Roman" w:hAnsi="Times New Roman" w:cs="Times New Roman"/>
          <w:color w:val="000000"/>
          <w:sz w:val="28"/>
          <w:szCs w:val="28"/>
        </w:rPr>
        <w:t xml:space="preserve">, мировой судья – </w:t>
      </w:r>
    </w:p>
    <w:p w:rsidR="00A4204E" w:rsidRPr="00893A65" w:rsidP="00A4204E">
      <w:pPr>
        <w:spacing w:after="0" w:line="240" w:lineRule="auto"/>
        <w:ind w:right="23" w:firstLine="567"/>
        <w:jc w:val="center"/>
        <w:rPr>
          <w:rFonts w:ascii="Times New Roman" w:eastAsia="Times New Roman" w:hAnsi="Times New Roman" w:cs="Times New Roman"/>
          <w:b/>
          <w:color w:val="000000"/>
          <w:sz w:val="28"/>
          <w:szCs w:val="28"/>
        </w:rPr>
      </w:pPr>
      <w:r w:rsidRPr="00893A65">
        <w:rPr>
          <w:rFonts w:ascii="Times New Roman" w:eastAsia="Times New Roman" w:hAnsi="Times New Roman" w:cs="Times New Roman"/>
          <w:b/>
          <w:color w:val="000000"/>
          <w:sz w:val="28"/>
          <w:szCs w:val="28"/>
        </w:rPr>
        <w:t>ПОСТАНОВИЛ:</w:t>
      </w:r>
    </w:p>
    <w:p w:rsidR="00A4204E" w:rsidP="00A4204E">
      <w:pPr>
        <w:spacing w:after="0" w:line="240" w:lineRule="auto"/>
        <w:ind w:right="23" w:firstLine="567"/>
        <w:contextualSpacing/>
        <w:jc w:val="both"/>
        <w:rPr>
          <w:rFonts w:ascii="Times New Roman" w:eastAsia="Times New Roman" w:hAnsi="Times New Roman" w:cs="Times New Roman"/>
          <w:sz w:val="28"/>
          <w:szCs w:val="28"/>
        </w:rPr>
      </w:pPr>
      <w:r w:rsidRPr="00893A65">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председателя правления </w:t>
      </w:r>
      <w:r w:rsidRPr="00893A65">
        <w:rPr>
          <w:rFonts w:ascii="Times New Roman" w:hAnsi="Times New Roman" w:eastAsiaTheme="minorHAnsi" w:cs="Times New Roman"/>
          <w:color w:val="000000" w:themeColor="text1"/>
          <w:sz w:val="28"/>
          <w:szCs w:val="28"/>
          <w:lang w:eastAsia="en-US"/>
        </w:rPr>
        <w:t>дачного</w:t>
      </w:r>
      <w:r w:rsidRPr="00D84682">
        <w:rPr>
          <w:rFonts w:ascii="Times New Roman" w:hAnsi="Times New Roman" w:eastAsiaTheme="minorHAnsi" w:cs="Times New Roman"/>
          <w:color w:val="000000" w:themeColor="text1"/>
          <w:sz w:val="28"/>
          <w:szCs w:val="28"/>
          <w:lang w:eastAsia="en-US"/>
        </w:rPr>
        <w:t xml:space="preserve"> потребительского кооператива «Приветное Люкс» </w:t>
      </w:r>
      <w:r w:rsidRPr="00D84682">
        <w:rPr>
          <w:rFonts w:ascii="Times New Roman" w:hAnsi="Times New Roman" w:eastAsiaTheme="minorHAnsi" w:cs="Times New Roman"/>
          <w:color w:val="000000" w:themeColor="text1"/>
          <w:sz w:val="28"/>
          <w:szCs w:val="28"/>
          <w:lang w:eastAsia="en-US"/>
        </w:rPr>
        <w:t>Ковнева</w:t>
      </w:r>
      <w:r w:rsidRPr="00D84682">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И.И.</w:t>
      </w:r>
      <w:r w:rsidRPr="00D84682">
        <w:rPr>
          <w:rFonts w:ascii="Times New Roman" w:hAnsi="Times New Roman" w:eastAsiaTheme="minorHAnsi" w:cs="Times New Roman"/>
          <w:color w:val="000000" w:themeColor="text1"/>
          <w:sz w:val="28"/>
          <w:szCs w:val="28"/>
          <w:lang w:eastAsia="en-US"/>
        </w:rPr>
        <w:t xml:space="preserve"> </w:t>
      </w:r>
      <w:r w:rsidRPr="00893A65">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ст.15.33.2 Кодекса Российской Федерации об административных правонарушениях и </w:t>
      </w:r>
      <w:r w:rsidRPr="00893A65">
        <w:rPr>
          <w:rFonts w:ascii="Times New Roman" w:hAnsi="Times New Roman" w:cs="Times New Roman"/>
          <w:color w:val="000000"/>
          <w:sz w:val="28"/>
          <w:szCs w:val="28"/>
          <w:shd w:val="clear" w:color="auto" w:fill="FFFFFF"/>
        </w:rPr>
        <w:t xml:space="preserve">назначить ему административное наказание в виде </w:t>
      </w:r>
      <w:r w:rsidRPr="00893A65">
        <w:rPr>
          <w:rFonts w:ascii="Times New Roman" w:eastAsia="Times New Roman" w:hAnsi="Times New Roman" w:cs="Times New Roman"/>
          <w:sz w:val="28"/>
          <w:szCs w:val="28"/>
        </w:rPr>
        <w:t xml:space="preserve">штрафа в размере </w:t>
      </w:r>
      <w:r>
        <w:rPr>
          <w:rFonts w:ascii="Times New Roman" w:hAnsi="Times New Roman" w:eastAsiaTheme="minorHAnsi" w:cs="Times New Roman"/>
          <w:color w:val="000000" w:themeColor="text1"/>
          <w:sz w:val="28"/>
          <w:szCs w:val="28"/>
          <w:lang w:eastAsia="en-US"/>
        </w:rPr>
        <w:t>/данные изъяты</w:t>
      </w:r>
      <w:r>
        <w:rPr>
          <w:rFonts w:ascii="Times New Roman" w:hAnsi="Times New Roman" w:eastAsiaTheme="minorHAnsi" w:cs="Times New Roman"/>
          <w:color w:val="000000" w:themeColor="text1"/>
          <w:sz w:val="28"/>
          <w:szCs w:val="28"/>
          <w:lang w:eastAsia="en-US"/>
        </w:rPr>
        <w:t>/</w:t>
      </w:r>
      <w:r w:rsidRPr="00893A65">
        <w:rPr>
          <w:rFonts w:ascii="Times New Roman" w:eastAsia="Times New Roman" w:hAnsi="Times New Roman" w:cs="Times New Roman"/>
          <w:sz w:val="28"/>
          <w:szCs w:val="28"/>
        </w:rPr>
        <w:t>.</w:t>
      </w:r>
    </w:p>
    <w:p w:rsidR="00A4204E" w:rsidRPr="00361034" w:rsidP="00A4204E">
      <w:pPr>
        <w:pStyle w:val="NoSpacing"/>
        <w:ind w:right="42" w:firstLine="539"/>
        <w:jc w:val="both"/>
        <w:rPr>
          <w:rFonts w:ascii="Times New Roman" w:eastAsia="Times New Roman" w:hAnsi="Times New Roman"/>
          <w:sz w:val="28"/>
          <w:szCs w:val="28"/>
        </w:rPr>
      </w:pPr>
      <w:r w:rsidRPr="00361034">
        <w:rPr>
          <w:rFonts w:ascii="Times New Roman" w:eastAsia="Times New Roman" w:hAnsi="Times New Roman"/>
          <w:sz w:val="28"/>
          <w:szCs w:val="28"/>
        </w:rPr>
        <w:t xml:space="preserve">Реквизиты для уплаты штрафа: почтовый адрес: </w:t>
      </w:r>
      <w:r w:rsidRPr="00361034">
        <w:rPr>
          <w:rFonts w:ascii="Times New Roman" w:eastAsia="Times New Roman" w:hAnsi="Times New Roman"/>
          <w:sz w:val="28"/>
          <w:szCs w:val="28"/>
        </w:rPr>
        <w:t>Россия, Республика Крым, 29500, г. Симферополь, ул. Набережная им.60-летия СССР, 28; получатель:</w:t>
      </w:r>
      <w:r w:rsidRPr="00361034">
        <w:rPr>
          <w:rFonts w:ascii="Times New Roman" w:eastAsia="Times New Roman" w:hAnsi="Times New Roman"/>
          <w:sz w:val="28"/>
          <w:szCs w:val="28"/>
        </w:rPr>
        <w:t xml:space="preserve">  УФК по Республике Крым (Министерство юстиции Республики Крым, </w:t>
      </w:r>
      <w:r w:rsidRPr="00361034">
        <w:rPr>
          <w:rFonts w:ascii="Times New Roman" w:eastAsia="Times New Roman" w:hAnsi="Times New Roman"/>
          <w:sz w:val="28"/>
          <w:szCs w:val="28"/>
        </w:rPr>
        <w:t>л</w:t>
      </w:r>
      <w:r w:rsidRPr="00361034">
        <w:rPr>
          <w:rFonts w:ascii="Times New Roman" w:eastAsia="Times New Roman" w:hAnsi="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01153 01 0332 140; УИН: 0.</w:t>
      </w:r>
    </w:p>
    <w:p w:rsidR="00A4204E" w:rsidRPr="00D84682" w:rsidP="00A4204E">
      <w:pPr>
        <w:spacing w:after="0" w:line="240" w:lineRule="auto"/>
        <w:ind w:right="23" w:firstLine="567"/>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A4204E" w:rsidRPr="00D84682" w:rsidP="00A4204E">
      <w:pPr>
        <w:spacing w:after="0" w:line="240" w:lineRule="auto"/>
        <w:ind w:right="23" w:firstLine="567"/>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4204E" w:rsidRPr="00893A65" w:rsidP="00A4204E">
      <w:pPr>
        <w:spacing w:after="0" w:line="240" w:lineRule="auto"/>
        <w:ind w:right="23" w:firstLine="567"/>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4204E" w:rsidRPr="00893A65" w:rsidP="00A4204E">
      <w:pPr>
        <w:pStyle w:val="NoSpacing"/>
        <w:ind w:right="23" w:firstLine="567"/>
        <w:jc w:val="both"/>
        <w:rPr>
          <w:rFonts w:ascii="Times New Roman" w:hAnsi="Times New Roman"/>
          <w:sz w:val="28"/>
          <w:szCs w:val="28"/>
        </w:rPr>
      </w:pPr>
      <w:r w:rsidRPr="00893A65">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4204E" w:rsidRPr="00893A65" w:rsidP="00A4204E">
      <w:pPr>
        <w:spacing w:after="0" w:line="240" w:lineRule="auto"/>
        <w:ind w:right="23" w:firstLine="567"/>
        <w:jc w:val="both"/>
        <w:rPr>
          <w:rFonts w:ascii="Times New Roman" w:hAnsi="Times New Roman" w:cs="Times New Roman"/>
          <w:sz w:val="28"/>
          <w:szCs w:val="28"/>
        </w:rPr>
      </w:pPr>
    </w:p>
    <w:p w:rsidR="00A4204E" w:rsidRPr="00893A65" w:rsidP="00A4204E">
      <w:pPr>
        <w:spacing w:after="0" w:line="240" w:lineRule="auto"/>
        <w:ind w:right="23" w:firstLine="567"/>
        <w:jc w:val="both"/>
        <w:rPr>
          <w:rFonts w:ascii="Times New Roman" w:hAnsi="Times New Roman" w:cs="Times New Roman"/>
          <w:sz w:val="28"/>
          <w:szCs w:val="28"/>
        </w:rPr>
      </w:pPr>
    </w:p>
    <w:p w:rsidR="00A4204E" w:rsidRPr="003B12D3" w:rsidP="00A4204E">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A4204E" w:rsidRPr="003B12D3" w:rsidP="00A4204E">
      <w:pPr>
        <w:spacing w:after="0" w:line="240" w:lineRule="auto"/>
        <w:ind w:right="19" w:firstLine="567"/>
        <w:rPr>
          <w:rFonts w:ascii="Times New Roman" w:hAnsi="Times New Roman" w:cs="Times New Roman"/>
          <w:sz w:val="28"/>
          <w:szCs w:val="28"/>
        </w:rPr>
      </w:pPr>
    </w:p>
    <w:p w:rsidR="00A4204E" w:rsidRPr="00963E4F" w:rsidP="00A4204E">
      <w:pPr>
        <w:spacing w:after="0" w:line="240" w:lineRule="auto"/>
        <w:ind w:right="19" w:firstLine="567"/>
        <w:rPr>
          <w:rFonts w:ascii="Times New Roman" w:hAnsi="Times New Roman" w:cs="Times New Roman"/>
          <w:sz w:val="24"/>
          <w:szCs w:val="24"/>
        </w:rPr>
      </w:pPr>
    </w:p>
    <w:p w:rsidR="00A4204E" w:rsidP="00A4204E">
      <w:pPr>
        <w:ind w:firstLine="567"/>
      </w:pPr>
    </w:p>
    <w:p w:rsidR="00A4204E" w:rsidP="00A4204E">
      <w:pPr>
        <w:ind w:firstLine="567"/>
      </w:pPr>
    </w:p>
    <w:p w:rsidR="00A4204E" w:rsidP="00A4204E"/>
    <w:p w:rsidR="0020271F"/>
    <w:sectPr w:rsidSect="0013399C">
      <w:headerReference w:type="default" r:id="rId10"/>
      <w:pgSz w:w="11906" w:h="16838"/>
      <w:pgMar w:top="993" w:right="1440"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0658887"/>
      <w:docPartObj>
        <w:docPartGallery w:val="Page Numbers (Top of Page)"/>
        <w:docPartUnique/>
      </w:docPartObj>
    </w:sdtPr>
    <w:sdtContent>
      <w:p w:rsidR="0013399C">
        <w:pPr>
          <w:pStyle w:val="Header"/>
          <w:jc w:val="right"/>
        </w:pPr>
        <w:r>
          <w:fldChar w:fldCharType="begin"/>
        </w:r>
        <w:r>
          <w:instrText>PAGE   \* MERGEFORMAT</w:instrText>
        </w:r>
        <w:r>
          <w:fldChar w:fldCharType="separate"/>
        </w:r>
        <w:r>
          <w:rPr>
            <w:noProof/>
          </w:rPr>
          <w:t>4</w:t>
        </w:r>
        <w:r>
          <w:fldChar w:fldCharType="end"/>
        </w:r>
      </w:p>
    </w:sdtContent>
  </w:sdt>
  <w:p w:rsidR="001339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46"/>
    <w:rsid w:val="00013AF0"/>
    <w:rsid w:val="0013399C"/>
    <w:rsid w:val="0020271F"/>
    <w:rsid w:val="00361034"/>
    <w:rsid w:val="003B12D3"/>
    <w:rsid w:val="00893A65"/>
    <w:rsid w:val="00963E4F"/>
    <w:rsid w:val="00A4204E"/>
    <w:rsid w:val="00C42FFE"/>
    <w:rsid w:val="00D84682"/>
    <w:rsid w:val="00DF2FD6"/>
    <w:rsid w:val="00E56F46"/>
    <w:rsid w:val="00F81A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4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04E"/>
    <w:pPr>
      <w:spacing w:after="0" w:line="240" w:lineRule="auto"/>
    </w:pPr>
    <w:rPr>
      <w:rFonts w:ascii="Calibri" w:eastAsia="Calibri" w:hAnsi="Calibri" w:cs="Times New Roman"/>
    </w:rPr>
  </w:style>
  <w:style w:type="paragraph" w:customStyle="1" w:styleId="ConsPlusNormal">
    <w:name w:val="ConsPlusNormal"/>
    <w:uiPriority w:val="99"/>
    <w:rsid w:val="00A420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2">
    <w:name w:val="Основной текст (3)2"/>
    <w:basedOn w:val="DefaultParagraphFont"/>
    <w:uiPriority w:val="99"/>
    <w:rsid w:val="00A4204E"/>
    <w:rPr>
      <w:rFonts w:ascii="Times New Roman" w:hAnsi="Times New Roman" w:cs="Times New Roman" w:hint="default"/>
      <w:sz w:val="22"/>
      <w:szCs w:val="22"/>
      <w:u w:val="single"/>
      <w:shd w:val="clear" w:color="auto" w:fill="FFFFFF"/>
    </w:rPr>
  </w:style>
  <w:style w:type="character" w:styleId="Hyperlink">
    <w:name w:val="Hyperlink"/>
    <w:basedOn w:val="DefaultParagraphFont"/>
    <w:uiPriority w:val="99"/>
    <w:semiHidden/>
    <w:unhideWhenUsed/>
    <w:rsid w:val="00A4204E"/>
    <w:rPr>
      <w:color w:val="0000FF"/>
      <w:u w:val="single"/>
    </w:rPr>
  </w:style>
  <w:style w:type="paragraph" w:styleId="Header">
    <w:name w:val="header"/>
    <w:basedOn w:val="Normal"/>
    <w:link w:val="a"/>
    <w:uiPriority w:val="99"/>
    <w:unhideWhenUsed/>
    <w:rsid w:val="00A4204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4204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D03831BFBA641B9AFBB3BFE9AA6204F577B24582F860DEBFC4481AE097DBB7EAF7B13FD688r5JER" TargetMode="External" /><Relationship Id="rId5" Type="http://schemas.openxmlformats.org/officeDocument/2006/relationships/hyperlink" Target="consultantplus://offline/ref=D1D03831BFBA641B9AFBB3BFE9AA6204F576B64282F660DEBFC4481AE0r9J7R" TargetMode="External" /><Relationship Id="rId6" Type="http://schemas.openxmlformats.org/officeDocument/2006/relationships/hyperlink" Target="consultantplus://offline/ref=D1D03831BFBA641B9AFBB3BFE9AA6204F576B64282F660DEBFC4481AE097DBB7EAF7B139DBr8J4R" TargetMode="External" /><Relationship Id="rId7" Type="http://schemas.openxmlformats.org/officeDocument/2006/relationships/hyperlink" Target="consultantplus://offline/ref=D1D03831BFBA641B9AFBB3BFE9AA6204F576B64282F660DEBFC4481AE097DBB7EAF7B139DBr8J5R" TargetMode="External" /><Relationship Id="rId8" Type="http://schemas.openxmlformats.org/officeDocument/2006/relationships/hyperlink" Target="consultantplus://offline/ref=D1D03831BFBA641B9AFBB3BFE9AA6204F576B64282F660DEBFC4481AE097DBB7EAF7B139DAr8J8R" TargetMode="External" /><Relationship Id="rId9" Type="http://schemas.openxmlformats.org/officeDocument/2006/relationships/hyperlink" Target="consultantplus://offline/ref=D1D03831BFBA641B9AFBB3BFE9AA6204F576B64282F660DEBFC4481AE097DBB7EAF7B139D38C5CE7r8J3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