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55FC2" w:rsidP="00055FC2">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№05-0188/16/2017</w:t>
      </w:r>
    </w:p>
    <w:p w:rsidR="00055FC2" w:rsidP="00055FC2">
      <w:pPr>
        <w:spacing w:after="0" w:line="240" w:lineRule="auto"/>
        <w:ind w:right="-144"/>
        <w:jc w:val="center"/>
        <w:rPr>
          <w:rFonts w:ascii="Times New Roman" w:eastAsia="Times New Roman" w:hAnsi="Times New Roman" w:cs="Times New Roman"/>
          <w:b/>
          <w:sz w:val="28"/>
          <w:szCs w:val="28"/>
        </w:rPr>
      </w:pPr>
    </w:p>
    <w:p w:rsidR="00055FC2" w:rsidP="00055FC2">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055FC2" w:rsidP="00055FC2">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мая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055FC2" w:rsidP="00055FC2">
      <w:pPr>
        <w:spacing w:after="0" w:line="240" w:lineRule="auto"/>
        <w:ind w:right="-144" w:firstLine="708"/>
        <w:jc w:val="both"/>
        <w:rPr>
          <w:rFonts w:ascii="Times New Roman" w:hAnsi="Times New Roman" w:cs="Times New Roman"/>
          <w:sz w:val="28"/>
          <w:szCs w:val="28"/>
        </w:rPr>
      </w:pPr>
    </w:p>
    <w:p w:rsidR="00055FC2" w:rsidP="00055FC2">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 лица:</w:t>
      </w:r>
    </w:p>
    <w:p w:rsidR="00055FC2" w:rsidP="00055FC2">
      <w:pPr>
        <w:spacing w:after="0" w:line="240" w:lineRule="auto"/>
        <w:ind w:left="3408" w:right="-144"/>
        <w:jc w:val="both"/>
        <w:rPr>
          <w:rFonts w:ascii="Times New Roman" w:hAnsi="Times New Roman" w:cs="Times New Roman"/>
          <w:sz w:val="28"/>
          <w:szCs w:val="28"/>
        </w:rPr>
      </w:pPr>
    </w:p>
    <w:p w:rsidR="00055FC2" w:rsidP="00055FC2">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Благотворительного фонда «</w:t>
      </w:r>
      <w:r>
        <w:rPr>
          <w:rFonts w:ascii="Times New Roman" w:hAnsi="Times New Roman" w:cs="Times New Roman"/>
          <w:sz w:val="28"/>
          <w:szCs w:val="28"/>
        </w:rPr>
        <w:t>Виктория-Витал</w:t>
      </w:r>
      <w:r>
        <w:rPr>
          <w:rFonts w:ascii="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Style w:val="FontStyle15"/>
          <w:bCs/>
          <w:iCs/>
          <w:sz w:val="28"/>
          <w:szCs w:val="28"/>
        </w:rPr>
        <w:t>ПЕРСОНАЛЬНЫЕ ДАННЫЕ</w:t>
      </w:r>
      <w:r>
        <w:rPr>
          <w:rStyle w:val="FontStyle15"/>
          <w:bCs/>
          <w:iCs/>
          <w:sz w:val="28"/>
          <w:szCs w:val="28"/>
        </w:rPr>
        <w:t xml:space="preserve">, юридический адрес: </w:t>
      </w:r>
      <w:r>
        <w:rPr>
          <w:rStyle w:val="FontStyle15"/>
          <w:bCs/>
          <w:iCs/>
          <w:sz w:val="28"/>
          <w:szCs w:val="28"/>
        </w:rPr>
        <w:t>АДРЕС</w:t>
      </w:r>
      <w:r>
        <w:rPr>
          <w:rFonts w:ascii="Times New Roman" w:eastAsia="Times New Roman" w:hAnsi="Times New Roman" w:cs="Times New Roman"/>
          <w:sz w:val="28"/>
          <w:szCs w:val="28"/>
        </w:rPr>
        <w:t xml:space="preserve">, </w:t>
      </w:r>
    </w:p>
    <w:p w:rsidR="00055FC2" w:rsidP="00055FC2">
      <w:pPr>
        <w:spacing w:after="0" w:line="240" w:lineRule="auto"/>
        <w:ind w:left="3408" w:right="-144"/>
        <w:jc w:val="both"/>
        <w:rPr>
          <w:rFonts w:ascii="Times New Roman" w:eastAsia="Times New Roman" w:hAnsi="Times New Roman" w:cs="Times New Roman"/>
          <w:sz w:val="28"/>
          <w:szCs w:val="28"/>
        </w:rPr>
      </w:pPr>
    </w:p>
    <w:p w:rsidR="00055FC2" w:rsidP="00055FC2">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ст.19.7</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055FC2" w:rsidP="00055FC2">
      <w:pPr>
        <w:spacing w:after="0" w:line="240" w:lineRule="auto"/>
        <w:ind w:right="-144"/>
        <w:jc w:val="both"/>
        <w:rPr>
          <w:rFonts w:ascii="Times New Roman" w:eastAsia="Times New Roman" w:hAnsi="Times New Roman" w:cs="Times New Roman"/>
          <w:sz w:val="28"/>
          <w:szCs w:val="28"/>
        </w:rPr>
      </w:pPr>
    </w:p>
    <w:p w:rsidR="00055FC2" w:rsidP="00055FC2">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055FC2" w:rsidP="00055FC2">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Благотворительный фонд «</w:t>
      </w:r>
      <w:r>
        <w:rPr>
          <w:rFonts w:ascii="Times New Roman" w:hAnsi="Times New Roman" w:cs="Times New Roman"/>
          <w:sz w:val="28"/>
          <w:szCs w:val="28"/>
        </w:rPr>
        <w:t>Виктория-Витал</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расположенный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нарушив требования п.2 ст.19 Федерального закона от 11.08.1995г. №135-ФЗ «О благотворительной деятельности и благотворительных организациях», п.п.5 п.1 ст.23 Налогового Кодекса РФ,</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не представил отчет о финансово-хозяйственной деятельности за 2016г. </w:t>
      </w:r>
      <w:r>
        <w:rPr>
          <w:rFonts w:ascii="Times New Roman" w:eastAsia="Times New Roman" w:hAnsi="Times New Roman" w:cs="Times New Roman"/>
          <w:sz w:val="28"/>
          <w:szCs w:val="28"/>
        </w:rPr>
        <w:t>Кроме того, нарушив требования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п.3 ст.32 Федерального закона от 12.01.1996г. №7-ФЗ «О некоммерческих организациях»,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 представил в установленный срок в Главное управление Министерства юстиции РФ по РК и Севастополю отчёт о деятельности за 2016 год.</w:t>
      </w:r>
    </w:p>
    <w:p w:rsidR="00055FC2" w:rsidP="00055FC2">
      <w:pPr>
        <w:pStyle w:val="Style18"/>
        <w:widowControl/>
        <w:spacing w:line="240" w:lineRule="auto"/>
        <w:ind w:right="-123" w:firstLine="567"/>
        <w:contextualSpacing/>
        <w:rPr>
          <w:color w:val="000000"/>
          <w:sz w:val="28"/>
          <w:szCs w:val="28"/>
          <w:shd w:val="clear" w:color="auto" w:fill="FFFFFF"/>
        </w:rPr>
      </w:pPr>
      <w:r>
        <w:rPr>
          <w:sz w:val="28"/>
          <w:szCs w:val="28"/>
        </w:rPr>
        <w:t>Представитель Благотворительного фонда «</w:t>
      </w:r>
      <w:r>
        <w:rPr>
          <w:sz w:val="28"/>
          <w:szCs w:val="28"/>
        </w:rPr>
        <w:t>Виктория-Витал</w:t>
      </w:r>
      <w:r>
        <w:rPr>
          <w:sz w:val="28"/>
          <w:szCs w:val="28"/>
        </w:rPr>
        <w:t xml:space="preserve">» </w:t>
      </w:r>
      <w:r>
        <w:rPr>
          <w:color w:val="000000"/>
          <w:sz w:val="28"/>
          <w:szCs w:val="28"/>
          <w:shd w:val="clear" w:color="auto" w:fill="FFFFFF"/>
        </w:rPr>
        <w:t xml:space="preserve">в судебное заседание не явился, извещался надлежащим образом, причины неявки суду не известны. </w:t>
      </w:r>
    </w:p>
    <w:p w:rsidR="00055FC2" w:rsidP="00055FC2">
      <w:pPr>
        <w:pStyle w:val="Style18"/>
        <w:spacing w:line="240" w:lineRule="auto"/>
        <w:ind w:right="-123" w:firstLine="567"/>
        <w:contextualSpacing/>
        <w:rPr>
          <w:color w:val="00000A"/>
          <w:sz w:val="28"/>
          <w:szCs w:val="28"/>
        </w:rPr>
      </w:pPr>
      <w:r>
        <w:rPr>
          <w:color w:val="000000"/>
          <w:sz w:val="28"/>
          <w:szCs w:val="28"/>
          <w:shd w:val="clear" w:color="auto" w:fill="FFFFFF"/>
        </w:rPr>
        <w:t xml:space="preserve">Как усматривается из материалов дела, извещение о месте и времени его рассмотрения было направлено </w:t>
      </w:r>
      <w:r>
        <w:rPr>
          <w:sz w:val="28"/>
          <w:szCs w:val="28"/>
        </w:rPr>
        <w:t>Благотворительному фонду «</w:t>
      </w:r>
      <w:r>
        <w:rPr>
          <w:sz w:val="28"/>
          <w:szCs w:val="28"/>
        </w:rPr>
        <w:t>Виктория-Витал</w:t>
      </w:r>
      <w:r>
        <w:rPr>
          <w:sz w:val="28"/>
          <w:szCs w:val="28"/>
        </w:rPr>
        <w:t xml:space="preserve">» </w:t>
      </w:r>
      <w:r>
        <w:rPr>
          <w:color w:val="000000"/>
          <w:sz w:val="28"/>
          <w:szCs w:val="28"/>
          <w:shd w:val="clear" w:color="auto" w:fill="FFFFFF"/>
        </w:rPr>
        <w:t xml:space="preserve">по адресу: </w:t>
      </w:r>
      <w:r>
        <w:rPr>
          <w:color w:val="000000"/>
          <w:sz w:val="28"/>
          <w:szCs w:val="28"/>
          <w:shd w:val="clear" w:color="auto" w:fill="FFFFFF"/>
        </w:rPr>
        <w:t>АДРЕС</w:t>
      </w:r>
      <w:r>
        <w:rPr>
          <w:color w:val="000000"/>
          <w:sz w:val="28"/>
          <w:szCs w:val="28"/>
          <w:shd w:val="clear" w:color="auto" w:fill="FFFFFF"/>
        </w:rPr>
        <w:t>. Согласно почтовому уведомлению, возвращенному на судебный участок, указанное извещение получено фондом, в</w:t>
      </w:r>
      <w:r>
        <w:rPr>
          <w:color w:val="000000"/>
          <w:sz w:val="28"/>
          <w:szCs w:val="28"/>
        </w:rPr>
        <w:t xml:space="preserve"> связи с чем, мировой судья считает возможным рассмотреть дело в отсутствие его представителя.</w:t>
      </w:r>
    </w:p>
    <w:p w:rsidR="00055FC2" w:rsidP="00055FC2">
      <w:pPr>
        <w:pStyle w:val="Style18"/>
        <w:widowControl/>
        <w:spacing w:line="240" w:lineRule="auto"/>
        <w:ind w:right="-123" w:firstLine="567"/>
        <w:contextualSpacing/>
        <w:rPr>
          <w:color w:val="00000A"/>
          <w:sz w:val="28"/>
          <w:szCs w:val="28"/>
        </w:rPr>
      </w:pPr>
      <w:r>
        <w:rPr>
          <w:color w:val="000000"/>
          <w:sz w:val="28"/>
          <w:szCs w:val="28"/>
        </w:rPr>
        <w:t xml:space="preserve">Согласно </w:t>
      </w:r>
      <w:r>
        <w:rPr>
          <w:sz w:val="28"/>
          <w:szCs w:val="28"/>
        </w:rPr>
        <w:t xml:space="preserve">п.2,3 ст.19 Федерального закона от 11.08.1995г. №135-ФЗ «О благотворительной деятельности и благотворительных организациях» благотворительная организация обязана ежегодно (до 31 марта) представлять в Главное управление Министерства юстиции РФ по Республике Крым и </w:t>
      </w:r>
      <w:r>
        <w:rPr>
          <w:sz w:val="28"/>
          <w:szCs w:val="28"/>
        </w:rPr>
        <w:t>Севастополю отчет о своей деятельности, в объеме сведений, предусмотренных п.2 ст.19 указанного закона.</w:t>
      </w:r>
    </w:p>
    <w:p w:rsidR="00055FC2" w:rsidP="00055F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пп.5 п.1 ст.23 Налогового кодекса Российской Федерации, налогоплательщики обязаны </w:t>
      </w:r>
      <w:r>
        <w:rPr>
          <w:rFonts w:ascii="Times New Roman" w:hAnsi="Times New Roman" w:cs="Times New Roman"/>
          <w:sz w:val="28"/>
          <w:szCs w:val="28"/>
        </w:rPr>
        <w:t xml:space="preserve">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r>
        <w:fldChar w:fldCharType="begin"/>
      </w:r>
      <w:r>
        <w:instrText xml:space="preserve"> HYPERLINK "consultantplus://offline/ref=BF4D36CA409CF5095AA6DDFAB47AF7619EEBE9E6ED24011C475AE48D627717FBAC17CC3DDF39AA1EC8c0M" </w:instrText>
      </w:r>
      <w:r>
        <w:fldChar w:fldCharType="separate"/>
      </w:r>
      <w:r>
        <w:rPr>
          <w:rStyle w:val="Hyperlink"/>
          <w:rFonts w:ascii="Times New Roman" w:hAnsi="Times New Roman" w:cs="Times New Roman"/>
          <w:color w:val="000000" w:themeColor="text1"/>
          <w:sz w:val="28"/>
          <w:szCs w:val="28"/>
          <w:u w:val="none"/>
        </w:rPr>
        <w:t>законом</w:t>
      </w:r>
      <w:r>
        <w:fldChar w:fldCharType="end"/>
      </w:r>
      <w:r>
        <w:rPr>
          <w:rFonts w:ascii="Times New Roman" w:hAnsi="Times New Roman" w:cs="Times New Roman"/>
          <w:sz w:val="28"/>
          <w:szCs w:val="28"/>
        </w:rPr>
        <w:t xml:space="preserve"> от 6 декабря 2011 года N 402-ФЗ "О бухгалтерском учете" не обязана вести бухгалтерский учет</w:t>
      </w:r>
      <w:r>
        <w:rPr>
          <w:rFonts w:ascii="Times New Roman" w:hAnsi="Times New Roman" w:cs="Times New Roman"/>
          <w:sz w:val="28"/>
          <w:szCs w:val="28"/>
        </w:rPr>
        <w:t xml:space="preserve">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055FC2" w:rsidP="00055FC2">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п.3 ст.32 Федерального закона от 12.01.1996г. №7-ФЗ «О некоммерческих организациях»,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w:t>
      </w:r>
      <w:r>
        <w:rPr>
          <w:rFonts w:ascii="Times New Roman" w:hAnsi="Times New Roman" w:cs="Times New Roman"/>
          <w:color w:val="000000"/>
          <w:sz w:val="28"/>
          <w:szCs w:val="28"/>
          <w:shd w:val="clear" w:color="auto" w:fill="FFFFFF"/>
        </w:rPr>
        <w:t xml:space="preserve"> заключение. </w:t>
      </w:r>
    </w:p>
    <w:p w:rsidR="00055FC2" w:rsidP="00055F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соответствии с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деятельности ежегодно, не позднее 15 апреля года, следующего </w:t>
      </w:r>
      <w:r>
        <w:rPr>
          <w:rFonts w:ascii="Times New Roman" w:hAnsi="Times New Roman" w:cs="Times New Roman"/>
          <w:color w:val="000000"/>
          <w:sz w:val="28"/>
          <w:szCs w:val="28"/>
          <w:shd w:val="clear" w:color="auto" w:fill="FFFFFF"/>
        </w:rPr>
        <w:t>за</w:t>
      </w:r>
      <w:r>
        <w:rPr>
          <w:rFonts w:ascii="Times New Roman" w:hAnsi="Times New Roman" w:cs="Times New Roman"/>
          <w:color w:val="000000"/>
          <w:sz w:val="28"/>
          <w:szCs w:val="28"/>
          <w:shd w:val="clear" w:color="auto" w:fill="FFFFFF"/>
        </w:rPr>
        <w:t xml:space="preserve"> отчетным.</w:t>
      </w:r>
    </w:p>
    <w:p w:rsidR="00055FC2" w:rsidP="00055FC2">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юридическое лицо </w:t>
      </w:r>
      <w:r>
        <w:rPr>
          <w:rFonts w:ascii="Times New Roman" w:hAnsi="Times New Roman" w:cs="Times New Roman"/>
          <w:sz w:val="28"/>
          <w:szCs w:val="28"/>
        </w:rPr>
        <w:t xml:space="preserve">Благотворительный фонд «Виктория-Витал» </w:t>
      </w:r>
      <w:r>
        <w:rPr>
          <w:rFonts w:ascii="Times New Roman" w:eastAsia="Times New Roman" w:hAnsi="Times New Roman" w:cs="Times New Roman"/>
          <w:sz w:val="28"/>
          <w:szCs w:val="28"/>
        </w:rPr>
        <w:t xml:space="preserve">совершило правонарушение, предусмотренное ст.19.7 КоАП РФ, а именно: непредставление в государственный </w:t>
      </w:r>
      <w:r>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055FC2" w:rsidP="00055FC2">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eastAsia="Times New Roman" w:hAnsi="Times New Roman" w:cs="Times New Roman"/>
          <w:sz w:val="28"/>
          <w:szCs w:val="28"/>
        </w:rPr>
        <w:t xml:space="preserve">юридического лица </w:t>
      </w:r>
      <w:r>
        <w:rPr>
          <w:rFonts w:ascii="Times New Roman" w:hAnsi="Times New Roman" w:cs="Times New Roman"/>
          <w:sz w:val="28"/>
          <w:szCs w:val="28"/>
        </w:rPr>
        <w:t xml:space="preserve">Благотворительный фонд «Виктория-Витал»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(л.д.3-26), </w:t>
      </w:r>
      <w:r>
        <w:rPr>
          <w:rFonts w:ascii="Times New Roman" w:eastAsia="Times New Roman" w:hAnsi="Times New Roman" w:cs="Times New Roman"/>
          <w:sz w:val="28"/>
          <w:szCs w:val="28"/>
        </w:rPr>
        <w:t>выпиской из ЕГРЮЛ (л.д.20-23).</w:t>
      </w:r>
    </w:p>
    <w:p w:rsidR="00055FC2" w:rsidP="00055FC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055FC2" w:rsidP="00055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hAnsi="Times New Roman" w:cs="Times New Roman"/>
          <w:sz w:val="28"/>
          <w:szCs w:val="28"/>
          <w:shd w:val="clear" w:color="auto" w:fill="FFFFFF"/>
        </w:rPr>
        <w:t>имущественное 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055FC2" w:rsidP="00055FC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055FC2" w:rsidP="00055FC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Благотворительного фонда «</w:t>
      </w:r>
      <w:r>
        <w:rPr>
          <w:rFonts w:ascii="Times New Roman" w:hAnsi="Times New Roman" w:cs="Times New Roman"/>
          <w:sz w:val="28"/>
          <w:szCs w:val="28"/>
        </w:rPr>
        <w:t>Виктория-Витал</w:t>
      </w:r>
      <w:r>
        <w:rPr>
          <w:rFonts w:ascii="Times New Roman" w:hAnsi="Times New Roman" w:cs="Times New Roman"/>
          <w:sz w:val="28"/>
          <w:szCs w:val="28"/>
        </w:rPr>
        <w:t xml:space="preserve">»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055FC2" w:rsidP="00055FC2">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 xml:space="preserve">характер совершенного административного правонарушения, имущественное </w:t>
      </w:r>
      <w:r>
        <w:rPr>
          <w:rFonts w:ascii="Times New Roman" w:hAnsi="Times New Roman" w:cs="Times New Roman"/>
          <w:sz w:val="28"/>
          <w:szCs w:val="28"/>
          <w:shd w:val="clear" w:color="auto" w:fill="FFFFFF"/>
        </w:rPr>
        <w:t>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eastAsia="Times New Roman" w:hAnsi="Times New Roman" w:cs="Times New Roman"/>
          <w:sz w:val="28"/>
          <w:szCs w:val="28"/>
        </w:rPr>
        <w:t>, отсутствие смягчающих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 xml:space="preserve">Благотворительный фонд «Виктория-Витал»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p>
    <w:p w:rsidR="00055FC2" w:rsidP="00055FC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ст.19.7,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055FC2" w:rsidP="00055FC2">
      <w:pPr>
        <w:spacing w:after="0" w:line="240" w:lineRule="auto"/>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055FC2" w:rsidP="00055FC2">
      <w:pPr>
        <w:spacing w:after="0"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юридическое лицо </w:t>
      </w:r>
      <w:r>
        <w:rPr>
          <w:rFonts w:ascii="Times New Roman" w:hAnsi="Times New Roman" w:cs="Times New Roman"/>
          <w:sz w:val="28"/>
          <w:szCs w:val="28"/>
        </w:rPr>
        <w:t>Благотворительный фонд «</w:t>
      </w:r>
      <w:r>
        <w:rPr>
          <w:rFonts w:ascii="Times New Roman" w:hAnsi="Times New Roman" w:cs="Times New Roman"/>
          <w:sz w:val="28"/>
          <w:szCs w:val="28"/>
        </w:rPr>
        <w:t>Виктория-Витал</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административное наказание в виде административного штрафа в размере 3000  (три тысячи) рублей.</w:t>
      </w:r>
    </w:p>
    <w:p w:rsidR="00055FC2" w:rsidP="00055FC2">
      <w:pPr>
        <w:spacing w:after="0" w:line="240" w:lineRule="auto"/>
        <w:ind w:firstLine="540"/>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(Главное управление Минюста России по РК и Севастополю, л/с 04751А91690),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7706808106, КПП  910201001; КБК 318 1 16 90040 04 6000 140.</w:t>
      </w:r>
    </w:p>
    <w:p w:rsidR="00055FC2" w:rsidP="00055FC2">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55FC2" w:rsidP="00055FC2">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55FC2" w:rsidP="00055FC2">
      <w:pPr>
        <w:pStyle w:val="NoSpacing"/>
        <w:ind w:right="-143" w:firstLine="708"/>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055FC2" w:rsidP="00055FC2">
      <w:pPr>
        <w:pStyle w:val="NoSpacing"/>
        <w:ind w:right="-143" w:firstLine="708"/>
        <w:jc w:val="both"/>
        <w:rPr>
          <w:rFonts w:ascii="Times New Roman" w:hAnsi="Times New Roman"/>
          <w:sz w:val="28"/>
          <w:szCs w:val="28"/>
        </w:rPr>
      </w:pPr>
    </w:p>
    <w:p w:rsidR="00055FC2" w:rsidP="00055FC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55FC2" w:rsidP="00055FC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BF2EB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C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FC2"/>
    <w:pPr>
      <w:spacing w:after="0" w:line="240" w:lineRule="auto"/>
    </w:pPr>
    <w:rPr>
      <w:rFonts w:ascii="Calibri" w:eastAsia="Calibri" w:hAnsi="Calibri" w:cs="Times New Roman"/>
    </w:rPr>
  </w:style>
  <w:style w:type="paragraph" w:customStyle="1" w:styleId="Style18">
    <w:name w:val="Style18"/>
    <w:basedOn w:val="Normal"/>
    <w:uiPriority w:val="99"/>
    <w:rsid w:val="00055FC2"/>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055FC2"/>
  </w:style>
  <w:style w:type="character" w:customStyle="1" w:styleId="FontStyle15">
    <w:name w:val="Font Style15"/>
    <w:basedOn w:val="DefaultParagraphFont"/>
    <w:uiPriority w:val="99"/>
    <w:rsid w:val="00055FC2"/>
    <w:rPr>
      <w:rFonts w:ascii="Times New Roman" w:hAnsi="Times New Roman" w:cs="Times New Roman" w:hint="default"/>
      <w:sz w:val="26"/>
      <w:szCs w:val="26"/>
    </w:rPr>
  </w:style>
  <w:style w:type="character" w:styleId="Hyperlink">
    <w:name w:val="Hyperlink"/>
    <w:basedOn w:val="DefaultParagraphFont"/>
    <w:uiPriority w:val="99"/>
    <w:semiHidden/>
    <w:unhideWhenUsed/>
    <w:rsid w:val="00055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