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6D7" w:rsidRPr="00B775D0" w:rsidP="005916D7">
      <w:pPr>
        <w:ind w:left="-426" w:right="-1" w:firstLine="567"/>
        <w:jc w:val="right"/>
        <w:outlineLvl w:val="0"/>
        <w:rPr>
          <w:b/>
          <w:color w:val="000000"/>
          <w:lang w:val="ru-RU"/>
        </w:rPr>
      </w:pPr>
      <w:r w:rsidRPr="00B775D0">
        <w:rPr>
          <w:b/>
          <w:color w:val="000000"/>
          <w:lang w:val="ru-RU"/>
        </w:rPr>
        <w:t>Дело №  05-</w:t>
      </w:r>
      <w:r w:rsidRPr="00B775D0" w:rsidR="00787719">
        <w:rPr>
          <w:b/>
          <w:color w:val="000000"/>
          <w:lang w:val="ru-RU"/>
        </w:rPr>
        <w:t>0192/16/2025</w:t>
      </w:r>
    </w:p>
    <w:p w:rsidR="005916D7" w:rsidRPr="00B775D0" w:rsidP="005916D7">
      <w:pPr>
        <w:ind w:left="-426" w:right="-1" w:firstLine="567"/>
        <w:jc w:val="right"/>
        <w:outlineLvl w:val="0"/>
        <w:rPr>
          <w:b/>
          <w:color w:val="000000"/>
          <w:lang w:val="ru-RU"/>
        </w:rPr>
      </w:pPr>
    </w:p>
    <w:p w:rsidR="005916D7" w:rsidRPr="00B775D0" w:rsidP="005916D7">
      <w:pPr>
        <w:ind w:left="-426" w:right="-1" w:firstLine="567"/>
        <w:jc w:val="right"/>
        <w:outlineLvl w:val="0"/>
        <w:rPr>
          <w:b/>
          <w:color w:val="000000"/>
          <w:lang w:val="ru-RU"/>
        </w:rPr>
      </w:pPr>
    </w:p>
    <w:p w:rsidR="005916D7" w:rsidRPr="00B775D0" w:rsidP="005916D7">
      <w:pPr>
        <w:ind w:left="-426" w:right="-1" w:firstLine="567"/>
        <w:jc w:val="center"/>
        <w:outlineLvl w:val="0"/>
        <w:rPr>
          <w:b/>
          <w:color w:val="000000"/>
          <w:lang w:val="ru-RU"/>
        </w:rPr>
      </w:pPr>
      <w:r w:rsidRPr="00B775D0">
        <w:rPr>
          <w:b/>
          <w:color w:val="000000"/>
          <w:lang w:val="ru-RU"/>
        </w:rPr>
        <w:t xml:space="preserve"> П О С Т А Н О В Л Е Н И Е</w:t>
      </w:r>
    </w:p>
    <w:p w:rsidR="005916D7" w:rsidRPr="00B775D0" w:rsidP="005916D7">
      <w:pPr>
        <w:ind w:left="-426" w:right="-1" w:firstLine="567"/>
        <w:jc w:val="center"/>
        <w:outlineLvl w:val="0"/>
        <w:rPr>
          <w:b/>
          <w:color w:val="000000"/>
          <w:lang w:val="ru-RU"/>
        </w:rPr>
      </w:pPr>
    </w:p>
    <w:p w:rsidR="005916D7" w:rsidRPr="00B775D0" w:rsidP="0073726C">
      <w:pPr>
        <w:ind w:left="-426" w:right="-1" w:firstLine="567"/>
        <w:outlineLvl w:val="0"/>
        <w:rPr>
          <w:lang w:val="ru-RU"/>
        </w:rPr>
      </w:pPr>
      <w:r w:rsidRPr="00B775D0">
        <w:rPr>
          <w:lang w:val="ru-RU"/>
        </w:rPr>
        <w:t xml:space="preserve">12 мая 2025 года                                                     </w:t>
      </w:r>
      <w:r w:rsidRPr="00B775D0" w:rsidR="0073726C">
        <w:rPr>
          <w:lang w:val="ru-RU"/>
        </w:rPr>
        <w:t xml:space="preserve">                        </w:t>
      </w:r>
      <w:r w:rsidRPr="00B775D0">
        <w:rPr>
          <w:lang w:val="ru-RU"/>
        </w:rPr>
        <w:t>гор. Симферополь</w:t>
      </w:r>
    </w:p>
    <w:p w:rsidR="00787719" w:rsidRPr="00B775D0" w:rsidP="0073726C">
      <w:pPr>
        <w:ind w:left="-426" w:right="-1" w:firstLine="567"/>
        <w:jc w:val="both"/>
        <w:outlineLvl w:val="0"/>
        <w:rPr>
          <w:lang w:val="ru-RU"/>
        </w:rPr>
      </w:pPr>
    </w:p>
    <w:p w:rsidR="003D6FCE" w:rsidRPr="00B775D0" w:rsidP="0073726C">
      <w:pPr>
        <w:ind w:left="-426" w:right="-1" w:firstLine="567"/>
        <w:jc w:val="both"/>
        <w:outlineLvl w:val="0"/>
        <w:rPr>
          <w:lang w:val="ru-RU"/>
        </w:rPr>
      </w:pPr>
      <w:r w:rsidRPr="00B775D0">
        <w:rPr>
          <w:lang w:val="ru-RU"/>
        </w:rPr>
        <w:t>Исполняющий обязанности мирового судьи судебного участка №16 Центрального судебного района</w:t>
      </w:r>
      <w:r w:rsidRPr="00B775D0">
        <w:rPr>
          <w:lang w:val="ru-RU"/>
        </w:rPr>
        <w:t xml:space="preserve">  г. Симферополь (Центральный район городского округа Симферополь) Республики Крым - мировой судья судебного участка №18 Центрального судебного района   г. Симферополь (Центральный район городского округа Симферополь) Республики Крым Прянишникова В.В., рас</w:t>
      </w:r>
      <w:r w:rsidRPr="00B775D0">
        <w:rPr>
          <w:lang w:val="ru-RU"/>
        </w:rPr>
        <w:t xml:space="preserve">смотрев в помещении судебного участка, расположенного по адресу: Республика Крым, г. Симферополь, ул. Крымских Партизан №3-а,  дело об административном правонарушении в отношении: </w:t>
      </w:r>
    </w:p>
    <w:p w:rsidR="003D6FCE" w:rsidRPr="00B775D0" w:rsidP="0073726C">
      <w:pPr>
        <w:ind w:left="-426" w:right="-1" w:firstLine="567"/>
        <w:jc w:val="both"/>
        <w:outlineLvl w:val="0"/>
        <w:rPr>
          <w:lang w:val="ru-RU"/>
        </w:rPr>
      </w:pPr>
      <w:r w:rsidRPr="00B775D0">
        <w:rPr>
          <w:lang w:val="ru-RU"/>
        </w:rPr>
        <w:t xml:space="preserve">юридического лица </w:t>
      </w:r>
      <w:r w:rsidR="00C82F64">
        <w:rPr>
          <w:lang w:val="ru-RU"/>
        </w:rPr>
        <w:t>КРО ПП</w:t>
      </w:r>
      <w:r w:rsidRPr="00B775D0" w:rsidR="00787719">
        <w:rPr>
          <w:lang w:val="ru-RU"/>
        </w:rPr>
        <w:t xml:space="preserve"> ЛДПР – </w:t>
      </w:r>
      <w:r w:rsidR="00C82F64">
        <w:rPr>
          <w:sz w:val="27"/>
          <w:szCs w:val="27"/>
          <w:lang w:val="ru-RU"/>
        </w:rPr>
        <w:t>«Данные изъяты»</w:t>
      </w:r>
      <w:r w:rsidRPr="00913491" w:rsidR="00C82F64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 </w:t>
      </w:r>
    </w:p>
    <w:p w:rsidR="00CA0396" w:rsidRPr="00B775D0" w:rsidP="00CA0396">
      <w:pPr>
        <w:ind w:left="-426" w:right="-1" w:firstLine="567"/>
        <w:jc w:val="both"/>
        <w:outlineLvl w:val="0"/>
        <w:rPr>
          <w:lang w:val="ru-RU"/>
        </w:rPr>
      </w:pPr>
      <w:r w:rsidRPr="00B775D0">
        <w:rPr>
          <w:lang w:val="ru-RU"/>
        </w:rPr>
        <w:t xml:space="preserve">по </w:t>
      </w:r>
      <w:r w:rsidRPr="00B775D0" w:rsidR="00787719">
        <w:rPr>
          <w:lang w:val="ru-RU"/>
        </w:rPr>
        <w:t xml:space="preserve">ч. 1 </w:t>
      </w:r>
      <w:r w:rsidRPr="00B775D0">
        <w:rPr>
          <w:lang w:val="ru-RU"/>
        </w:rPr>
        <w:t xml:space="preserve">ст. </w:t>
      </w:r>
      <w:r w:rsidRPr="00B775D0" w:rsidR="00787719">
        <w:rPr>
          <w:lang w:val="ru-RU"/>
        </w:rPr>
        <w:t xml:space="preserve">5.12 </w:t>
      </w:r>
      <w:r w:rsidRPr="00B775D0">
        <w:rPr>
          <w:lang w:val="ru-RU"/>
        </w:rPr>
        <w:t>Кодекса Российской Федерации об административных правонарушениях,-</w:t>
      </w:r>
    </w:p>
    <w:p w:rsidR="00CA0396" w:rsidRPr="00B775D0" w:rsidP="0073726C">
      <w:pPr>
        <w:ind w:left="-426" w:right="-1" w:firstLine="567"/>
        <w:jc w:val="both"/>
        <w:outlineLvl w:val="0"/>
        <w:rPr>
          <w:lang w:val="ru-RU"/>
        </w:rPr>
      </w:pPr>
    </w:p>
    <w:p w:rsidR="005916D7" w:rsidRPr="00B775D0" w:rsidP="0073726C">
      <w:pPr>
        <w:ind w:left="-426" w:right="-1" w:firstLine="567"/>
        <w:jc w:val="both"/>
        <w:outlineLvl w:val="0"/>
        <w:rPr>
          <w:lang w:val="ru-RU"/>
        </w:rPr>
      </w:pPr>
    </w:p>
    <w:p w:rsidR="005916D7" w:rsidRPr="00B775D0" w:rsidP="0073726C">
      <w:pPr>
        <w:ind w:left="-426" w:right="-1" w:firstLine="567"/>
        <w:jc w:val="center"/>
        <w:outlineLvl w:val="0"/>
        <w:rPr>
          <w:b/>
          <w:lang w:val="ru-RU"/>
        </w:rPr>
      </w:pPr>
      <w:r w:rsidRPr="00B775D0">
        <w:rPr>
          <w:b/>
          <w:lang w:val="ru-RU"/>
        </w:rPr>
        <w:t xml:space="preserve">У с </w:t>
      </w:r>
      <w:r w:rsidRPr="00B775D0">
        <w:rPr>
          <w:b/>
          <w:lang w:val="ru-RU"/>
        </w:rPr>
        <w:t>т а н о в и л:</w:t>
      </w:r>
    </w:p>
    <w:p w:rsidR="00787719" w:rsidRPr="00B775D0" w:rsidP="0073726C">
      <w:pPr>
        <w:ind w:left="-426" w:right="-1" w:firstLine="567"/>
        <w:jc w:val="center"/>
        <w:outlineLvl w:val="0"/>
        <w:rPr>
          <w:b/>
          <w:lang w:val="ru-RU"/>
        </w:rPr>
      </w:pPr>
    </w:p>
    <w:p w:rsidR="000C5582" w:rsidRPr="00B775D0" w:rsidP="00237538">
      <w:pPr>
        <w:ind w:left="-426" w:firstLine="568"/>
        <w:jc w:val="both"/>
        <w:rPr>
          <w:lang w:val="ru-RU"/>
        </w:rPr>
      </w:pPr>
      <w:r w:rsidRPr="00B775D0">
        <w:rPr>
          <w:lang w:val="ru-RU"/>
        </w:rPr>
        <w:t>При проведении выборов депутатов Г</w:t>
      </w:r>
      <w:r w:rsidRPr="00B775D0">
        <w:rPr>
          <w:lang w:val="ru-RU"/>
        </w:rPr>
        <w:t>С</w:t>
      </w:r>
      <w:r w:rsidRPr="00B775D0">
        <w:rPr>
          <w:lang w:val="ru-RU"/>
        </w:rPr>
        <w:t>Р</w:t>
      </w:r>
      <w:r w:rsidRPr="00B775D0">
        <w:rPr>
          <w:lang w:val="ru-RU"/>
        </w:rPr>
        <w:t>К</w:t>
      </w:r>
      <w:r w:rsidRPr="00B775D0">
        <w:rPr>
          <w:lang w:val="ru-RU"/>
        </w:rPr>
        <w:t xml:space="preserve"> третьего созыва, назначенных на </w:t>
      </w:r>
      <w:r w:rsidR="00C82F64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>, избирательное объединение «</w:t>
      </w:r>
      <w:r w:rsidR="00C82F64">
        <w:rPr>
          <w:sz w:val="27"/>
          <w:szCs w:val="27"/>
          <w:lang w:val="ru-RU"/>
        </w:rPr>
        <w:t>«Данные изъяты»</w:t>
      </w:r>
      <w:r w:rsidRPr="00913491" w:rsidR="00C82F64">
        <w:rPr>
          <w:sz w:val="27"/>
          <w:szCs w:val="27"/>
          <w:lang w:val="ru-RU"/>
        </w:rPr>
        <w:t xml:space="preserve"> </w:t>
      </w:r>
      <w:r w:rsidRPr="00B775D0" w:rsidR="008D7922">
        <w:rPr>
          <w:lang w:val="ru-RU"/>
        </w:rPr>
        <w:t>(далее – К</w:t>
      </w:r>
      <w:r w:rsidR="00C82F64">
        <w:rPr>
          <w:lang w:val="ru-RU"/>
        </w:rPr>
        <w:t>РО</w:t>
      </w:r>
      <w:r w:rsidRPr="00B775D0" w:rsidR="008D7922">
        <w:rPr>
          <w:lang w:val="ru-RU"/>
        </w:rPr>
        <w:t xml:space="preserve"> ЛДПР) </w:t>
      </w:r>
      <w:r w:rsidRPr="00B775D0">
        <w:rPr>
          <w:lang w:val="ru-RU"/>
        </w:rPr>
        <w:t xml:space="preserve">03 июля 2024 года представило в Избирательную комиссию Республики Крым документы для </w:t>
      </w:r>
      <w:r w:rsidRPr="00B775D0">
        <w:rPr>
          <w:lang w:val="ru-RU"/>
        </w:rPr>
        <w:t>заверения</w:t>
      </w:r>
      <w:r w:rsidRPr="00B775D0">
        <w:rPr>
          <w:lang w:val="ru-RU"/>
        </w:rPr>
        <w:t xml:space="preserve"> республиканского списка кандидатов в депутаты Г</w:t>
      </w:r>
      <w:r w:rsidRPr="00B775D0">
        <w:rPr>
          <w:lang w:val="ru-RU"/>
        </w:rPr>
        <w:t>С</w:t>
      </w:r>
      <w:r w:rsidRPr="00B775D0">
        <w:rPr>
          <w:lang w:val="ru-RU"/>
        </w:rPr>
        <w:t xml:space="preserve"> Р</w:t>
      </w:r>
      <w:r w:rsidR="00C82F64">
        <w:rPr>
          <w:lang w:val="ru-RU"/>
        </w:rPr>
        <w:t>К</w:t>
      </w:r>
      <w:r w:rsidRPr="00B775D0">
        <w:rPr>
          <w:lang w:val="ru-RU"/>
        </w:rPr>
        <w:t xml:space="preserve"> третьего созыва. </w:t>
      </w:r>
      <w:r w:rsidRPr="00B775D0">
        <w:rPr>
          <w:lang w:val="ru-RU"/>
        </w:rPr>
        <w:t>Республиканский список кандидатов в депутаты Г</w:t>
      </w:r>
      <w:r w:rsidRPr="00B775D0">
        <w:rPr>
          <w:lang w:val="ru-RU"/>
        </w:rPr>
        <w:t>С</w:t>
      </w:r>
      <w:r w:rsidRPr="00B775D0">
        <w:rPr>
          <w:lang w:val="ru-RU"/>
        </w:rPr>
        <w:t xml:space="preserve"> Р</w:t>
      </w:r>
      <w:r w:rsidRPr="00B775D0">
        <w:rPr>
          <w:lang w:val="ru-RU"/>
        </w:rPr>
        <w:t>К</w:t>
      </w:r>
      <w:r w:rsidRPr="00B775D0">
        <w:rPr>
          <w:lang w:val="ru-RU"/>
        </w:rPr>
        <w:t xml:space="preserve"> третьего созыва, выдвинутый избирательным объединением </w:t>
      </w:r>
      <w:r w:rsidR="00C82F64">
        <w:rPr>
          <w:lang w:val="ru-RU"/>
        </w:rPr>
        <w:t>КРО</w:t>
      </w:r>
      <w:r w:rsidRPr="00B775D0" w:rsidR="00BD0B1E">
        <w:rPr>
          <w:lang w:val="ru-RU"/>
        </w:rPr>
        <w:t xml:space="preserve"> ЛДПР</w:t>
      </w:r>
      <w:r w:rsidRPr="00B775D0">
        <w:rPr>
          <w:lang w:val="ru-RU"/>
        </w:rPr>
        <w:t xml:space="preserve"> был заверен  постановлением </w:t>
      </w:r>
      <w:r w:rsidR="00C82F64">
        <w:rPr>
          <w:sz w:val="27"/>
          <w:szCs w:val="27"/>
          <w:lang w:val="ru-RU"/>
        </w:rPr>
        <w:t>«Данные изъяты»</w:t>
      </w:r>
      <w:r w:rsidRPr="00913491" w:rsidR="00C82F64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 от 05 июля 2024 года № 6/95-3 «О заверении республиканского списка кандидатов в депутаты Государственного Совета Республики Крым третьего созыва, выдвинутого избирательным объединением «</w:t>
      </w:r>
      <w:r w:rsidR="00C82F64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>», зарегистрирован постановлением Избирательной комиссии Республики Крым от 19 июля 2024 года № 12/131-3 «О регистрации республиканского</w:t>
      </w:r>
      <w:r w:rsidRPr="00B775D0">
        <w:rPr>
          <w:lang w:val="ru-RU"/>
        </w:rPr>
        <w:t xml:space="preserve"> списка кандидатов в депутаты Государственного Совета Республики Крым третьего созы</w:t>
      </w:r>
      <w:r w:rsidRPr="00B775D0">
        <w:rPr>
          <w:lang w:val="ru-RU"/>
        </w:rPr>
        <w:t xml:space="preserve">ва, выдвинутого избирательным объединением </w:t>
      </w:r>
      <w:r w:rsidRPr="00B775D0" w:rsidR="00BD0B1E">
        <w:rPr>
          <w:lang w:val="ru-RU"/>
        </w:rPr>
        <w:t>Крымское региональное отделение ЛДПР</w:t>
      </w:r>
      <w:r w:rsidRPr="00B775D0">
        <w:rPr>
          <w:lang w:val="ru-RU"/>
        </w:rPr>
        <w:t>.</w:t>
      </w:r>
      <w:r w:rsidRPr="00B775D0" w:rsidR="00237538">
        <w:rPr>
          <w:lang w:val="ru-RU"/>
        </w:rPr>
        <w:t xml:space="preserve">  </w:t>
      </w:r>
      <w:r w:rsidRPr="00B775D0">
        <w:rPr>
          <w:lang w:val="ru-RU"/>
        </w:rPr>
        <w:t xml:space="preserve">В соответствии с пунктом 2 части 12 статьи 61 Закона Республики Крым избирательное объединение </w:t>
      </w:r>
      <w:r w:rsidR="00C82F64">
        <w:rPr>
          <w:sz w:val="27"/>
          <w:szCs w:val="27"/>
          <w:lang w:val="ru-RU"/>
        </w:rPr>
        <w:t>«Данные изъяты»</w:t>
      </w:r>
      <w:r w:rsidRPr="00913491" w:rsidR="00C82F64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11.10.2024 </w:t>
      </w:r>
      <w:r w:rsidRPr="00B775D0" w:rsidR="00BD0B1E">
        <w:rPr>
          <w:lang w:val="ru-RU"/>
        </w:rPr>
        <w:t xml:space="preserve">г. </w:t>
      </w:r>
      <w:r w:rsidRPr="00B775D0">
        <w:rPr>
          <w:lang w:val="ru-RU"/>
        </w:rPr>
        <w:t>(</w:t>
      </w:r>
      <w:r w:rsidR="00C82F64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>) представило в Избирательную комиссию Республики Крым итоговый финансовый отчет. По результатам проверки документов, прилагаемых к итоговому финансовому отчету, установлено следующее. ООО «ВВВ» в период с 06.08.2024 г. по 31.08.2024 г. были оказаны ус</w:t>
      </w:r>
      <w:r w:rsidRPr="00B775D0">
        <w:rPr>
          <w:lang w:val="ru-RU"/>
        </w:rPr>
        <w:t xml:space="preserve">луги избирательному объединению </w:t>
      </w:r>
      <w:r w:rsidR="00C82F64">
        <w:rPr>
          <w:lang w:val="ru-RU"/>
        </w:rPr>
        <w:t>КРО</w:t>
      </w:r>
      <w:r w:rsidRPr="00B775D0" w:rsidR="00BD0B1E">
        <w:rPr>
          <w:lang w:val="ru-RU"/>
        </w:rPr>
        <w:t xml:space="preserve"> ЛДПР</w:t>
      </w:r>
      <w:r w:rsidRPr="00B775D0">
        <w:rPr>
          <w:lang w:val="ru-RU"/>
        </w:rPr>
        <w:t xml:space="preserve"> по размещению/демонстрации агитационных материалов – цифровых билбордов 3х6 и 3х4 в г. Симферополе и г. Ялте. </w:t>
      </w:r>
      <w:r w:rsidRPr="00B775D0">
        <w:rPr>
          <w:lang w:val="ru-RU"/>
        </w:rPr>
        <w:t>Начало размещения – с 06.08.2024, конец – 31.08.2024, что подтверждается дого</w:t>
      </w:r>
      <w:r w:rsidRPr="00B775D0">
        <w:rPr>
          <w:lang w:val="ru-RU"/>
        </w:rPr>
        <w:t>вором № 912/2024-ВВВ от 12.07.2024 г.</w:t>
      </w:r>
      <w:r w:rsidRPr="00B775D0" w:rsidR="006831AE">
        <w:rPr>
          <w:lang w:val="ru-RU"/>
        </w:rPr>
        <w:t>, заключенным</w:t>
      </w:r>
      <w:r w:rsidRPr="00B775D0">
        <w:rPr>
          <w:lang w:val="ru-RU"/>
        </w:rPr>
        <w:t xml:space="preserve"> между ООО «ВВВ» и избирательным объединением </w:t>
      </w:r>
      <w:r w:rsidR="00C82F64">
        <w:rPr>
          <w:lang w:val="ru-RU"/>
        </w:rPr>
        <w:t>КРО</w:t>
      </w:r>
      <w:r w:rsidRPr="00B775D0" w:rsidR="006831AE">
        <w:rPr>
          <w:lang w:val="ru-RU"/>
        </w:rPr>
        <w:t xml:space="preserve"> ЛДПР </w:t>
      </w:r>
      <w:r w:rsidRPr="00B775D0">
        <w:rPr>
          <w:lang w:val="ru-RU"/>
        </w:rPr>
        <w:t xml:space="preserve">(далее – Договор), приложением № 7 к Договору, счетом на оплату услуг </w:t>
      </w:r>
      <w:r w:rsidR="00C82F64">
        <w:rPr>
          <w:sz w:val="27"/>
          <w:szCs w:val="27"/>
          <w:lang w:val="ru-RU"/>
        </w:rPr>
        <w:t>«Данные изъяты»</w:t>
      </w:r>
      <w:r w:rsidRPr="00913491" w:rsidR="00C82F64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 В адресной программе приложения № 7 к Договору в период с 06.08.2024 г. по 31.08.2024 г. в г. Ялте и г. Симферополе указано, что размещение агитационного</w:t>
      </w:r>
      <w:r w:rsidRPr="00B775D0">
        <w:rPr>
          <w:lang w:val="ru-RU"/>
        </w:rPr>
        <w:t xml:space="preserve"> материала – цифровой билборд 3х6. В платежном по</w:t>
      </w:r>
      <w:r w:rsidRPr="00B775D0">
        <w:rPr>
          <w:lang w:val="ru-RU"/>
        </w:rPr>
        <w:t>ручении № 24 от 05.08.2024 в назначении платежа указан агитационный материал – цифровой билборд 3х6 по счету № 2138 от 30.07.2024. Вместе с тем, в соответствии с вышеуказанным счетом и актом оказанных услуг № 2025 от 31.08.2024</w:t>
      </w:r>
      <w:r w:rsidRPr="00B775D0" w:rsidR="00F513A2">
        <w:rPr>
          <w:lang w:val="ru-RU"/>
        </w:rPr>
        <w:t xml:space="preserve"> г., </w:t>
      </w:r>
      <w:r w:rsidRPr="00B775D0">
        <w:rPr>
          <w:lang w:val="ru-RU"/>
        </w:rPr>
        <w:t xml:space="preserve"> услуги оказаны по разме</w:t>
      </w:r>
      <w:r w:rsidRPr="00B775D0">
        <w:rPr>
          <w:lang w:val="ru-RU"/>
        </w:rPr>
        <w:t>щению/демонстрации агитационных материалов – цифровых билбордов</w:t>
      </w:r>
      <w:r w:rsidRPr="00B775D0" w:rsidR="00F513A2">
        <w:rPr>
          <w:lang w:val="ru-RU"/>
        </w:rPr>
        <w:t>:</w:t>
      </w:r>
      <w:r w:rsidRPr="00B775D0">
        <w:rPr>
          <w:lang w:val="ru-RU"/>
        </w:rPr>
        <w:t xml:space="preserve"> 3х6 – в г. Симферополе и 3х4 – в г. Ялте. </w:t>
      </w:r>
      <w:r w:rsidRPr="00B775D0">
        <w:rPr>
          <w:lang w:val="ru-RU"/>
        </w:rPr>
        <w:t>В соответствии с частью 4 статьи 57 Закона Республики Крым</w:t>
      </w:r>
      <w:r w:rsidRPr="00B775D0" w:rsidR="00F513A2">
        <w:rPr>
          <w:lang w:val="ru-RU"/>
        </w:rPr>
        <w:t>,</w:t>
      </w:r>
      <w:r w:rsidRPr="00B775D0">
        <w:rPr>
          <w:lang w:val="ru-RU"/>
        </w:rPr>
        <w:t xml:space="preserve"> избирательным объединением </w:t>
      </w:r>
      <w:r w:rsidRPr="00B775D0" w:rsidR="00F513A2">
        <w:rPr>
          <w:lang w:val="ru-RU"/>
        </w:rPr>
        <w:t xml:space="preserve">Крымское региональное отделение ЛДПР </w:t>
      </w:r>
      <w:r w:rsidRPr="00B775D0">
        <w:rPr>
          <w:lang w:val="ru-RU"/>
        </w:rPr>
        <w:t xml:space="preserve">07.08.2024 </w:t>
      </w:r>
      <w:r w:rsidRPr="00B775D0" w:rsidR="00F513A2">
        <w:rPr>
          <w:lang w:val="ru-RU"/>
        </w:rPr>
        <w:t xml:space="preserve">г. </w:t>
      </w:r>
      <w:r w:rsidRPr="00B775D0">
        <w:rPr>
          <w:lang w:val="ru-RU"/>
        </w:rPr>
        <w:t>(входящий р</w:t>
      </w:r>
      <w:r w:rsidRPr="00B775D0">
        <w:rPr>
          <w:lang w:val="ru-RU"/>
        </w:rPr>
        <w:t xml:space="preserve">егистрационный № 3010) </w:t>
      </w:r>
      <w:r w:rsidRPr="00B775D0">
        <w:rPr>
          <w:lang w:val="ru-RU"/>
        </w:rPr>
        <w:t>были представлены в Избирательную комиссию Республики Крым макеты аудиовизуальных агитационных материалов под названием «</w:t>
      </w:r>
      <w:r w:rsidR="00C82F64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 xml:space="preserve">» – цифровые </w:t>
      </w:r>
      <w:r w:rsidRPr="00B775D0">
        <w:rPr>
          <w:lang w:val="ru-RU"/>
        </w:rPr>
        <w:t>билборды</w:t>
      </w:r>
      <w:r w:rsidRPr="00B775D0">
        <w:rPr>
          <w:lang w:val="ru-RU"/>
        </w:rPr>
        <w:t xml:space="preserve"> 3х6 и 3х4, тираж: по 1 экз., дата изготовления:</w:t>
      </w:r>
      <w:r w:rsidRPr="00B775D0">
        <w:rPr>
          <w:lang w:val="ru-RU"/>
        </w:rPr>
        <w:t xml:space="preserve"> 02.08.2024 г., изготовитель и заказчик: избирательное объединение </w:t>
      </w:r>
      <w:r w:rsidRPr="00B775D0" w:rsidR="00F513A2">
        <w:rPr>
          <w:lang w:val="ru-RU"/>
        </w:rPr>
        <w:t>Крымское региональное отделение ЛДПР</w:t>
      </w:r>
      <w:r w:rsidRPr="00B775D0">
        <w:rPr>
          <w:lang w:val="ru-RU"/>
        </w:rPr>
        <w:t>, изготовлено на</w:t>
      </w:r>
      <w:r w:rsidRPr="00B775D0">
        <w:rPr>
          <w:lang w:val="ru-RU"/>
        </w:rPr>
        <w:t xml:space="preserve"> собственном оборудовании собственными силами, без финансовых затрат. Данный срок представления подтверждается оттиском штемпеля Избирате</w:t>
      </w:r>
      <w:r w:rsidRPr="00B775D0">
        <w:rPr>
          <w:lang w:val="ru-RU"/>
        </w:rPr>
        <w:t xml:space="preserve">льной комиссии Республики Крым на сопроводительном письме. Копия сопроводительного письма также прилагается к итоговому финансовому отчету избирательного объединения </w:t>
      </w:r>
      <w:r w:rsidRPr="00B775D0" w:rsidR="00F513A2">
        <w:rPr>
          <w:lang w:val="ru-RU"/>
        </w:rPr>
        <w:t>Крымское региональное отделение ЛДПР</w:t>
      </w:r>
      <w:r w:rsidRPr="00B775D0">
        <w:rPr>
          <w:lang w:val="ru-RU"/>
        </w:rPr>
        <w:t>. Аудиовизуальные агитационные материалы – цифровые би</w:t>
      </w:r>
      <w:r w:rsidRPr="00B775D0">
        <w:rPr>
          <w:lang w:val="ru-RU"/>
        </w:rPr>
        <w:t xml:space="preserve">лборды 3х6 и 3х4 распространялись с 06.08.2024 г., тогда как представлены в </w:t>
      </w:r>
      <w:r w:rsidR="00C82F64">
        <w:rPr>
          <w:sz w:val="27"/>
          <w:szCs w:val="27"/>
          <w:lang w:val="ru-RU"/>
        </w:rPr>
        <w:t>«Данные изъяты»</w:t>
      </w:r>
      <w:r w:rsidRPr="00913491" w:rsidR="00C82F64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были 07.08.2024 г. Таким образом, </w:t>
      </w:r>
      <w:r w:rsidRPr="00B775D0" w:rsidR="00237538">
        <w:rPr>
          <w:lang w:val="ru-RU"/>
        </w:rPr>
        <w:t xml:space="preserve">юридическое лицо </w:t>
      </w:r>
      <w:r w:rsidR="004E765E">
        <w:rPr>
          <w:sz w:val="27"/>
          <w:szCs w:val="27"/>
          <w:lang w:val="ru-RU"/>
        </w:rPr>
        <w:t>«Данные изъяты»</w:t>
      </w:r>
      <w:r w:rsidRPr="00913491" w:rsidR="004E765E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>совершило административное правонарушение, предусмотр</w:t>
      </w:r>
      <w:r w:rsidRPr="00B775D0">
        <w:rPr>
          <w:lang w:val="ru-RU"/>
        </w:rPr>
        <w:t>енное ч. 1 ст. 5.12 КоАП РФ.</w:t>
      </w:r>
    </w:p>
    <w:p w:rsidR="00787719" w:rsidRPr="00B775D0" w:rsidP="00237538">
      <w:pPr>
        <w:ind w:left="-426" w:right="-1" w:firstLine="567"/>
        <w:jc w:val="both"/>
        <w:outlineLvl w:val="0"/>
        <w:rPr>
          <w:lang w:val="ru-RU"/>
        </w:rPr>
      </w:pPr>
      <w:r w:rsidRPr="00B775D0">
        <w:t>Должностное лицо, составившее протокол об административном правонарушении</w:t>
      </w:r>
      <w:r w:rsidRPr="00B775D0">
        <w:rPr>
          <w:lang w:val="ru-RU"/>
        </w:rPr>
        <w:t xml:space="preserve"> Балагура О.А.</w:t>
      </w:r>
      <w:r w:rsidRPr="00B775D0">
        <w:t>,</w:t>
      </w:r>
      <w:r w:rsidRPr="00B775D0">
        <w:rPr>
          <w:lang w:val="ru-RU"/>
        </w:rPr>
        <w:t xml:space="preserve">в судебное заседание </w:t>
      </w:r>
      <w:r w:rsidRPr="00B775D0">
        <w:t xml:space="preserve"> не явил</w:t>
      </w:r>
      <w:r w:rsidRPr="00B775D0">
        <w:rPr>
          <w:lang w:val="ru-RU"/>
        </w:rPr>
        <w:t>ась</w:t>
      </w:r>
      <w:r w:rsidRPr="00B775D0">
        <w:t>, извещен</w:t>
      </w:r>
      <w:r w:rsidRPr="00B775D0" w:rsidR="00F513A2">
        <w:rPr>
          <w:lang w:val="ru-RU"/>
        </w:rPr>
        <w:t>а</w:t>
      </w:r>
      <w:r w:rsidRPr="00B775D0">
        <w:t xml:space="preserve"> о дате, времени и месте рассмотрения дела надлежащим образом.</w:t>
      </w:r>
      <w:r w:rsidRPr="00B775D0">
        <w:rPr>
          <w:lang w:val="ru-RU"/>
        </w:rPr>
        <w:t xml:space="preserve"> Через канцелярию суда поступило за</w:t>
      </w:r>
      <w:r w:rsidRPr="00B775D0">
        <w:rPr>
          <w:lang w:val="ru-RU"/>
        </w:rPr>
        <w:t>явление Балагура О.А. о рассмотрении дела в ее отсутствие</w:t>
      </w:r>
      <w:r w:rsidRPr="00B775D0" w:rsidR="00237538">
        <w:rPr>
          <w:lang w:val="ru-RU"/>
        </w:rPr>
        <w:t xml:space="preserve"> (л.д.62)</w:t>
      </w:r>
      <w:r w:rsidRPr="00B775D0">
        <w:rPr>
          <w:lang w:val="ru-RU"/>
        </w:rPr>
        <w:t>.</w:t>
      </w:r>
    </w:p>
    <w:p w:rsidR="001C4C16" w:rsidRPr="00B775D0" w:rsidP="00677A48">
      <w:pPr>
        <w:ind w:left="-426" w:right="-1" w:firstLine="567"/>
        <w:jc w:val="both"/>
        <w:outlineLvl w:val="0"/>
        <w:rPr>
          <w:lang w:val="ru-RU"/>
        </w:rPr>
      </w:pPr>
      <w:r w:rsidRPr="00B775D0">
        <w:t>В судебное заседание представите</w:t>
      </w:r>
      <w:r w:rsidRPr="00B775D0">
        <w:rPr>
          <w:lang w:val="ru-RU"/>
        </w:rPr>
        <w:t xml:space="preserve">ли юридического лица </w:t>
      </w:r>
      <w:r w:rsidR="004E765E">
        <w:rPr>
          <w:sz w:val="27"/>
          <w:szCs w:val="27"/>
          <w:lang w:val="ru-RU"/>
        </w:rPr>
        <w:t>«Данные изъяты»</w:t>
      </w:r>
      <w:r w:rsidRPr="00B775D0">
        <w:t xml:space="preserve">, </w:t>
      </w:r>
      <w:r w:rsidRPr="00B775D0">
        <w:rPr>
          <w:lang w:val="ru-RU"/>
        </w:rPr>
        <w:t xml:space="preserve">не явились, </w:t>
      </w:r>
      <w:r w:rsidRPr="00B775D0">
        <w:t>извещен</w:t>
      </w:r>
      <w:r w:rsidRPr="00B775D0">
        <w:rPr>
          <w:lang w:val="ru-RU"/>
        </w:rPr>
        <w:t>ы</w:t>
      </w:r>
      <w:r w:rsidRPr="00B775D0">
        <w:t xml:space="preserve"> о дате, времени и месте рассмотрения дела надлежащим образом</w:t>
      </w:r>
      <w:r w:rsidRPr="00B775D0">
        <w:rPr>
          <w:lang w:val="ru-RU"/>
        </w:rPr>
        <w:t xml:space="preserve"> телефонограммам</w:t>
      </w:r>
      <w:r w:rsidRPr="00B775D0">
        <w:rPr>
          <w:lang w:val="ru-RU"/>
        </w:rPr>
        <w:t>и</w:t>
      </w:r>
      <w:r w:rsidRPr="00B775D0" w:rsidR="00237538">
        <w:rPr>
          <w:lang w:val="ru-RU"/>
        </w:rPr>
        <w:t xml:space="preserve"> по номерам телефонов</w:t>
      </w:r>
      <w:r w:rsidRPr="00B775D0" w:rsidR="00F513A2">
        <w:rPr>
          <w:lang w:val="ru-RU"/>
        </w:rPr>
        <w:t>,</w:t>
      </w:r>
      <w:r w:rsidRPr="00B775D0" w:rsidR="00237538">
        <w:rPr>
          <w:lang w:val="ru-RU"/>
        </w:rPr>
        <w:t xml:space="preserve"> указанных в прот</w:t>
      </w:r>
      <w:r w:rsidRPr="00B775D0" w:rsidR="00F513A2">
        <w:rPr>
          <w:lang w:val="ru-RU"/>
        </w:rPr>
        <w:t>о</w:t>
      </w:r>
      <w:r w:rsidRPr="00B775D0" w:rsidR="00237538">
        <w:rPr>
          <w:lang w:val="ru-RU"/>
        </w:rPr>
        <w:t>коле об административном правонарушении (л.д.58-59)</w:t>
      </w:r>
      <w:r w:rsidRPr="00B775D0">
        <w:rPr>
          <w:lang w:val="ru-RU"/>
        </w:rPr>
        <w:t>, причины неявки суду не сообщили.</w:t>
      </w:r>
    </w:p>
    <w:p w:rsidR="005916D7" w:rsidRPr="00B775D0" w:rsidP="00237538">
      <w:pPr>
        <w:ind w:left="-426" w:right="-1" w:firstLine="567"/>
        <w:jc w:val="both"/>
        <w:outlineLvl w:val="0"/>
        <w:rPr>
          <w:shd w:val="clear" w:color="auto" w:fill="FFFFFF"/>
          <w:lang w:val="ru-RU"/>
        </w:rPr>
      </w:pPr>
      <w:r w:rsidRPr="00B775D0">
        <w:rPr>
          <w:shd w:val="clear" w:color="auto" w:fill="FFFFFF"/>
          <w:lang w:val="ru-RU"/>
        </w:rPr>
        <w:t xml:space="preserve"> </w:t>
      </w:r>
      <w:r w:rsidRPr="00B775D0">
        <w:t>При таких обстоятельствах,</w:t>
      </w:r>
      <w:r w:rsidRPr="00B775D0">
        <w:rPr>
          <w:shd w:val="clear" w:color="auto" w:fill="FFFFFF"/>
        </w:rPr>
        <w:t xml:space="preserve"> мировой судья признает </w:t>
      </w:r>
      <w:r w:rsidRPr="00B775D0" w:rsidR="00F513A2">
        <w:rPr>
          <w:shd w:val="clear" w:color="auto" w:fill="FFFFFF"/>
          <w:lang w:val="ru-RU"/>
        </w:rPr>
        <w:t>участников</w:t>
      </w:r>
      <w:r w:rsidRPr="00B775D0">
        <w:rPr>
          <w:shd w:val="clear" w:color="auto" w:fill="FFFFFF"/>
          <w:lang w:val="ru-RU"/>
        </w:rPr>
        <w:t xml:space="preserve"> производства по делу об адинистративном правонарушении </w:t>
      </w:r>
      <w:r w:rsidRPr="00B775D0">
        <w:rPr>
          <w:shd w:val="clear" w:color="auto" w:fill="FFFFFF"/>
        </w:rPr>
        <w:t xml:space="preserve">надлежаще </w:t>
      </w:r>
      <w:r w:rsidRPr="00B775D0">
        <w:rPr>
          <w:shd w:val="clear" w:color="auto" w:fill="FFFFFF"/>
        </w:rPr>
        <w:t>извещенн</w:t>
      </w:r>
      <w:r w:rsidRPr="00B775D0">
        <w:rPr>
          <w:shd w:val="clear" w:color="auto" w:fill="FFFFFF"/>
          <w:lang w:val="ru-RU"/>
        </w:rPr>
        <w:t>ыми</w:t>
      </w:r>
      <w:r w:rsidRPr="00B775D0">
        <w:rPr>
          <w:shd w:val="clear" w:color="auto" w:fill="FFFFFF"/>
        </w:rPr>
        <w:t xml:space="preserve"> о времени и месте судебного заседания, </w:t>
      </w:r>
      <w:r w:rsidRPr="00B775D0" w:rsidR="0073726C">
        <w:rPr>
          <w:shd w:val="clear" w:color="auto" w:fill="FFFFFF"/>
          <w:lang w:val="ru-RU"/>
        </w:rPr>
        <w:t xml:space="preserve">и, </w:t>
      </w:r>
      <w:r w:rsidRPr="00B775D0">
        <w:rPr>
          <w:shd w:val="clear" w:color="auto" w:fill="FFFFFF"/>
        </w:rPr>
        <w:t xml:space="preserve"> в силу ч.2 ст.25.1 КоАП РФ</w:t>
      </w:r>
      <w:r w:rsidRPr="00B775D0">
        <w:rPr>
          <w:shd w:val="clear" w:color="auto" w:fill="FFFFFF"/>
          <w:lang w:val="ru-RU"/>
        </w:rPr>
        <w:t xml:space="preserve">, </w:t>
      </w:r>
      <w:r w:rsidRPr="00B775D0">
        <w:rPr>
          <w:shd w:val="clear" w:color="auto" w:fill="FFFFFF"/>
        </w:rPr>
        <w:t xml:space="preserve"> </w:t>
      </w:r>
      <w:r w:rsidRPr="00B775D0" w:rsidR="0073726C">
        <w:rPr>
          <w:shd w:val="clear" w:color="auto" w:fill="FFFFFF"/>
          <w:lang w:val="ru-RU"/>
        </w:rPr>
        <w:t xml:space="preserve">полагает возможным </w:t>
      </w:r>
      <w:r w:rsidRPr="00B775D0">
        <w:rPr>
          <w:shd w:val="clear" w:color="auto" w:fill="FFFFFF"/>
        </w:rPr>
        <w:t xml:space="preserve">рассмотреть дело в </w:t>
      </w:r>
      <w:r w:rsidRPr="00B775D0" w:rsidR="007B4DB8">
        <w:rPr>
          <w:shd w:val="clear" w:color="auto" w:fill="FFFFFF"/>
          <w:lang w:val="ru-RU"/>
        </w:rPr>
        <w:t xml:space="preserve">их </w:t>
      </w:r>
      <w:r w:rsidRPr="00B775D0">
        <w:rPr>
          <w:shd w:val="clear" w:color="auto" w:fill="FFFFFF"/>
        </w:rPr>
        <w:t>отсутствие</w:t>
      </w:r>
      <w:r w:rsidRPr="00B775D0" w:rsidR="0073726C">
        <w:rPr>
          <w:shd w:val="clear" w:color="auto" w:fill="FFFFFF"/>
          <w:lang w:val="ru-RU"/>
        </w:rPr>
        <w:t xml:space="preserve">, </w:t>
      </w:r>
      <w:r w:rsidRPr="00B775D0">
        <w:rPr>
          <w:shd w:val="clear" w:color="auto" w:fill="FFFFFF"/>
        </w:rPr>
        <w:t>по предоставленным доказательствам</w:t>
      </w:r>
      <w:r w:rsidRPr="00B775D0" w:rsidR="00237538">
        <w:rPr>
          <w:shd w:val="clear" w:color="auto" w:fill="FFFFFF"/>
          <w:lang w:val="ru-RU"/>
        </w:rPr>
        <w:t>.</w:t>
      </w:r>
      <w:r w:rsidRPr="00B775D0" w:rsidR="0003189F">
        <w:rPr>
          <w:shd w:val="clear" w:color="auto" w:fill="FFFFFF"/>
          <w:lang w:val="ru-RU"/>
        </w:rPr>
        <w:t xml:space="preserve"> </w:t>
      </w:r>
    </w:p>
    <w:p w:rsidR="005916D7" w:rsidRPr="00B775D0" w:rsidP="0073726C">
      <w:pPr>
        <w:pStyle w:val="NormalWeb"/>
        <w:tabs>
          <w:tab w:val="center" w:pos="8789"/>
        </w:tabs>
        <w:ind w:left="-426" w:firstLine="426"/>
        <w:jc w:val="both"/>
      </w:pPr>
      <w:r w:rsidRPr="00B775D0">
        <w:rPr>
          <w:shd w:val="clear" w:color="auto" w:fill="FFFFFF"/>
          <w:lang w:val="ru-RU"/>
        </w:rPr>
        <w:t>Изучив протокол об административном правонарушении</w:t>
      </w:r>
      <w:r w:rsidRPr="00B775D0" w:rsidR="0073726C">
        <w:rPr>
          <w:shd w:val="clear" w:color="auto" w:fill="FFFFFF"/>
          <w:lang w:val="ru-RU" w:bidi="ru-RU"/>
        </w:rPr>
        <w:t>,</w:t>
      </w:r>
      <w:r w:rsidRPr="00B775D0" w:rsidR="0073726C">
        <w:rPr>
          <w:b/>
          <w:shd w:val="clear" w:color="auto" w:fill="FFFFFF"/>
          <w:lang w:val="ru-RU" w:bidi="ru-RU"/>
        </w:rPr>
        <w:t xml:space="preserve"> </w:t>
      </w:r>
      <w:r w:rsidRPr="00B775D0">
        <w:t>исследовав материалы дела, оце</w:t>
      </w:r>
      <w:r w:rsidRPr="00B775D0">
        <w:t xml:space="preserve">нив добытые доказательства с точки зрения относимости, допустимости, достоверности и достаточности для разрешения дела, мировой судья приходит к </w:t>
      </w:r>
      <w:r w:rsidRPr="00B775D0" w:rsidR="001B7024">
        <w:rPr>
          <w:lang w:val="ru-RU"/>
        </w:rPr>
        <w:t xml:space="preserve">следующим выводам. </w:t>
      </w:r>
    </w:p>
    <w:p w:rsidR="005916D7" w:rsidRPr="00B775D0" w:rsidP="0073726C">
      <w:pPr>
        <w:ind w:left="-426" w:right="-1" w:firstLine="567"/>
        <w:jc w:val="both"/>
        <w:outlineLvl w:val="0"/>
        <w:rPr>
          <w:shd w:val="clear" w:color="auto" w:fill="FFFFFF"/>
          <w:lang w:val="ru-RU"/>
        </w:rPr>
      </w:pPr>
      <w:r w:rsidRPr="00B775D0">
        <w:rPr>
          <w:shd w:val="clear" w:color="auto" w:fill="FFFFFF"/>
          <w:lang w:val="ru-RU"/>
        </w:rPr>
        <w:t>В соответствии со</w:t>
      </w:r>
      <w:r w:rsidRPr="00B775D0">
        <w:rPr>
          <w:rStyle w:val="apple-converted-space"/>
          <w:shd w:val="clear" w:color="auto" w:fill="FFFFFF"/>
          <w:lang w:val="ru-RU"/>
        </w:rPr>
        <w:t> ст</w:t>
      </w:r>
      <w:r w:rsidRPr="00B775D0">
        <w:rPr>
          <w:shd w:val="clear" w:color="auto" w:fill="FFFFFF"/>
          <w:lang w:val="ru-RU"/>
        </w:rPr>
        <w:t>.</w:t>
      </w:r>
      <w:r w:rsidRPr="00B775D0">
        <w:rPr>
          <w:rStyle w:val="apple-converted-space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775D0">
          <w:rPr>
            <w:rStyle w:val="Hyperlink"/>
            <w:color w:val="auto"/>
            <w:u w:val="none"/>
            <w:bdr w:val="none" w:sz="0" w:space="0" w:color="auto" w:frame="1"/>
            <w:lang w:val="ru-RU"/>
          </w:rPr>
          <w:t>24.1</w:t>
        </w:r>
      </w:hyperlink>
      <w:r w:rsidRPr="00B775D0">
        <w:rPr>
          <w:rStyle w:val="apple-converted-space"/>
          <w:shd w:val="clear" w:color="auto" w:fill="FFFFFF"/>
          <w:lang w:val="ru-RU"/>
        </w:rPr>
        <w:t> </w:t>
      </w:r>
      <w:r w:rsidRPr="00B775D0">
        <w:rPr>
          <w:shd w:val="clear" w:color="auto" w:fill="FFFFFF"/>
          <w:lang w:val="ru-RU"/>
        </w:rPr>
        <w:t>КоАП РФ, задачами производс</w:t>
      </w:r>
      <w:r w:rsidRPr="00B775D0">
        <w:rPr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B775D0">
        <w:rPr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5916D7" w:rsidRPr="00B775D0" w:rsidP="0073726C">
      <w:pPr>
        <w:ind w:left="-426" w:right="-1" w:firstLine="567"/>
        <w:jc w:val="both"/>
        <w:outlineLvl w:val="0"/>
        <w:rPr>
          <w:bCs/>
          <w:lang w:val="ru-RU" w:eastAsia="ru-RU"/>
        </w:rPr>
      </w:pPr>
      <w:r w:rsidRPr="00B775D0">
        <w:rPr>
          <w:shd w:val="clear" w:color="auto" w:fill="FFFFFF"/>
          <w:lang w:val="ru-RU"/>
        </w:rPr>
        <w:t xml:space="preserve">В соответствии со ст. 26.1 КоАП РФ, </w:t>
      </w:r>
      <w:r w:rsidRPr="00B775D0">
        <w:rPr>
          <w:bCs/>
          <w:lang w:val="ru-RU" w:eastAsia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B775D0">
        <w:rPr>
          <w:bCs/>
          <w:lang w:val="ru-RU" w:eastAsia="ru-RU"/>
        </w:rPr>
        <w:t xml:space="preserve">ицо, совершившее противоправные действия (бездействие), за которые названным </w:t>
      </w:r>
      <w:hyperlink r:id="rId6" w:history="1">
        <w:r w:rsidRPr="00B775D0">
          <w:rPr>
            <w:rStyle w:val="Hyperlink"/>
            <w:bCs/>
            <w:color w:val="auto"/>
            <w:u w:val="none"/>
            <w:lang w:val="ru-RU" w:eastAsia="ru-RU"/>
          </w:rPr>
          <w:t>Кодексом</w:t>
        </w:r>
      </w:hyperlink>
      <w:r w:rsidRPr="00B775D0">
        <w:rPr>
          <w:bCs/>
          <w:lang w:val="ru-RU" w:eastAsia="ru-RU"/>
        </w:rPr>
        <w:t xml:space="preserve"> или законом субъекта Российск</w:t>
      </w:r>
      <w:r w:rsidRPr="00B775D0">
        <w:rPr>
          <w:bCs/>
          <w:lang w:val="ru-RU" w:eastAsia="ru-RU"/>
        </w:rPr>
        <w:t>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C02347" w:rsidRPr="00B775D0" w:rsidP="00C02347">
      <w:pPr>
        <w:pStyle w:val="NormalWeb"/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 w:eastAsia="ru-RU"/>
        </w:rPr>
        <w:t>Ч. 1 ст.</w:t>
      </w:r>
      <w:r w:rsidRPr="00B775D0" w:rsidR="001C4C16">
        <w:rPr>
          <w:lang w:val="ru-RU" w:eastAsia="ru-RU"/>
        </w:rPr>
        <w:t xml:space="preserve"> 5.12 Ко</w:t>
      </w:r>
      <w:r w:rsidRPr="00B775D0">
        <w:rPr>
          <w:lang w:val="ru-RU" w:eastAsia="ru-RU"/>
        </w:rPr>
        <w:t xml:space="preserve">АП РФ </w:t>
      </w:r>
      <w:r w:rsidRPr="00B775D0" w:rsidR="001C4C16">
        <w:rPr>
          <w:lang w:val="ru-RU" w:eastAsia="ru-RU"/>
        </w:rPr>
        <w:t xml:space="preserve">установлена ответственность </w:t>
      </w:r>
      <w:r w:rsidRPr="00B775D0">
        <w:rPr>
          <w:lang w:val="ru-RU" w:eastAsia="ru-RU"/>
        </w:rPr>
        <w:t>за изготовление или распространение в период подготовки и проведения выборо</w:t>
      </w:r>
      <w:r w:rsidRPr="00B775D0">
        <w:rPr>
          <w:lang w:val="ru-RU" w:eastAsia="ru-RU"/>
        </w:rPr>
        <w:t>в, референдума печатных, аудиовизуальных и иных агитационных материалов с нарушением требований, установленных законодательством о выборах и референдумах.</w:t>
      </w:r>
    </w:p>
    <w:p w:rsidR="003D7E88" w:rsidRPr="00B775D0" w:rsidP="00C02347">
      <w:pPr>
        <w:pStyle w:val="NormalWeb"/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/>
        </w:rPr>
        <w:t>С</w:t>
      </w:r>
      <w:r w:rsidRPr="00B775D0">
        <w:t>убъект</w:t>
      </w:r>
      <w:r w:rsidRPr="00B775D0" w:rsidR="00FB3FBC">
        <w:rPr>
          <w:lang w:val="ru-RU"/>
        </w:rPr>
        <w:t>ом</w:t>
      </w:r>
      <w:r w:rsidRPr="00B775D0">
        <w:t xml:space="preserve"> административн</w:t>
      </w:r>
      <w:r w:rsidRPr="00B775D0" w:rsidR="00FB3FBC">
        <w:rPr>
          <w:lang w:val="ru-RU"/>
        </w:rPr>
        <w:t>ого</w:t>
      </w:r>
      <w:r w:rsidRPr="00B775D0">
        <w:rPr>
          <w:lang w:val="ru-RU"/>
        </w:rPr>
        <w:t xml:space="preserve"> </w:t>
      </w:r>
      <w:r w:rsidRPr="00B775D0">
        <w:t>правонарушени</w:t>
      </w:r>
      <w:r w:rsidRPr="00B775D0" w:rsidR="00FB3FBC">
        <w:rPr>
          <w:lang w:val="ru-RU"/>
        </w:rPr>
        <w:t>я,</w:t>
      </w:r>
      <w:r w:rsidRPr="00B775D0" w:rsidR="00576620">
        <w:rPr>
          <w:lang w:val="ru-RU"/>
        </w:rPr>
        <w:t xml:space="preserve"> предусмотренного</w:t>
      </w:r>
      <w:r w:rsidRPr="00B775D0">
        <w:t xml:space="preserve"> ч</w:t>
      </w:r>
      <w:r w:rsidRPr="00B775D0">
        <w:rPr>
          <w:lang w:val="ru-RU"/>
        </w:rPr>
        <w:t>.</w:t>
      </w:r>
      <w:r w:rsidRPr="00B775D0">
        <w:t xml:space="preserve"> 1 ст</w:t>
      </w:r>
      <w:r w:rsidRPr="00B775D0">
        <w:rPr>
          <w:lang w:val="ru-RU"/>
        </w:rPr>
        <w:t>.</w:t>
      </w:r>
      <w:r w:rsidRPr="00B775D0">
        <w:t xml:space="preserve"> 5.12 КоАП РФ</w:t>
      </w:r>
      <w:r w:rsidRPr="00B775D0" w:rsidR="00576620">
        <w:rPr>
          <w:lang w:val="ru-RU"/>
        </w:rPr>
        <w:t xml:space="preserve"> являются </w:t>
      </w:r>
      <w:r w:rsidRPr="00B775D0">
        <w:t>граждане</w:t>
      </w:r>
      <w:r w:rsidRPr="00B775D0">
        <w:t>, должностные лица, юридические лица, которые в данных отношениях действуют в качестве тех, кто заказывал, изготавливал или размещал (распространял) агитационные материалы.</w:t>
      </w:r>
    </w:p>
    <w:p w:rsidR="00C02347" w:rsidRPr="00B775D0" w:rsidP="00C02347">
      <w:pPr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 w:eastAsia="ru-RU"/>
        </w:rPr>
        <w:t>Объективная сторона административного правонарушения, предусмотренного ч. 1 ст. 5.1</w:t>
      </w:r>
      <w:r w:rsidRPr="00B775D0">
        <w:rPr>
          <w:lang w:val="ru-RU" w:eastAsia="ru-RU"/>
        </w:rPr>
        <w:t xml:space="preserve">2 КоАП РФ, выражается в действиях (бездействии), повлекших изготовление или распространение в период подготовки и проведения выборов (референдума) агитационных печатных или аудиовизуальных материалов, не содержащих необходимой, полной и </w:t>
      </w:r>
      <w:r w:rsidRPr="00B775D0">
        <w:rPr>
          <w:lang w:val="ru-RU" w:eastAsia="ru-RU"/>
        </w:rPr>
        <w:t>достоверной информа</w:t>
      </w:r>
      <w:r w:rsidRPr="00B775D0">
        <w:rPr>
          <w:lang w:val="ru-RU" w:eastAsia="ru-RU"/>
        </w:rPr>
        <w:t xml:space="preserve">ции или </w:t>
      </w:r>
      <w:r w:rsidRPr="00B775D0" w:rsidR="005A225A">
        <w:rPr>
          <w:lang w:val="ru-RU" w:eastAsia="ru-RU"/>
        </w:rPr>
        <w:t>с нарушением требований, установленных законодательством о выборах и референдумах</w:t>
      </w:r>
      <w:r w:rsidRPr="00B775D0">
        <w:rPr>
          <w:lang w:val="ru-RU" w:eastAsia="ru-RU"/>
        </w:rPr>
        <w:t>.</w:t>
      </w:r>
    </w:p>
    <w:p w:rsidR="00C67DF3" w:rsidRPr="00B775D0" w:rsidP="00B6167B">
      <w:pPr>
        <w:pStyle w:val="NoSpacing"/>
        <w:ind w:left="-426" w:firstLine="426"/>
        <w:jc w:val="both"/>
        <w:rPr>
          <w:lang w:val="ru-RU" w:eastAsia="ru-RU"/>
        </w:rPr>
      </w:pPr>
      <w:r w:rsidRPr="00B775D0">
        <w:rPr>
          <w:lang w:val="ru-RU" w:eastAsia="ru-RU"/>
        </w:rPr>
        <w:t>Согласно ч. 1 ст. 34 Закона Республики К</w:t>
      </w:r>
      <w:r w:rsidR="004E765E">
        <w:rPr>
          <w:lang w:val="ru-RU" w:eastAsia="ru-RU"/>
        </w:rPr>
        <w:t>рым от 26.02.2019 №572-ЗРК/2019 «</w:t>
      </w:r>
      <w:r w:rsidRPr="00B775D0">
        <w:rPr>
          <w:lang w:val="ru-RU" w:eastAsia="ru-RU"/>
        </w:rPr>
        <w:t>О выборах депутатов Государственного Совета Республики Крым» (далее – Закон</w:t>
      </w:r>
      <w:r w:rsidRPr="00B775D0">
        <w:rPr>
          <w:lang w:val="ru-RU" w:eastAsia="ru-RU"/>
        </w:rPr>
        <w:t xml:space="preserve"> Республики Крым №572-ЗРК/2019) </w:t>
      </w:r>
      <w:r w:rsidRPr="00B775D0" w:rsidR="00B6167B">
        <w:rPr>
          <w:lang w:val="ru-RU" w:eastAsia="ru-RU"/>
        </w:rPr>
        <w:t>и</w:t>
      </w:r>
      <w:r w:rsidRPr="00B775D0">
        <w:rPr>
          <w:lang w:val="ru-RU" w:eastAsia="ru-RU"/>
        </w:rPr>
        <w:t>збирательная комиссия Республики Крым считается уведомленной о выдвижении республиканского списка кандидатов, а кандидаты считаются выдвинутыми после поступления в нее республиканского списка кандидатов, заявлений в письмен</w:t>
      </w:r>
      <w:r w:rsidRPr="00B775D0">
        <w:rPr>
          <w:lang w:val="ru-RU" w:eastAsia="ru-RU"/>
        </w:rPr>
        <w:t>ной форме каждого кандидата, включенного в республиканский список кандидатов, о согласии</w:t>
      </w:r>
      <w:r w:rsidRPr="00B775D0">
        <w:rPr>
          <w:lang w:val="ru-RU" w:eastAsia="ru-RU"/>
        </w:rPr>
        <w:t xml:space="preserve"> баллотироваться по республиканскому избирательному округу с обязательством в случае его избрания прекратить деятельность, несовместимую со статусом депутата Государств</w:t>
      </w:r>
      <w:r w:rsidRPr="00B775D0">
        <w:rPr>
          <w:lang w:val="ru-RU" w:eastAsia="ru-RU"/>
        </w:rPr>
        <w:t>енного Совета.</w:t>
      </w:r>
    </w:p>
    <w:p w:rsidR="00C02347" w:rsidRPr="00B775D0" w:rsidP="00B6167B">
      <w:pPr>
        <w:pStyle w:val="NormalWeb"/>
        <w:spacing w:line="288" w:lineRule="atLeast"/>
        <w:ind w:left="-426"/>
        <w:jc w:val="both"/>
        <w:rPr>
          <w:lang w:val="ru-RU" w:eastAsia="ru-RU"/>
        </w:rPr>
      </w:pPr>
      <w:r w:rsidRPr="00B775D0">
        <w:rPr>
          <w:lang w:val="ru-RU" w:eastAsia="ru-RU"/>
        </w:rPr>
        <w:t xml:space="preserve">      Ч.4 ст. 57 </w:t>
      </w:r>
      <w:r w:rsidRPr="00B775D0" w:rsidR="00C67DF3">
        <w:rPr>
          <w:lang w:val="ru-RU" w:eastAsia="ru-RU"/>
        </w:rPr>
        <w:t xml:space="preserve">Закона Республики Крым №572-ЗРК/2019 </w:t>
      </w:r>
      <w:r w:rsidRPr="00B775D0">
        <w:rPr>
          <w:lang w:val="ru-RU" w:eastAsia="ru-RU"/>
        </w:rPr>
        <w:t xml:space="preserve">предусмотрено, что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</w:t>
      </w:r>
      <w:r w:rsidRPr="00B775D0">
        <w:rPr>
          <w:lang w:val="ru-RU" w:eastAsia="ru-RU"/>
        </w:rPr>
        <w:t>агитационных материалов до начала их распространения должны быть представлены кандидатом, избирательным объединением, выдвинувшим республиканский список кандидатов, соответственно в окружную избирательную комиссию, Избирательную комиссию Республики Крым. В</w:t>
      </w:r>
      <w:r w:rsidRPr="00B775D0">
        <w:rPr>
          <w:lang w:val="ru-RU" w:eastAsia="ru-RU"/>
        </w:rPr>
        <w:t xml:space="preserve">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копия документа об оплате изготовления </w:t>
      </w:r>
      <w:r w:rsidRPr="00B775D0">
        <w:rPr>
          <w:lang w:val="ru-RU" w:eastAsia="ru-RU"/>
        </w:rPr>
        <w:t>данного предвыборного агитационного материала из соответствующего избирательного фонда, а также электронный образ этого предвыборного агитационного материала в машиночитаемом виде.</w:t>
      </w:r>
    </w:p>
    <w:p w:rsidR="00C67DF3" w:rsidRPr="00B775D0" w:rsidP="00C67DF3">
      <w:pPr>
        <w:pStyle w:val="NormalWeb"/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 w:eastAsia="ru-RU"/>
        </w:rPr>
        <w:t>Исходя из содержания ч.6 вышеназванной статьи Закона Республики Крым №572-З</w:t>
      </w:r>
      <w:r w:rsidRPr="00B775D0">
        <w:rPr>
          <w:lang w:val="ru-RU" w:eastAsia="ru-RU"/>
        </w:rPr>
        <w:t>РК/2019 следует, что запрещается распространение агитационных материалов, изгот</w:t>
      </w:r>
      <w:r w:rsidRPr="00B775D0" w:rsidR="00DD1AE3">
        <w:rPr>
          <w:lang w:val="ru-RU" w:eastAsia="ru-RU"/>
        </w:rPr>
        <w:t>овленных с нарушением п. 5 ст.</w:t>
      </w:r>
      <w:r w:rsidRPr="00B775D0">
        <w:rPr>
          <w:lang w:val="ru-RU" w:eastAsia="ru-RU"/>
        </w:rPr>
        <w:t xml:space="preserve"> 54 Федерального закона "Об основных гарантиях избирательных прав и права на участие в референдуме граждан Российской Федерации" и части 5 настояще</w:t>
      </w:r>
      <w:r w:rsidRPr="00B775D0">
        <w:rPr>
          <w:lang w:val="ru-RU" w:eastAsia="ru-RU"/>
        </w:rPr>
        <w:t>й статьи и (или) с нарушением треб</w:t>
      </w:r>
      <w:r w:rsidRPr="00B775D0" w:rsidR="00DD1AE3">
        <w:rPr>
          <w:lang w:val="ru-RU" w:eastAsia="ru-RU"/>
        </w:rPr>
        <w:t>ований, предусмотренных пп.</w:t>
      </w:r>
      <w:r w:rsidRPr="00B775D0">
        <w:rPr>
          <w:lang w:val="ru-RU" w:eastAsia="ru-RU"/>
        </w:rPr>
        <w:t xml:space="preserve"> 9, 9.</w:t>
      </w:r>
      <w:r w:rsidRPr="00B775D0" w:rsidR="00DD1AE3">
        <w:rPr>
          <w:lang w:val="ru-RU" w:eastAsia="ru-RU"/>
        </w:rPr>
        <w:t>4 и 9.5 ст. 48, п. 3 ст.</w:t>
      </w:r>
      <w:r w:rsidRPr="00B775D0">
        <w:rPr>
          <w:lang w:val="ru-RU" w:eastAsia="ru-RU"/>
        </w:rPr>
        <w:t xml:space="preserve"> 54 Федерального закона "Об основных гарантиях избирательных прав и права на участие в референдуме граждан</w:t>
      </w:r>
      <w:r w:rsidRPr="00B775D0" w:rsidR="00DD1AE3">
        <w:rPr>
          <w:lang w:val="ru-RU" w:eastAsia="ru-RU"/>
        </w:rPr>
        <w:t xml:space="preserve"> Российской Федерации" и ч.ч. 11, 14-1 и 14-2 ст.</w:t>
      </w:r>
      <w:r w:rsidRPr="00B775D0">
        <w:rPr>
          <w:lang w:val="ru-RU" w:eastAsia="ru-RU"/>
        </w:rPr>
        <w:t xml:space="preserve"> 51 настоя</w:t>
      </w:r>
      <w:r w:rsidRPr="00B775D0">
        <w:rPr>
          <w:lang w:val="ru-RU" w:eastAsia="ru-RU"/>
        </w:rPr>
        <w:t>щего Закона, частью 4 настоящей статьи.</w:t>
      </w:r>
    </w:p>
    <w:p w:rsidR="005E2BCF" w:rsidRPr="005E2BCF" w:rsidP="005E2BCF">
      <w:pPr>
        <w:pStyle w:val="NormalWeb"/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 w:eastAsia="ru-RU"/>
        </w:rPr>
        <w:t xml:space="preserve">Исходя из содержания п.2 ч. 12 ст. 61 Закона Республики Крым №572-ЗРК/2019  кандидат, избирательное объединение представляют соответственно в окружную избирательную комиссию, </w:t>
      </w:r>
      <w:r w:rsidR="004E765E">
        <w:rPr>
          <w:sz w:val="27"/>
          <w:szCs w:val="27"/>
          <w:lang w:val="ru-RU"/>
        </w:rPr>
        <w:t>«Данные изъяты»</w:t>
      </w:r>
      <w:r w:rsidRPr="00913491" w:rsidR="004E765E">
        <w:rPr>
          <w:sz w:val="27"/>
          <w:szCs w:val="27"/>
          <w:lang w:val="ru-RU"/>
        </w:rPr>
        <w:t xml:space="preserve"> </w:t>
      </w:r>
      <w:r w:rsidRPr="00B775D0">
        <w:rPr>
          <w:lang w:val="ru-RU" w:eastAsia="ru-RU"/>
        </w:rPr>
        <w:t>ит</w:t>
      </w:r>
      <w:r w:rsidRPr="00B775D0">
        <w:rPr>
          <w:lang w:val="ru-RU" w:eastAsia="ru-RU"/>
        </w:rPr>
        <w:t xml:space="preserve">оговый финансовый отчет - не позднее чем через тридцать дней со дня официального </w:t>
      </w:r>
      <w:r w:rsidRPr="00B775D0">
        <w:rPr>
          <w:lang w:val="ru-RU" w:eastAsia="ru-RU"/>
        </w:rPr>
        <w:t>опубликования результатов выборов депутатов Государственного Совета</w:t>
      </w:r>
      <w:r w:rsidRPr="00B775D0">
        <w:rPr>
          <w:lang w:val="ru-RU" w:eastAsia="ru-RU"/>
        </w:rPr>
        <w:t xml:space="preserve">. </w:t>
      </w:r>
      <w:r w:rsidRPr="005E2BCF">
        <w:rPr>
          <w:lang w:val="ru-RU" w:eastAsia="ru-RU"/>
        </w:rPr>
        <w:t>Итоговый финансовый отчет должен содержать сведения о размере избирательного фонда, обо всех источниках ег</w:t>
      </w:r>
      <w:r w:rsidRPr="005E2BCF">
        <w:rPr>
          <w:lang w:val="ru-RU" w:eastAsia="ru-RU"/>
        </w:rPr>
        <w:t>о формирования, а также обо всех расходах, произведенных кандидатом, избирательным объединением за счет средств своего избирательного фонда. К итоговому финансовому отчету прилагаются первичные финансовые документы, подтверждающие поступление средств в изб</w:t>
      </w:r>
      <w:r w:rsidRPr="005E2BCF">
        <w:rPr>
          <w:lang w:val="ru-RU" w:eastAsia="ru-RU"/>
        </w:rPr>
        <w:t xml:space="preserve">ирательный фонд кандидата, избирательного объединения и расходование этих средств. Перечень прилагаемых к итоговому финансовому отчету документов определяется Избирательной комиссией Республики Крым. </w:t>
      </w:r>
    </w:p>
    <w:p w:rsidR="00677A48" w:rsidRPr="00B775D0" w:rsidP="00677A48">
      <w:pPr>
        <w:pStyle w:val="NormalWeb"/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 w:eastAsia="ru-RU"/>
        </w:rPr>
        <w:t>В соответствии с абз. 11 п. 5 Постановления Пленума Вер</w:t>
      </w:r>
      <w:r w:rsidRPr="00B775D0">
        <w:rPr>
          <w:lang w:val="ru-RU" w:eastAsia="ru-RU"/>
        </w:rPr>
        <w:t>ховного Суда РФ от 25.06.2024 №17 «Об отдельных вопросах, возникающих у судов при рассмотрении дел об административных правонарушениях, посягающих, на установленный порядок информационного обеспечения выборов и референдумов» (далее - П</w:t>
      </w:r>
      <w:r w:rsidRPr="00B775D0" w:rsidR="00237538">
        <w:rPr>
          <w:lang w:val="ru-RU" w:eastAsia="ru-RU"/>
        </w:rPr>
        <w:t>остановление</w:t>
      </w:r>
      <w:r w:rsidRPr="00B775D0">
        <w:rPr>
          <w:lang w:val="ru-RU" w:eastAsia="ru-RU"/>
        </w:rPr>
        <w:t xml:space="preserve"> Пленума </w:t>
      </w:r>
      <w:r w:rsidRPr="00B775D0">
        <w:rPr>
          <w:lang w:val="ru-RU" w:eastAsia="ru-RU"/>
        </w:rPr>
        <w:t>Верховного Суда РФ от 25.06.2024 №17) физические и юридические лица, не осуществляющие выпуск или распространение средств массовой информации, за распространение, в том числе посредством обнародования, в информационно-</w:t>
      </w:r>
      <w:r w:rsidRPr="00B775D0">
        <w:rPr>
          <w:lang w:val="ru-RU" w:eastAsia="ru-RU"/>
        </w:rPr>
        <w:t>телекоммуникационной сети агитационных</w:t>
      </w:r>
      <w:r w:rsidRPr="00B775D0">
        <w:rPr>
          <w:lang w:val="ru-RU" w:eastAsia="ru-RU"/>
        </w:rPr>
        <w:t xml:space="preserve"> материалов с нарушением установленных законом требований несут администр</w:t>
      </w:r>
      <w:r w:rsidRPr="00B775D0" w:rsidR="00DD1AE3">
        <w:rPr>
          <w:lang w:val="ru-RU" w:eastAsia="ru-RU"/>
        </w:rPr>
        <w:t>ативную ответственность по ч. 1 ст.</w:t>
      </w:r>
      <w:r w:rsidRPr="00B775D0">
        <w:rPr>
          <w:lang w:val="ru-RU" w:eastAsia="ru-RU"/>
        </w:rPr>
        <w:t xml:space="preserve"> 5.12 КоАП РФ.</w:t>
      </w:r>
    </w:p>
    <w:p w:rsidR="00677A48" w:rsidRPr="00B775D0" w:rsidP="003A3651">
      <w:pPr>
        <w:pStyle w:val="NormalWeb"/>
        <w:spacing w:line="288" w:lineRule="atLeast"/>
        <w:ind w:left="-426" w:firstLine="568"/>
        <w:jc w:val="both"/>
        <w:rPr>
          <w:lang w:val="ru-RU" w:eastAsia="ru-RU"/>
        </w:rPr>
      </w:pPr>
      <w:r w:rsidRPr="00B775D0">
        <w:rPr>
          <w:lang w:val="ru-RU" w:eastAsia="ru-RU"/>
        </w:rPr>
        <w:t>Абз. 1 п. 7  выше</w:t>
      </w:r>
      <w:r w:rsidRPr="00B775D0" w:rsidR="007102B1">
        <w:rPr>
          <w:lang w:val="ru-RU" w:eastAsia="ru-RU"/>
        </w:rPr>
        <w:t xml:space="preserve">названного Постановления Пленума </w:t>
      </w:r>
      <w:r w:rsidRPr="00B775D0">
        <w:rPr>
          <w:lang w:val="ru-RU" w:eastAsia="ru-RU"/>
        </w:rPr>
        <w:t xml:space="preserve"> предусмотрено, что несоблюдение предусмотренных законодательством о выборах и референдумах порядка и условий осуществления предвыборной агитации, агитации по вопросам референдума влечет административную ответственность. Такая ответственность устанавливает</w:t>
      </w:r>
      <w:r w:rsidRPr="00B775D0">
        <w:rPr>
          <w:lang w:val="ru-RU" w:eastAsia="ru-RU"/>
        </w:rPr>
        <w:t>ся, в частности: за нарушение правил проведения предвыборной агитации, агитации по вопросам референдума на каналах организаций, осуществляющих теле- и (или) радиовещание, и в периодических печатных изданиях; за проведение предвыборной агитации, агитации по</w:t>
      </w:r>
      <w:r w:rsidRPr="00B775D0">
        <w:rPr>
          <w:lang w:val="ru-RU" w:eastAsia="ru-RU"/>
        </w:rPr>
        <w:t xml:space="preserve"> вопросам референдума вне агитационного периода, либо в местах, где ее проведение запрещено законом, либо лицами, которым участие в проведении предвыборной агитации, агитации по вопросам референдума запрещено законом; за изготовление, распространение или р</w:t>
      </w:r>
      <w:r w:rsidRPr="00B775D0">
        <w:rPr>
          <w:lang w:val="ru-RU" w:eastAsia="ru-RU"/>
        </w:rPr>
        <w:t xml:space="preserve">азмещение агитационных материалов с нарушением требований законодательства </w:t>
      </w:r>
      <w:r w:rsidRPr="00B775D0" w:rsidR="00892F9F">
        <w:rPr>
          <w:lang w:val="ru-RU" w:eastAsia="ru-RU"/>
        </w:rPr>
        <w:t>о выборах и референдумах (ст.</w:t>
      </w:r>
      <w:r w:rsidRPr="00B775D0">
        <w:rPr>
          <w:lang w:val="ru-RU" w:eastAsia="ru-RU"/>
        </w:rPr>
        <w:t xml:space="preserve"> 5.8, 5.10, 5.11, 5.12, 5.48 КоАП РФ).</w:t>
      </w:r>
    </w:p>
    <w:p w:rsidR="00E1337A" w:rsidRPr="00B775D0" w:rsidP="003A3651">
      <w:pPr>
        <w:pStyle w:val="NormalWeb"/>
        <w:spacing w:line="288" w:lineRule="atLeast"/>
        <w:ind w:left="-426" w:firstLine="966"/>
        <w:jc w:val="both"/>
        <w:rPr>
          <w:rFonts w:ascii="Segoe UI" w:hAnsi="Segoe UI" w:cs="Segoe UI"/>
          <w:color w:val="000000"/>
          <w:spacing w:val="-4"/>
          <w:lang w:val="ru-RU" w:eastAsia="ru-RU"/>
        </w:rPr>
      </w:pPr>
      <w:r w:rsidRPr="00B775D0">
        <w:rPr>
          <w:lang w:val="ru-RU" w:eastAsia="ru-RU"/>
        </w:rPr>
        <w:t xml:space="preserve">П. 17 </w:t>
      </w:r>
      <w:r w:rsidRPr="00B775D0" w:rsidR="00892F9F">
        <w:rPr>
          <w:lang w:val="ru-RU" w:eastAsia="ru-RU"/>
        </w:rPr>
        <w:t xml:space="preserve">указанного </w:t>
      </w:r>
      <w:r w:rsidRPr="00B775D0">
        <w:rPr>
          <w:lang w:val="ru-RU" w:eastAsia="ru-RU"/>
        </w:rPr>
        <w:t xml:space="preserve">Постановления Пленума </w:t>
      </w:r>
      <w:r w:rsidRPr="00B775D0" w:rsidR="002A5B6E">
        <w:rPr>
          <w:lang w:val="ru-RU" w:eastAsia="ru-RU"/>
        </w:rPr>
        <w:t>предусмотрено, что и</w:t>
      </w:r>
      <w:r w:rsidRPr="00B775D0">
        <w:rPr>
          <w:lang w:val="ru-RU" w:eastAsia="ru-RU"/>
        </w:rPr>
        <w:t>зготовление и (или) распространение, в том числе в инф</w:t>
      </w:r>
      <w:r w:rsidRPr="00B775D0">
        <w:rPr>
          <w:lang w:val="ru-RU" w:eastAsia="ru-RU"/>
        </w:rPr>
        <w:t>ормационно-телекоммуникационной сети, печатных, аудиовизуальных и иных видов агитационных материалов с нарушением требований, установленных законодательством о выборах и референдумах, в период подготовки и проведения выборов, референдума влечет администр</w:t>
      </w:r>
      <w:r w:rsidRPr="00B775D0" w:rsidR="00892F9F">
        <w:rPr>
          <w:lang w:val="ru-RU" w:eastAsia="ru-RU"/>
        </w:rPr>
        <w:t>ативную ответственность по ч. 1 ст.</w:t>
      </w:r>
      <w:r w:rsidRPr="00B775D0">
        <w:rPr>
          <w:lang w:val="ru-RU" w:eastAsia="ru-RU"/>
        </w:rPr>
        <w:t xml:space="preserve"> 5.12 КоАП РФ.</w:t>
      </w:r>
    </w:p>
    <w:p w:rsidR="002A5B6E" w:rsidRPr="00B775D0" w:rsidP="005110FB">
      <w:pPr>
        <w:pStyle w:val="NormalWeb"/>
        <w:spacing w:line="288" w:lineRule="atLeast"/>
        <w:ind w:left="-426" w:firstLine="966"/>
        <w:jc w:val="both"/>
        <w:rPr>
          <w:lang w:val="ru-RU" w:eastAsia="ru-RU"/>
        </w:rPr>
      </w:pPr>
      <w:r w:rsidRPr="00B775D0">
        <w:rPr>
          <w:lang w:val="ru-RU" w:eastAsia="ru-RU"/>
        </w:rPr>
        <w:t>С</w:t>
      </w:r>
      <w:r w:rsidRPr="00B775D0" w:rsidR="005110FB">
        <w:rPr>
          <w:lang w:val="ru-RU" w:eastAsia="ru-RU"/>
        </w:rPr>
        <w:t xml:space="preserve">удам при рассмотрении дел об административных правонарушениях, предусмотренных ч. 1 ст. 5.12 КоАП РФ, следует </w:t>
      </w:r>
      <w:r w:rsidRPr="00B775D0">
        <w:rPr>
          <w:lang w:val="ru-RU" w:eastAsia="ru-RU"/>
        </w:rPr>
        <w:t>устанавливать вину лица, привлекаемого к административной ответственности, в несоблюдении установ</w:t>
      </w:r>
      <w:r w:rsidRPr="00B775D0">
        <w:rPr>
          <w:lang w:val="ru-RU" w:eastAsia="ru-RU"/>
        </w:rPr>
        <w:t xml:space="preserve">ленных законом требований к изготовлению и (или) распространению агитационных материалов </w:t>
      </w:r>
      <w:r w:rsidRPr="00B775D0" w:rsidR="005110FB">
        <w:rPr>
          <w:lang w:val="ru-RU" w:eastAsia="ru-RU"/>
        </w:rPr>
        <w:t>(п. 25 Постановления Пленума).</w:t>
      </w:r>
    </w:p>
    <w:p w:rsidR="0019268D" w:rsidRPr="00B775D0" w:rsidP="006A6288">
      <w:pPr>
        <w:ind w:left="-426" w:right="-1" w:firstLine="284"/>
        <w:jc w:val="both"/>
        <w:outlineLvl w:val="0"/>
        <w:rPr>
          <w:bCs/>
          <w:lang w:val="ru-RU" w:eastAsia="ru-RU"/>
        </w:rPr>
      </w:pPr>
      <w:r w:rsidRPr="00B775D0">
        <w:rPr>
          <w:bCs/>
          <w:lang w:val="ru-RU" w:eastAsia="ru-RU"/>
        </w:rPr>
        <w:t xml:space="preserve">        Судебным рассмотрением установлено следующее.</w:t>
      </w:r>
    </w:p>
    <w:p w:rsidR="003A3651" w:rsidRPr="00B775D0" w:rsidP="006A6288">
      <w:pPr>
        <w:ind w:left="-426" w:firstLine="862"/>
        <w:jc w:val="both"/>
        <w:rPr>
          <w:lang w:val="ru-RU"/>
        </w:rPr>
      </w:pPr>
      <w:r w:rsidRPr="00B775D0">
        <w:rPr>
          <w:lang w:val="ru-RU"/>
        </w:rPr>
        <w:t>При проведении выборов депутатов Г</w:t>
      </w:r>
      <w:r w:rsidRPr="00B775D0">
        <w:rPr>
          <w:lang w:val="ru-RU"/>
        </w:rPr>
        <w:t>С</w:t>
      </w:r>
      <w:r w:rsidRPr="00B775D0">
        <w:rPr>
          <w:lang w:val="ru-RU"/>
        </w:rPr>
        <w:t xml:space="preserve"> Республики Крым третьего </w:t>
      </w:r>
      <w:r w:rsidRPr="00B775D0">
        <w:rPr>
          <w:lang w:val="ru-RU"/>
        </w:rPr>
        <w:t xml:space="preserve">созыва, назначенных на 8 сентября 2024 года, избирательное объединение </w:t>
      </w:r>
      <w:r w:rsidRPr="00B775D0" w:rsidR="003A18C6">
        <w:rPr>
          <w:lang w:val="ru-RU"/>
        </w:rPr>
        <w:t xml:space="preserve">Крымское региональное отделение ЛДПР </w:t>
      </w:r>
      <w:r w:rsidRPr="00B775D0">
        <w:rPr>
          <w:lang w:val="ru-RU"/>
        </w:rPr>
        <w:t xml:space="preserve">03 июля 2024 года представило в Избирательную комиссию Республики Крым документы для </w:t>
      </w:r>
      <w:r w:rsidRPr="00B775D0">
        <w:rPr>
          <w:lang w:val="ru-RU"/>
        </w:rPr>
        <w:t>заверения</w:t>
      </w:r>
      <w:r w:rsidRPr="00B775D0">
        <w:rPr>
          <w:lang w:val="ru-RU"/>
        </w:rPr>
        <w:t xml:space="preserve"> республиканского списка кандидатов в депутаты Г</w:t>
      </w:r>
      <w:r w:rsidRPr="00B775D0">
        <w:rPr>
          <w:lang w:val="ru-RU"/>
        </w:rPr>
        <w:t>С</w:t>
      </w:r>
      <w:r w:rsidRPr="00B775D0">
        <w:rPr>
          <w:lang w:val="ru-RU"/>
        </w:rPr>
        <w:t xml:space="preserve"> Республики Крым третьего созыва. </w:t>
      </w:r>
      <w:r w:rsidRPr="00B775D0">
        <w:rPr>
          <w:lang w:val="ru-RU"/>
        </w:rPr>
        <w:t>Республиканский список кандидатов в депутаты Г</w:t>
      </w:r>
      <w:r w:rsidRPr="00B775D0">
        <w:rPr>
          <w:lang w:val="ru-RU"/>
        </w:rPr>
        <w:t>С</w:t>
      </w:r>
      <w:r w:rsidRPr="00B775D0">
        <w:rPr>
          <w:lang w:val="ru-RU"/>
        </w:rPr>
        <w:t xml:space="preserve"> Республики Крым третьего созыва, выдвинутый избирательным объединением </w:t>
      </w:r>
      <w:r w:rsidR="004E765E">
        <w:rPr>
          <w:sz w:val="27"/>
          <w:szCs w:val="27"/>
          <w:lang w:val="ru-RU"/>
        </w:rPr>
        <w:t>«Данные изъяты»</w:t>
      </w:r>
      <w:r w:rsidRPr="00913491" w:rsidR="004E765E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>был заверен  постановлением И</w:t>
      </w:r>
      <w:r w:rsidRPr="00B775D0">
        <w:rPr>
          <w:lang w:val="ru-RU"/>
        </w:rPr>
        <w:t xml:space="preserve">збирательной комиссии Республики Крым от 05 июля 2024 года № 6/95-3 «О заверении республиканского списка кандидатов в депутаты Государственного Совета Республики Крым третьего созыва, выдвинутого избирательным объединением </w:t>
      </w:r>
      <w:r w:rsidR="004E765E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>, зарегистрирован постановлением Избирательной комиссии Республики Крым от 19 июля 2024 года № 12/131-3</w:t>
      </w:r>
      <w:r w:rsidRPr="00B775D0">
        <w:rPr>
          <w:lang w:val="ru-RU"/>
        </w:rPr>
        <w:t xml:space="preserve"> «О регистрации республиканского списка кандидатов в депутаты Государственного Совета Республики Крым третьего созыва, выдвинутого </w:t>
      </w:r>
      <w:r w:rsidR="004E765E">
        <w:rPr>
          <w:sz w:val="27"/>
          <w:szCs w:val="27"/>
          <w:lang w:val="ru-RU"/>
        </w:rPr>
        <w:t>«Данные изъяты»</w:t>
      </w:r>
      <w:r w:rsidRPr="00913491" w:rsidR="004E765E">
        <w:rPr>
          <w:sz w:val="27"/>
          <w:szCs w:val="27"/>
          <w:lang w:val="ru-RU"/>
        </w:rPr>
        <w:t xml:space="preserve"> </w:t>
      </w:r>
      <w:r w:rsidR="004E765E">
        <w:rPr>
          <w:lang w:val="ru-RU"/>
        </w:rPr>
        <w:t>ЛДПР.</w:t>
      </w:r>
    </w:p>
    <w:p w:rsidR="003A3651" w:rsidRPr="00B775D0" w:rsidP="003A3651">
      <w:pPr>
        <w:ind w:left="-426" w:right="-1" w:firstLine="567"/>
        <w:jc w:val="both"/>
        <w:outlineLvl w:val="0"/>
        <w:rPr>
          <w:lang w:val="ru-RU"/>
        </w:rPr>
      </w:pPr>
      <w:r w:rsidRPr="00B775D0">
        <w:rPr>
          <w:lang w:val="ru-RU"/>
        </w:rPr>
        <w:t xml:space="preserve">В соответствии с п. 2 части 12 ст. 61 Закона Республики Крым избирательное объединение </w:t>
      </w:r>
      <w:r w:rsidR="004E765E">
        <w:rPr>
          <w:sz w:val="27"/>
          <w:szCs w:val="27"/>
          <w:lang w:val="ru-RU"/>
        </w:rPr>
        <w:t>«Данные изъяты»</w:t>
      </w:r>
      <w:r w:rsidRPr="00913491" w:rsidR="004E765E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ЛДПР 11.10.2024 г. </w:t>
      </w:r>
      <w:r w:rsidRPr="00B775D0">
        <w:rPr>
          <w:lang w:val="ru-RU"/>
        </w:rPr>
        <w:t>(</w:t>
      </w:r>
      <w:r w:rsidR="004E765E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 xml:space="preserve">) представило в </w:t>
      </w:r>
      <w:r w:rsidR="004E765E">
        <w:rPr>
          <w:sz w:val="27"/>
          <w:szCs w:val="27"/>
          <w:lang w:val="ru-RU"/>
        </w:rPr>
        <w:t>«Данные изъяты»</w:t>
      </w:r>
      <w:r w:rsidRPr="00913491" w:rsidR="004E765E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итоговый финансовый отчет. По результатам проверки документов, прилагаемых к итоговому финансовому отчету, установлено следующее: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 в период с 06.08.2024 г. по 3</w:t>
      </w:r>
      <w:r w:rsidRPr="00B775D0">
        <w:rPr>
          <w:lang w:val="ru-RU"/>
        </w:rPr>
        <w:t xml:space="preserve">1.08.2024 г. были оказаны услуги избирательному объединению </w:t>
      </w:r>
      <w:r w:rsidR="00BA1ADD">
        <w:rPr>
          <w:sz w:val="27"/>
          <w:szCs w:val="27"/>
          <w:lang w:val="ru-RU"/>
        </w:rPr>
        <w:t>«Данные изъяты»</w:t>
      </w:r>
      <w:r w:rsidRPr="00B775D0">
        <w:rPr>
          <w:lang w:val="ru-RU"/>
        </w:rPr>
        <w:t xml:space="preserve"> по размещению/демонстрации агитационных материалов: цифровых билбордов 3х6 и 3х4 в г. Симферополе и г. Ялте. </w:t>
      </w:r>
      <w:r w:rsidRPr="00B775D0">
        <w:rPr>
          <w:lang w:val="ru-RU"/>
        </w:rPr>
        <w:t>Начало размещения – с 06.08.2024 г., конец – 31.08</w:t>
      </w:r>
      <w:r w:rsidRPr="00B775D0">
        <w:rPr>
          <w:lang w:val="ru-RU"/>
        </w:rPr>
        <w:t>.2024 г.</w:t>
      </w:r>
      <w:r w:rsidRPr="00B775D0" w:rsidR="00956F25">
        <w:rPr>
          <w:lang w:val="ru-RU"/>
        </w:rPr>
        <w:t xml:space="preserve"> что подтверждается договором № 912/2024-ВВВ от 12.07.2024 г., заключенным между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956F25">
        <w:rPr>
          <w:lang w:val="ru-RU"/>
        </w:rPr>
        <w:t xml:space="preserve"> и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956F25">
        <w:rPr>
          <w:lang w:val="ru-RU"/>
        </w:rPr>
        <w:t xml:space="preserve"> (далее – Договор).</w:t>
      </w:r>
      <w:r w:rsidRPr="00B775D0" w:rsidR="00956F25">
        <w:rPr>
          <w:lang w:val="ru-RU"/>
        </w:rPr>
        <w:t xml:space="preserve"> В адресной программе приложения № 7 к Договору в период с 06.08.2024 г. по 31.08.2024 г. в г. Ялте и г. Симферополе указано, что размещение агитационного материала – цифровой билборд 3х6. В </w:t>
      </w:r>
      <w:r w:rsidRPr="00B775D0" w:rsidR="00956F25">
        <w:rPr>
          <w:lang w:val="ru-RU"/>
        </w:rPr>
        <w:t xml:space="preserve">платежном поручении № 24 от 05.08.2024 в назначении платежа указан агитационный материал – цифровой билборд 3х6 по счету № 2138 от 30.07.2024. </w:t>
      </w:r>
    </w:p>
    <w:p w:rsidR="003D0E6B" w:rsidRPr="00B775D0" w:rsidP="0073726C">
      <w:pPr>
        <w:ind w:left="-426" w:right="-1" w:firstLine="567"/>
        <w:jc w:val="both"/>
        <w:outlineLvl w:val="0"/>
        <w:rPr>
          <w:lang w:val="ru-RU"/>
        </w:rPr>
      </w:pPr>
      <w:r w:rsidRPr="00B775D0">
        <w:rPr>
          <w:bCs/>
          <w:lang w:val="ru-RU" w:eastAsia="ru-RU"/>
        </w:rPr>
        <w:t xml:space="preserve">Факт </w:t>
      </w:r>
      <w:r w:rsidRPr="00B775D0" w:rsidR="00623ABB">
        <w:rPr>
          <w:bCs/>
          <w:lang w:val="ru-RU" w:eastAsia="ru-RU"/>
        </w:rPr>
        <w:t xml:space="preserve">совершения </w:t>
      </w:r>
      <w:r w:rsidRPr="00B775D0">
        <w:rPr>
          <w:bCs/>
          <w:lang w:val="ru-RU" w:eastAsia="ru-RU"/>
        </w:rPr>
        <w:t xml:space="preserve">административного правонарушения, предусмотренного </w:t>
      </w:r>
      <w:r w:rsidRPr="00B775D0" w:rsidR="00B6167B">
        <w:rPr>
          <w:bCs/>
          <w:lang w:val="ru-RU" w:eastAsia="ru-RU"/>
        </w:rPr>
        <w:t>ч.1 ст</w:t>
      </w:r>
      <w:r w:rsidRPr="00B775D0" w:rsidR="00237538">
        <w:rPr>
          <w:bCs/>
          <w:lang w:val="ru-RU" w:eastAsia="ru-RU"/>
        </w:rPr>
        <w:t>.</w:t>
      </w:r>
      <w:r w:rsidRPr="00B775D0" w:rsidR="00B6167B">
        <w:rPr>
          <w:bCs/>
          <w:lang w:val="ru-RU" w:eastAsia="ru-RU"/>
        </w:rPr>
        <w:t xml:space="preserve"> 5.12 </w:t>
      </w:r>
      <w:r w:rsidRPr="00B775D0">
        <w:rPr>
          <w:bCs/>
          <w:lang w:val="ru-RU" w:eastAsia="ru-RU"/>
        </w:rPr>
        <w:t xml:space="preserve">КоАП РФ, и вина </w:t>
      </w:r>
      <w:r w:rsidRPr="00B775D0" w:rsidR="00B6167B">
        <w:rPr>
          <w:bCs/>
          <w:lang w:val="ru-RU" w:eastAsia="ru-RU"/>
        </w:rPr>
        <w:t xml:space="preserve">юридического </w:t>
      </w:r>
      <w:r w:rsidRPr="00B775D0">
        <w:rPr>
          <w:bCs/>
          <w:lang w:val="ru-RU" w:eastAsia="ru-RU"/>
        </w:rPr>
        <w:t xml:space="preserve">лица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956F25">
        <w:rPr>
          <w:bCs/>
          <w:lang w:val="ru-RU" w:eastAsia="ru-RU"/>
        </w:rPr>
        <w:t xml:space="preserve"> </w:t>
      </w:r>
      <w:r w:rsidRPr="00B775D0">
        <w:rPr>
          <w:bCs/>
          <w:lang w:val="ru-RU" w:eastAsia="ru-RU"/>
        </w:rPr>
        <w:t>в его совершении подтверждается имеющимися в материалах дела доказательствами</w:t>
      </w:r>
      <w:r w:rsidRPr="00B775D0" w:rsidR="007F608A">
        <w:rPr>
          <w:bCs/>
          <w:lang w:val="ru-RU" w:eastAsia="ru-RU"/>
        </w:rPr>
        <w:t xml:space="preserve">, исследованными в ходе рассмотрения дела об административном правонарушении, а именно: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7D3083">
        <w:rPr>
          <w:lang w:val="ru-RU"/>
        </w:rPr>
        <w:t xml:space="preserve"> №6/95-3 «О </w:t>
      </w:r>
      <w:r w:rsidRPr="00B775D0" w:rsidR="007D3083">
        <w:rPr>
          <w:lang w:val="ru-RU"/>
        </w:rPr>
        <w:t>заверении</w:t>
      </w:r>
      <w:r w:rsidRPr="00B775D0" w:rsidR="007D3083">
        <w:rPr>
          <w:lang w:val="ru-RU"/>
        </w:rPr>
        <w:t xml:space="preserve"> республиканского списка кандидатов в депутаты Государственного Совета Республики Крым третьего созыва, выдвинутого избирательным объединением </w:t>
      </w:r>
      <w:r w:rsidRPr="00B775D0" w:rsidR="00956F25">
        <w:rPr>
          <w:lang w:val="ru-RU"/>
        </w:rPr>
        <w:t>Крымское региональное отделение ЛДПР</w:t>
      </w:r>
      <w:r w:rsidRPr="00B775D0" w:rsidR="007D3083">
        <w:rPr>
          <w:lang w:val="ru-RU"/>
        </w:rPr>
        <w:t xml:space="preserve">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225B46">
        <w:rPr>
          <w:lang w:val="ru-RU"/>
        </w:rPr>
        <w:t>.</w:t>
      </w:r>
    </w:p>
    <w:p w:rsidR="004B646C" w:rsidRPr="00B775D0" w:rsidP="0073726C">
      <w:pPr>
        <w:ind w:left="-426" w:right="-1" w:firstLine="567"/>
        <w:jc w:val="both"/>
        <w:outlineLvl w:val="0"/>
        <w:rPr>
          <w:bCs/>
          <w:lang w:val="ru-RU" w:eastAsia="ru-RU" w:bidi="ru-RU"/>
        </w:rPr>
      </w:pPr>
      <w:r w:rsidRPr="00B775D0">
        <w:rPr>
          <w:bCs/>
          <w:lang w:val="ru-RU" w:eastAsia="ru-RU" w:bidi="ru-RU"/>
        </w:rPr>
        <w:t xml:space="preserve">Представленные доказательства получены с соблюдением норм и требований </w:t>
      </w:r>
      <w:hyperlink r:id="rId7" w:history="1">
        <w:r w:rsidRPr="00B775D0">
          <w:rPr>
            <w:rStyle w:val="Hyperlink"/>
            <w:bCs/>
            <w:color w:val="auto"/>
            <w:u w:val="none"/>
            <w:lang w:val="ru-RU" w:eastAsia="ru-RU" w:bidi="ru-RU"/>
          </w:rPr>
          <w:t>КоАП</w:t>
        </w:r>
      </w:hyperlink>
      <w:r w:rsidRPr="00B775D0">
        <w:rPr>
          <w:bCs/>
          <w:lang w:val="ru-RU" w:eastAsia="ru-RU" w:bidi="ru-RU"/>
        </w:rPr>
        <w:t xml:space="preserve"> РФ, достоверность вышеуказанных доказательств сомнений не вызывает, поскольку они непрот</w:t>
      </w:r>
      <w:r w:rsidRPr="00B775D0">
        <w:rPr>
          <w:bCs/>
          <w:lang w:val="ru-RU" w:eastAsia="ru-RU" w:bidi="ru-RU"/>
        </w:rPr>
        <w:t xml:space="preserve">иворечивы и согласуются между собой. </w:t>
      </w:r>
    </w:p>
    <w:p w:rsidR="004B646C" w:rsidRPr="00B775D0" w:rsidP="0073726C">
      <w:pPr>
        <w:ind w:left="-426" w:right="-1" w:firstLine="567"/>
        <w:jc w:val="both"/>
        <w:outlineLvl w:val="0"/>
        <w:rPr>
          <w:bCs/>
          <w:lang w:val="ru-RU" w:eastAsia="ru-RU" w:bidi="ru-RU"/>
        </w:rPr>
      </w:pPr>
      <w:r w:rsidRPr="00B775D0">
        <w:rPr>
          <w:bCs/>
          <w:lang w:val="ru-RU" w:eastAsia="ru-RU" w:bidi="ru-RU"/>
        </w:rPr>
        <w:t xml:space="preserve">Установив указанные обстоятельства, </w:t>
      </w:r>
      <w:r w:rsidRPr="00B775D0" w:rsidR="001063E6">
        <w:rPr>
          <w:bCs/>
          <w:lang w:val="ru-RU" w:eastAsia="ru-RU" w:bidi="ru-RU"/>
        </w:rPr>
        <w:t xml:space="preserve">мировой </w:t>
      </w:r>
      <w:r w:rsidRPr="00B775D0" w:rsidR="00956F25">
        <w:rPr>
          <w:bCs/>
          <w:lang w:val="ru-RU" w:eastAsia="ru-RU" w:bidi="ru-RU"/>
        </w:rPr>
        <w:t>судья приходит к выводу, что действия (бездействия)</w:t>
      </w:r>
      <w:r w:rsidRPr="00B775D0" w:rsidR="00225B46">
        <w:rPr>
          <w:bCs/>
          <w:lang w:val="ru-RU" w:eastAsia="ru-RU" w:bidi="ru-RU"/>
        </w:rPr>
        <w:t xml:space="preserve"> </w:t>
      </w:r>
      <w:r w:rsidRPr="00B775D0" w:rsidR="00225B46">
        <w:rPr>
          <w:lang w:val="ru-RU"/>
        </w:rPr>
        <w:t xml:space="preserve">юридического лица </w:t>
      </w:r>
      <w:r w:rsidRPr="00B775D0" w:rsidR="00956F25">
        <w:rPr>
          <w:lang w:val="ru-RU"/>
        </w:rPr>
        <w:t>Крымское региональное отделение ЛДПР</w:t>
      </w:r>
      <w:r w:rsidRPr="00B775D0">
        <w:rPr>
          <w:bCs/>
          <w:lang w:val="ru-RU" w:eastAsia="ru-RU" w:bidi="ru-RU"/>
        </w:rPr>
        <w:t xml:space="preserve">, при обстоятельствах, изложенных в установочной части </w:t>
      </w:r>
      <w:r w:rsidRPr="00B775D0" w:rsidR="00225B46">
        <w:rPr>
          <w:bCs/>
          <w:lang w:val="ru-RU" w:eastAsia="ru-RU" w:bidi="ru-RU"/>
        </w:rPr>
        <w:t xml:space="preserve">протокола </w:t>
      </w:r>
      <w:r w:rsidRPr="00B775D0" w:rsidR="00956F25">
        <w:rPr>
          <w:bCs/>
          <w:lang w:val="ru-RU" w:eastAsia="ru-RU" w:bidi="ru-RU"/>
        </w:rPr>
        <w:t>по делу</w:t>
      </w:r>
      <w:r w:rsidRPr="00B775D0">
        <w:rPr>
          <w:bCs/>
          <w:lang w:val="ru-RU" w:eastAsia="ru-RU" w:bidi="ru-RU"/>
        </w:rPr>
        <w:t xml:space="preserve"> об административном правонарушении</w:t>
      </w:r>
      <w:r w:rsidRPr="00B775D0" w:rsidR="00225B46">
        <w:rPr>
          <w:bCs/>
          <w:lang w:val="ru-RU" w:eastAsia="ru-RU" w:bidi="ru-RU"/>
        </w:rPr>
        <w:t xml:space="preserve"> </w:t>
      </w:r>
      <w:r w:rsidRPr="00B775D0">
        <w:rPr>
          <w:bCs/>
          <w:lang w:val="ru-RU" w:eastAsia="ru-RU" w:bidi="ru-RU"/>
        </w:rPr>
        <w:t xml:space="preserve">образует состав административного правонарушения, предусмотренного </w:t>
      </w:r>
      <w:r w:rsidRPr="00B775D0" w:rsidR="00225B46">
        <w:rPr>
          <w:bCs/>
          <w:lang w:val="ru-RU" w:eastAsia="ru-RU" w:bidi="ru-RU"/>
        </w:rPr>
        <w:t xml:space="preserve">ч.1 </w:t>
      </w:r>
      <w:hyperlink r:id="rId8" w:history="1">
        <w:r w:rsidRPr="00B775D0">
          <w:rPr>
            <w:rStyle w:val="Hyperlink"/>
            <w:bCs/>
            <w:color w:val="auto"/>
            <w:u w:val="none"/>
            <w:lang w:val="ru-RU" w:eastAsia="ru-RU" w:bidi="ru-RU"/>
          </w:rPr>
          <w:t>ст.</w:t>
        </w:r>
      </w:hyperlink>
      <w:r w:rsidRPr="00B775D0" w:rsidR="00225B46">
        <w:rPr>
          <w:rStyle w:val="Hyperlink"/>
          <w:bCs/>
          <w:color w:val="auto"/>
          <w:u w:val="none"/>
          <w:lang w:val="ru-RU" w:eastAsia="ru-RU" w:bidi="ru-RU"/>
        </w:rPr>
        <w:t xml:space="preserve"> 5.12</w:t>
      </w:r>
      <w:r w:rsidRPr="00B775D0" w:rsidR="00225B46">
        <w:rPr>
          <w:bCs/>
          <w:lang w:val="ru-RU" w:eastAsia="ru-RU" w:bidi="ru-RU"/>
        </w:rPr>
        <w:t xml:space="preserve"> </w:t>
      </w:r>
      <w:r w:rsidRPr="00B775D0">
        <w:rPr>
          <w:bCs/>
          <w:lang w:val="ru-RU" w:eastAsia="ru-RU" w:bidi="ru-RU"/>
        </w:rPr>
        <w:t xml:space="preserve"> КоАП РФ, в связи с чем</w:t>
      </w:r>
      <w:r w:rsidRPr="00B775D0">
        <w:rPr>
          <w:bCs/>
          <w:lang w:val="ru-RU" w:eastAsia="ru-RU" w:bidi="ru-RU"/>
        </w:rPr>
        <w:t>, действия</w:t>
      </w:r>
      <w:r w:rsidRPr="00B775D0" w:rsidR="00065084">
        <w:rPr>
          <w:bCs/>
          <w:lang w:val="ru-RU" w:eastAsia="ru-RU" w:bidi="ru-RU"/>
        </w:rPr>
        <w:t xml:space="preserve"> (бездействия)</w:t>
      </w:r>
      <w:r w:rsidRPr="00B775D0">
        <w:rPr>
          <w:bCs/>
          <w:lang w:val="ru-RU" w:eastAsia="ru-RU" w:bidi="ru-RU"/>
        </w:rPr>
        <w:t xml:space="preserve"> </w:t>
      </w:r>
      <w:r w:rsidRPr="00B775D0" w:rsidR="00225B46">
        <w:rPr>
          <w:lang w:val="ru-RU"/>
        </w:rPr>
        <w:t xml:space="preserve">юридического лица Крымского регионального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>
        <w:rPr>
          <w:bCs/>
          <w:lang w:val="ru-RU" w:eastAsia="ru-RU" w:bidi="ru-RU"/>
        </w:rPr>
        <w:t xml:space="preserve">правильно квалифицированы по </w:t>
      </w:r>
      <w:r w:rsidRPr="00B775D0" w:rsidR="00225B46">
        <w:rPr>
          <w:bCs/>
          <w:lang w:val="ru-RU" w:eastAsia="ru-RU" w:bidi="ru-RU"/>
        </w:rPr>
        <w:t xml:space="preserve">ч.1 ст. 5.12 </w:t>
      </w:r>
      <w:r w:rsidRPr="00B775D0">
        <w:rPr>
          <w:bCs/>
          <w:lang w:val="ru-RU" w:eastAsia="ru-RU" w:bidi="ru-RU"/>
        </w:rPr>
        <w:t>КоАП</w:t>
      </w:r>
      <w:r w:rsidRPr="00B775D0">
        <w:rPr>
          <w:bCs/>
          <w:lang w:val="ru-RU" w:eastAsia="ru-RU" w:bidi="ru-RU"/>
        </w:rPr>
        <w:t xml:space="preserve"> РФ. </w:t>
      </w:r>
    </w:p>
    <w:p w:rsidR="004B646C" w:rsidRPr="00B775D0" w:rsidP="0073726C">
      <w:pPr>
        <w:ind w:left="-426" w:right="-1" w:firstLine="567"/>
        <w:jc w:val="both"/>
        <w:outlineLvl w:val="0"/>
        <w:rPr>
          <w:bCs/>
          <w:lang w:val="ru-RU" w:eastAsia="ru-RU" w:bidi="ru-RU"/>
        </w:rPr>
      </w:pPr>
      <w:r w:rsidRPr="00B775D0">
        <w:rPr>
          <w:bCs/>
          <w:lang w:val="ru-RU" w:eastAsia="ru-RU" w:bidi="ru-RU"/>
        </w:rPr>
        <w:t xml:space="preserve">Правонарушение совершено </w:t>
      </w:r>
      <w:r w:rsidRPr="00B775D0" w:rsidR="00225B46">
        <w:rPr>
          <w:bCs/>
          <w:lang w:val="ru-RU" w:eastAsia="ru-RU" w:bidi="ru-RU"/>
        </w:rPr>
        <w:t xml:space="preserve">юридическим лицом </w:t>
      </w:r>
      <w:r w:rsidRPr="00B775D0" w:rsidR="00065084">
        <w:rPr>
          <w:lang w:val="ru-RU"/>
        </w:rPr>
        <w:t>Крымское региональное отделение ЛДПР</w:t>
      </w:r>
      <w:r w:rsidRPr="00B775D0" w:rsidR="00065084">
        <w:rPr>
          <w:bCs/>
          <w:lang w:val="ru-RU" w:eastAsia="ru-RU" w:bidi="ru-RU"/>
        </w:rPr>
        <w:t xml:space="preserve"> </w:t>
      </w:r>
      <w:r w:rsidRPr="00B775D0" w:rsidR="00225B46">
        <w:rPr>
          <w:bCs/>
          <w:lang w:val="ru-RU" w:eastAsia="ru-RU" w:bidi="ru-RU"/>
        </w:rPr>
        <w:t>06</w:t>
      </w:r>
      <w:r w:rsidRPr="00B775D0" w:rsidR="00623ABB">
        <w:rPr>
          <w:bCs/>
          <w:lang w:val="ru-RU" w:eastAsia="ru-RU" w:bidi="ru-RU"/>
        </w:rPr>
        <w:t>.</w:t>
      </w:r>
      <w:r w:rsidRPr="00B775D0" w:rsidR="00225B46">
        <w:rPr>
          <w:bCs/>
          <w:lang w:val="ru-RU" w:eastAsia="ru-RU" w:bidi="ru-RU"/>
        </w:rPr>
        <w:t>08</w:t>
      </w:r>
      <w:r w:rsidRPr="00B775D0">
        <w:rPr>
          <w:bCs/>
          <w:lang w:val="ru-RU" w:eastAsia="ru-RU" w:bidi="ru-RU"/>
        </w:rPr>
        <w:t xml:space="preserve">.2024 года  </w:t>
      </w:r>
      <w:r w:rsidRPr="00B775D0" w:rsidR="00623ABB">
        <w:rPr>
          <w:bCs/>
          <w:lang w:val="ru-RU" w:eastAsia="ru-RU" w:bidi="ru-RU"/>
        </w:rPr>
        <w:t xml:space="preserve">по </w:t>
      </w:r>
      <w:r w:rsidRPr="00B775D0">
        <w:rPr>
          <w:bCs/>
          <w:lang w:val="ru-RU" w:eastAsia="ru-RU" w:bidi="ru-RU"/>
        </w:rPr>
        <w:t xml:space="preserve">месту нахождения </w:t>
      </w:r>
      <w:r w:rsidRPr="00B775D0" w:rsidR="00225B46">
        <w:rPr>
          <w:bCs/>
          <w:lang w:val="ru-RU" w:eastAsia="ru-RU" w:bidi="ru-RU"/>
        </w:rPr>
        <w:t xml:space="preserve">юридического </w:t>
      </w:r>
      <w:r w:rsidRPr="00B775D0">
        <w:rPr>
          <w:bCs/>
          <w:lang w:val="ru-RU" w:eastAsia="ru-RU" w:bidi="ru-RU"/>
        </w:rPr>
        <w:t>лица, привлекаемого к административной ответственности.</w:t>
      </w:r>
    </w:p>
    <w:p w:rsidR="001837E4" w:rsidRPr="00B775D0" w:rsidP="0073726C">
      <w:pPr>
        <w:ind w:left="-426" w:right="-1" w:firstLine="567"/>
        <w:jc w:val="both"/>
        <w:outlineLvl w:val="0"/>
        <w:rPr>
          <w:bCs/>
          <w:lang w:val="ru-RU" w:eastAsia="ru-RU"/>
        </w:rPr>
      </w:pPr>
      <w:r w:rsidRPr="00B775D0">
        <w:rPr>
          <w:bCs/>
          <w:lang w:val="ru-RU" w:eastAsia="ru-RU"/>
        </w:rPr>
        <w:t>С учетом изложенного</w:t>
      </w:r>
      <w:r w:rsidRPr="00B775D0" w:rsidR="008C51D7">
        <w:rPr>
          <w:bCs/>
          <w:lang w:val="ru-RU" w:eastAsia="ru-RU"/>
        </w:rPr>
        <w:t xml:space="preserve"> в совокупности</w:t>
      </w:r>
      <w:r w:rsidRPr="00B775D0">
        <w:rPr>
          <w:bCs/>
          <w:lang w:val="ru-RU" w:eastAsia="ru-RU"/>
        </w:rPr>
        <w:t xml:space="preserve">, </w:t>
      </w:r>
      <w:r w:rsidRPr="00B775D0" w:rsidR="0073726C">
        <w:rPr>
          <w:bCs/>
          <w:lang w:val="ru-RU" w:eastAsia="ru-RU"/>
        </w:rPr>
        <w:t xml:space="preserve">мировой судья приходит </w:t>
      </w:r>
      <w:r w:rsidRPr="00B775D0">
        <w:rPr>
          <w:bCs/>
          <w:lang w:val="ru-RU" w:eastAsia="ru-RU"/>
        </w:rPr>
        <w:t xml:space="preserve">к выводу о наличии в действиях </w:t>
      </w:r>
      <w:r w:rsidRPr="00B775D0" w:rsidR="00225B46">
        <w:rPr>
          <w:bCs/>
          <w:lang w:val="ru-RU" w:eastAsia="ru-RU" w:bidi="ru-RU"/>
        </w:rPr>
        <w:t xml:space="preserve">юридического лица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 w:rsidR="00065084">
        <w:rPr>
          <w:lang w:val="ru-RU"/>
        </w:rPr>
        <w:t>ЛДПР</w:t>
      </w:r>
      <w:r w:rsidRPr="00B775D0" w:rsidR="00065084">
        <w:rPr>
          <w:bCs/>
          <w:lang w:val="ru-RU" w:eastAsia="ru-RU"/>
        </w:rPr>
        <w:t xml:space="preserve"> </w:t>
      </w:r>
      <w:r w:rsidRPr="00B775D0">
        <w:rPr>
          <w:bCs/>
          <w:lang w:val="ru-RU" w:eastAsia="ru-RU"/>
        </w:rPr>
        <w:t xml:space="preserve">состава административного правонарушения, предусмотренного </w:t>
      </w:r>
      <w:r w:rsidRPr="00B775D0" w:rsidR="00225B46">
        <w:rPr>
          <w:bCs/>
          <w:lang w:val="ru-RU" w:eastAsia="ru-RU"/>
        </w:rPr>
        <w:t xml:space="preserve">ч.1 </w:t>
      </w:r>
      <w:r w:rsidRPr="00B775D0">
        <w:rPr>
          <w:bCs/>
          <w:lang w:val="ru-RU" w:eastAsia="ru-RU"/>
        </w:rPr>
        <w:t xml:space="preserve">ст. </w:t>
      </w:r>
      <w:r w:rsidRPr="00B775D0" w:rsidR="00225B46">
        <w:rPr>
          <w:bCs/>
          <w:lang w:val="ru-RU" w:eastAsia="ru-RU"/>
        </w:rPr>
        <w:t xml:space="preserve">5.12 </w:t>
      </w:r>
      <w:r w:rsidRPr="00B775D0">
        <w:rPr>
          <w:bCs/>
          <w:lang w:val="ru-RU" w:eastAsia="ru-RU"/>
        </w:rPr>
        <w:t>КоАП РФ</w:t>
      </w:r>
      <w:r w:rsidRPr="00B775D0" w:rsidR="00F207A0">
        <w:rPr>
          <w:bCs/>
          <w:lang w:val="ru-RU" w:eastAsia="ru-RU"/>
        </w:rPr>
        <w:t xml:space="preserve">, а именно </w:t>
      </w:r>
      <w:r w:rsidRPr="00B775D0" w:rsidR="00F207A0">
        <w:t>распространение в период подготовки и проведения выборов, аудиовизуальных агитационных материалов с нарушением требований, установленных законодательством о выборах и референдумах</w:t>
      </w:r>
      <w:r w:rsidRPr="00B775D0" w:rsidR="00536F5C">
        <w:rPr>
          <w:bCs/>
          <w:lang w:val="ru-RU" w:eastAsia="ru-RU" w:bidi="ru-RU"/>
        </w:rPr>
        <w:t xml:space="preserve">. </w:t>
      </w:r>
      <w:r w:rsidRPr="00B775D0">
        <w:rPr>
          <w:bCs/>
          <w:lang w:val="ru-RU" w:eastAsia="ru-RU"/>
        </w:rPr>
        <w:t xml:space="preserve"> </w:t>
      </w:r>
    </w:p>
    <w:p w:rsidR="005916D7" w:rsidRPr="00B775D0" w:rsidP="0073726C">
      <w:pPr>
        <w:ind w:left="-426" w:right="-1" w:firstLine="567"/>
        <w:jc w:val="both"/>
        <w:outlineLvl w:val="0"/>
        <w:rPr>
          <w:lang w:eastAsia="ru-RU"/>
        </w:rPr>
      </w:pPr>
      <w:r w:rsidRPr="00B775D0">
        <w:rPr>
          <w:lang w:val="ru-RU" w:eastAsia="ru-RU"/>
        </w:rPr>
        <w:t xml:space="preserve">Нарушений порядка </w:t>
      </w:r>
      <w:r w:rsidRPr="00B775D0" w:rsidR="00EA750B">
        <w:rPr>
          <w:lang w:val="ru-RU" w:eastAsia="ru-RU"/>
        </w:rPr>
        <w:t xml:space="preserve">составления протокола </w:t>
      </w:r>
      <w:r w:rsidRPr="00B775D0" w:rsidR="00B16379">
        <w:rPr>
          <w:lang w:val="ru-RU" w:eastAsia="ru-RU"/>
        </w:rPr>
        <w:t xml:space="preserve">об административном правонарушении </w:t>
      </w:r>
      <w:r w:rsidRPr="00B775D0">
        <w:rPr>
          <w:lang w:val="ru-RU" w:eastAsia="ru-RU"/>
        </w:rPr>
        <w:t xml:space="preserve">и </w:t>
      </w:r>
      <w:r w:rsidRPr="00B775D0" w:rsidR="00D147DC">
        <w:rPr>
          <w:lang w:val="ru-RU" w:eastAsia="ru-RU"/>
        </w:rPr>
        <w:t xml:space="preserve">составления </w:t>
      </w:r>
      <w:r w:rsidRPr="00B775D0">
        <w:rPr>
          <w:lang w:val="ru-RU" w:eastAsia="ru-RU"/>
        </w:rPr>
        <w:t xml:space="preserve">иных материалов в отношении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 w:rsidR="00065084">
        <w:rPr>
          <w:lang w:val="ru-RU"/>
        </w:rPr>
        <w:t>ЛДПР</w:t>
      </w:r>
      <w:r w:rsidRPr="00B775D0">
        <w:rPr>
          <w:lang w:val="ru-RU" w:eastAsia="ru-RU"/>
        </w:rPr>
        <w:t xml:space="preserve">, мировым судьей, при рассмотрении дела об административном правонарушении,  не установлено.    </w:t>
      </w:r>
    </w:p>
    <w:p w:rsidR="00B16379" w:rsidRPr="00B775D0" w:rsidP="0073726C">
      <w:pPr>
        <w:ind w:left="-426" w:right="-1" w:firstLine="567"/>
        <w:jc w:val="both"/>
        <w:rPr>
          <w:shd w:val="clear" w:color="auto" w:fill="FFFFFF"/>
          <w:lang w:val="ru-RU"/>
        </w:rPr>
      </w:pPr>
      <w:r w:rsidRPr="00B775D0">
        <w:rPr>
          <w:lang w:val="ru-RU"/>
        </w:rPr>
        <w:t xml:space="preserve">При рассмотрении данного дела </w:t>
      </w:r>
      <w:r w:rsidRPr="00B775D0">
        <w:rPr>
          <w:shd w:val="clear" w:color="auto" w:fill="FFFFFF"/>
          <w:lang w:val="ru-RU"/>
        </w:rPr>
        <w:t>установлено наличие события административного правонарушения.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>При разрешении вопроса о применении административного наказания, пр</w:t>
      </w:r>
      <w:r w:rsidRPr="00B775D0">
        <w:rPr>
          <w:lang w:val="ru-RU"/>
        </w:rPr>
        <w:t>инимается во внимание характер совершенного правонарушения, высок</w:t>
      </w:r>
      <w:r w:rsidRPr="00B775D0" w:rsidR="00536F5C">
        <w:rPr>
          <w:lang w:val="ru-RU"/>
        </w:rPr>
        <w:t>ая</w:t>
      </w:r>
      <w:r w:rsidRPr="00B775D0">
        <w:rPr>
          <w:lang w:val="ru-RU"/>
        </w:rPr>
        <w:t xml:space="preserve"> степень его общественной опасности, а также отсутствие обстоятельств,  в соответствии со ст.ст. 4.2, 4.3 КоАП РФ, смягчающих и отягчающих административную ответственность.</w:t>
      </w:r>
    </w:p>
    <w:p w:rsidR="003E38D3" w:rsidRPr="00B775D0" w:rsidP="00DE5555">
      <w:pPr>
        <w:pStyle w:val="NormalWeb"/>
        <w:spacing w:line="288" w:lineRule="atLeast"/>
        <w:ind w:left="-426" w:firstLine="540"/>
        <w:jc w:val="both"/>
        <w:rPr>
          <w:lang w:val="ru-RU" w:eastAsia="ru-RU"/>
        </w:rPr>
      </w:pPr>
      <w:r w:rsidRPr="00B775D0">
        <w:rPr>
          <w:lang w:val="ru-RU" w:eastAsia="ru-RU"/>
        </w:rPr>
        <w:t>И</w:t>
      </w:r>
      <w:r w:rsidRPr="003E38D3">
        <w:rPr>
          <w:lang w:val="ru-RU" w:eastAsia="ru-RU"/>
        </w:rPr>
        <w:t>сключительных о</w:t>
      </w:r>
      <w:r w:rsidRPr="003E38D3">
        <w:rPr>
          <w:lang w:val="ru-RU" w:eastAsia="ru-RU"/>
        </w:rPr>
        <w:t xml:space="preserve">бстоятельств, связанных с характером совершенного </w:t>
      </w:r>
      <w:r w:rsidRPr="00B775D0">
        <w:rPr>
          <w:lang w:val="ru-RU" w:eastAsia="ru-RU"/>
        </w:rPr>
        <w:t xml:space="preserve">юридическим лицом </w:t>
      </w:r>
      <w:r w:rsidRPr="003E38D3">
        <w:rPr>
          <w:lang w:val="ru-RU" w:eastAsia="ru-RU"/>
        </w:rPr>
        <w:t>административного правонарушения</w:t>
      </w:r>
      <w:r w:rsidRPr="00B775D0">
        <w:rPr>
          <w:lang w:val="ru-RU" w:eastAsia="ru-RU"/>
        </w:rPr>
        <w:t>, предусмотренного ч.1 ст. 5.12 КоАП РФ и его последствиями дающих основание для назначения юридическому лицу административного штрафа в размере в размере м</w:t>
      </w:r>
      <w:r w:rsidRPr="00B775D0">
        <w:rPr>
          <w:lang w:val="ru-RU" w:eastAsia="ru-RU"/>
        </w:rPr>
        <w:t xml:space="preserve">енее минимального размера административного штрафа, предусмотренного  ч.1 ст. 5.12 КоАП РФ при рассмотрении настоящего дела мировым судьей не установлено. Сведений о затруднительном имущественном и финансовом положении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>
        <w:rPr>
          <w:lang w:val="ru-RU"/>
        </w:rPr>
        <w:t xml:space="preserve"> ЛДПР</w:t>
      </w:r>
      <w:r w:rsidRPr="00B775D0">
        <w:rPr>
          <w:lang w:val="ru-RU" w:eastAsia="ru-RU"/>
        </w:rPr>
        <w:t xml:space="preserve"> </w:t>
      </w:r>
      <w:r w:rsidRPr="00B775D0">
        <w:rPr>
          <w:lang w:val="ru-RU" w:eastAsia="ru-RU"/>
        </w:rPr>
        <w:t>мировому судье также не представлено.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 xml:space="preserve">С учетом изложенного,  мировой судья считает необходимым назначить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3E38D3">
        <w:rPr>
          <w:lang w:val="ru-RU"/>
        </w:rPr>
        <w:t xml:space="preserve"> ЛДПР</w:t>
      </w:r>
      <w:r w:rsidRPr="00B775D0" w:rsidR="003E38D3">
        <w:rPr>
          <w:bCs/>
          <w:lang w:val="ru-RU" w:eastAsia="ru-RU"/>
        </w:rPr>
        <w:t xml:space="preserve"> </w:t>
      </w:r>
      <w:r w:rsidRPr="00B775D0">
        <w:rPr>
          <w:lang w:val="ru-RU"/>
        </w:rPr>
        <w:t xml:space="preserve">наказание в виде </w:t>
      </w:r>
      <w:r w:rsidR="00BA1ADD">
        <w:rPr>
          <w:sz w:val="27"/>
          <w:szCs w:val="27"/>
          <w:lang w:val="ru-RU"/>
        </w:rPr>
        <w:t>«Данные изъяты»</w:t>
      </w:r>
      <w:r w:rsidRPr="00B775D0" w:rsidR="00B16379">
        <w:rPr>
          <w:bCs/>
          <w:lang w:val="ru-RU"/>
        </w:rPr>
        <w:t xml:space="preserve">, </w:t>
      </w:r>
      <w:r w:rsidRPr="00B775D0" w:rsidR="00536F5C">
        <w:rPr>
          <w:bCs/>
          <w:lang w:val="ru-RU"/>
        </w:rPr>
        <w:t>ч</w:t>
      </w:r>
      <w:r w:rsidRPr="00B775D0">
        <w:rPr>
          <w:lang w:val="ru-RU"/>
        </w:rPr>
        <w:t xml:space="preserve">то будет способствовать недопущению </w:t>
      </w:r>
      <w:r w:rsidRPr="00B775D0" w:rsidR="00237538">
        <w:rPr>
          <w:lang w:val="ru-RU"/>
        </w:rPr>
        <w:t xml:space="preserve">совершения </w:t>
      </w:r>
      <w:r w:rsidRPr="00B775D0">
        <w:rPr>
          <w:lang w:val="ru-RU"/>
        </w:rPr>
        <w:t>новых правонарушений.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 статьи 24.5 Ко</w:t>
      </w:r>
      <w:r w:rsidRPr="00B775D0" w:rsidR="003E38D3">
        <w:rPr>
          <w:lang w:val="ru-RU"/>
        </w:rPr>
        <w:t xml:space="preserve">АП РФ </w:t>
      </w:r>
      <w:r w:rsidRPr="00B775D0">
        <w:rPr>
          <w:lang w:val="ru-RU"/>
        </w:rPr>
        <w:t>не установлено.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 xml:space="preserve">Срок давности привлечения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 w:rsidR="003E38D3">
        <w:rPr>
          <w:lang w:val="ru-RU"/>
        </w:rPr>
        <w:t>ЛДПР</w:t>
      </w:r>
      <w:r w:rsidRPr="00B775D0" w:rsidR="003E38D3">
        <w:rPr>
          <w:bCs/>
          <w:lang w:val="ru-RU" w:eastAsia="ru-RU"/>
        </w:rPr>
        <w:t xml:space="preserve"> </w:t>
      </w:r>
      <w:r w:rsidRPr="00B775D0">
        <w:rPr>
          <w:lang w:val="ru-RU"/>
        </w:rPr>
        <w:t>к административной ответственности, установленный ст. 4.5 КоАП РФ,  не истек.</w:t>
      </w:r>
    </w:p>
    <w:p w:rsidR="005916D7" w:rsidRPr="00B775D0" w:rsidP="0073726C">
      <w:pPr>
        <w:ind w:left="-426" w:right="-1" w:firstLine="567"/>
        <w:jc w:val="both"/>
        <w:outlineLvl w:val="0"/>
        <w:rPr>
          <w:lang w:val="ru-RU"/>
        </w:rPr>
      </w:pPr>
      <w:r w:rsidRPr="00B775D0">
        <w:rPr>
          <w:bCs/>
          <w:lang w:val="ru-RU"/>
        </w:rPr>
        <w:t xml:space="preserve">На основании изложенного, руководствуясь </w:t>
      </w:r>
      <w:hyperlink r:id="rId9" w:history="1">
        <w:r w:rsidRPr="00B775D0">
          <w:rPr>
            <w:rStyle w:val="Hyperlink"/>
            <w:bCs/>
            <w:color w:val="auto"/>
            <w:u w:val="none"/>
            <w:lang w:val="ru-RU"/>
          </w:rPr>
          <w:t>статьями 23</w:t>
        </w:r>
        <w:r w:rsidRPr="00B775D0">
          <w:rPr>
            <w:rStyle w:val="Hyperlink"/>
            <w:bCs/>
            <w:color w:val="auto"/>
            <w:u w:val="none"/>
            <w:lang w:val="ru-RU"/>
          </w:rPr>
          <w:t>.1</w:t>
        </w:r>
      </w:hyperlink>
      <w:r w:rsidRPr="00B775D0">
        <w:rPr>
          <w:bCs/>
          <w:lang w:val="ru-RU"/>
        </w:rPr>
        <w:t xml:space="preserve">, </w:t>
      </w:r>
      <w:hyperlink r:id="rId10" w:history="1">
        <w:r w:rsidRPr="00B775D0">
          <w:rPr>
            <w:rStyle w:val="Hyperlink"/>
            <w:bCs/>
            <w:color w:val="auto"/>
            <w:u w:val="none"/>
            <w:lang w:val="ru-RU"/>
          </w:rPr>
          <w:t>29.9</w:t>
        </w:r>
      </w:hyperlink>
      <w:r w:rsidRPr="00B775D0">
        <w:rPr>
          <w:bCs/>
          <w:lang w:val="ru-RU"/>
        </w:rPr>
        <w:t xml:space="preserve">.-29.11, 30.1 </w:t>
      </w:r>
      <w:r w:rsidRPr="00B775D0">
        <w:rPr>
          <w:lang w:val="ru-RU"/>
        </w:rPr>
        <w:t>КоАП РФ, мировой судья –</w:t>
      </w:r>
    </w:p>
    <w:p w:rsidR="005916D7" w:rsidRPr="00B775D0" w:rsidP="0073726C">
      <w:pPr>
        <w:ind w:left="-426" w:right="-1" w:firstLine="567"/>
        <w:jc w:val="center"/>
        <w:outlineLvl w:val="0"/>
        <w:rPr>
          <w:b/>
          <w:lang w:val="ru-RU"/>
        </w:rPr>
      </w:pPr>
      <w:r w:rsidRPr="00B775D0">
        <w:rPr>
          <w:b/>
          <w:lang w:val="ru-RU"/>
        </w:rPr>
        <w:t>П о с т а н о в и л:</w:t>
      </w:r>
    </w:p>
    <w:p w:rsidR="005916D7" w:rsidRPr="00B775D0" w:rsidP="0073726C">
      <w:pPr>
        <w:ind w:left="-426" w:right="-1" w:firstLine="567"/>
        <w:jc w:val="center"/>
        <w:outlineLvl w:val="0"/>
        <w:rPr>
          <w:b/>
          <w:lang w:val="ru-RU"/>
        </w:rPr>
      </w:pPr>
    </w:p>
    <w:p w:rsidR="005916D7" w:rsidRPr="00B775D0" w:rsidP="0073726C">
      <w:pPr>
        <w:ind w:left="-426" w:right="-1" w:firstLine="567"/>
        <w:jc w:val="both"/>
        <w:outlineLvl w:val="0"/>
        <w:rPr>
          <w:lang w:val="ru-RU"/>
        </w:rPr>
      </w:pPr>
      <w:r>
        <w:rPr>
          <w:sz w:val="27"/>
          <w:szCs w:val="27"/>
          <w:lang w:val="ru-RU"/>
        </w:rPr>
        <w:t>«Данные изъяты»</w:t>
      </w:r>
      <w:r w:rsidRPr="00913491">
        <w:rPr>
          <w:sz w:val="27"/>
          <w:szCs w:val="27"/>
          <w:lang w:val="ru-RU"/>
        </w:rPr>
        <w:t xml:space="preserve"> </w:t>
      </w:r>
      <w:r w:rsidRPr="00B775D0" w:rsidR="004F70E5">
        <w:rPr>
          <w:lang w:val="ru-RU"/>
        </w:rPr>
        <w:t xml:space="preserve">ЛДПР – </w:t>
      </w:r>
      <w:r>
        <w:rPr>
          <w:sz w:val="27"/>
          <w:szCs w:val="27"/>
          <w:lang w:val="ru-RU"/>
        </w:rPr>
        <w:t>«Данные изъяты»</w:t>
      </w:r>
      <w:r w:rsidRPr="00913491">
        <w:rPr>
          <w:sz w:val="27"/>
          <w:szCs w:val="27"/>
          <w:lang w:val="ru-RU"/>
        </w:rPr>
        <w:t xml:space="preserve"> </w:t>
      </w:r>
      <w:r w:rsidRPr="00B775D0" w:rsidR="004F70E5">
        <w:rPr>
          <w:lang w:val="ru-RU"/>
        </w:rPr>
        <w:t xml:space="preserve"> </w:t>
      </w:r>
      <w:r w:rsidRPr="00B775D0" w:rsidR="00B16379">
        <w:rPr>
          <w:lang w:val="ru-RU"/>
        </w:rPr>
        <w:t xml:space="preserve"> признать </w:t>
      </w:r>
      <w:r w:rsidRPr="00B775D0" w:rsidR="004F70E5">
        <w:rPr>
          <w:lang w:val="ru-RU"/>
        </w:rPr>
        <w:t xml:space="preserve"> виновным в совершении правонарушения, предусмотренного </w:t>
      </w:r>
      <w:r w:rsidRPr="00B775D0" w:rsidR="003E38D3">
        <w:rPr>
          <w:lang w:val="ru-RU"/>
        </w:rPr>
        <w:t>ч.1 ст. 5.12</w:t>
      </w:r>
      <w:r w:rsidRPr="00B775D0" w:rsidR="004F70E5">
        <w:rPr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</w:t>
      </w:r>
      <w:r w:rsidRPr="00B775D0" w:rsidR="004F70E5">
        <w:rPr>
          <w:lang w:val="ru-RU"/>
        </w:rPr>
        <w:t>е административного штрафа в размере 10000</w:t>
      </w:r>
      <w:r w:rsidRPr="00B775D0" w:rsidR="002F40B7">
        <w:rPr>
          <w:lang w:val="ru-RU"/>
        </w:rPr>
        <w:t>0</w:t>
      </w:r>
      <w:r w:rsidRPr="00B775D0" w:rsidR="004F70E5">
        <w:rPr>
          <w:lang w:val="ru-RU"/>
        </w:rPr>
        <w:t xml:space="preserve"> </w:t>
      </w:r>
      <w:r w:rsidRPr="00B775D0" w:rsidR="00B16379">
        <w:rPr>
          <w:lang w:val="ru-RU"/>
        </w:rPr>
        <w:t>(</w:t>
      </w:r>
      <w:r w:rsidRPr="00B775D0" w:rsidR="004F70E5">
        <w:rPr>
          <w:lang w:val="ru-RU"/>
        </w:rPr>
        <w:t>сто тысяч</w:t>
      </w:r>
      <w:r w:rsidRPr="00B775D0" w:rsidR="00B16379">
        <w:rPr>
          <w:lang w:val="ru-RU"/>
        </w:rPr>
        <w:t>) рублей</w:t>
      </w:r>
      <w:r w:rsidRPr="00B775D0" w:rsidR="004F70E5">
        <w:rPr>
          <w:lang w:val="ru-RU"/>
        </w:rPr>
        <w:t>.</w:t>
      </w:r>
    </w:p>
    <w:p w:rsidR="00C25DF2" w:rsidRPr="00B775D0" w:rsidP="0073726C">
      <w:pPr>
        <w:ind w:left="-426" w:right="-1" w:firstLine="567"/>
        <w:jc w:val="both"/>
        <w:rPr>
          <w:rStyle w:val="s4"/>
          <w:rFonts w:eastAsia="Calibri"/>
          <w:color w:val="000000"/>
          <w:lang w:val="ru-RU" w:eastAsia="ru-RU"/>
        </w:rPr>
      </w:pPr>
      <w:r w:rsidRPr="00B775D0">
        <w:rPr>
          <w:rStyle w:val="s4"/>
          <w:rFonts w:eastAsia="Calibri"/>
          <w:color w:val="000000"/>
          <w:lang w:val="ru-RU" w:eastAsia="ru-RU"/>
        </w:rPr>
        <w:t xml:space="preserve">Реквизиты для оплаты штрафа: Получатель:  </w:t>
      </w:r>
      <w:r w:rsidRPr="00B775D0">
        <w:rPr>
          <w:rStyle w:val="s4"/>
          <w:rFonts w:eastAsia="Calibri"/>
          <w:color w:val="000000"/>
          <w:lang w:val="ru-RU" w:eastAsia="ru-RU"/>
        </w:rPr>
        <w:t>УФК по Республике Крым (Министерство юстиции Республики Крым, л/с 04752203230, почтовый адрес:</w:t>
      </w:r>
      <w:r w:rsidRPr="00B775D0">
        <w:rPr>
          <w:rStyle w:val="s4"/>
          <w:rFonts w:eastAsia="Calibri"/>
          <w:color w:val="000000"/>
          <w:lang w:val="ru-RU" w:eastAsia="ru-RU"/>
        </w:rPr>
        <w:t xml:space="preserve"> </w:t>
      </w:r>
      <w:r w:rsidR="00BA1ADD">
        <w:rPr>
          <w:sz w:val="27"/>
          <w:szCs w:val="27"/>
          <w:lang w:val="ru-RU"/>
        </w:rPr>
        <w:t>«Данные изъяты»</w:t>
      </w:r>
      <w:r w:rsidRPr="00B775D0">
        <w:rPr>
          <w:rStyle w:val="s4"/>
          <w:rFonts w:eastAsia="Calibri"/>
          <w:color w:val="000000"/>
          <w:lang w:val="ru-RU" w:eastAsia="ru-RU"/>
        </w:rPr>
        <w:t>), ИНН: 9102013284, КПП: 910201001, Банк получателя:</w:t>
      </w:r>
      <w:r w:rsidRPr="00B775D0">
        <w:rPr>
          <w:rStyle w:val="s4"/>
          <w:rFonts w:eastAsia="Calibri"/>
          <w:color w:val="000000"/>
          <w:lang w:val="ru-RU" w:eastAsia="ru-RU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</w:t>
      </w:r>
      <w:r w:rsidRPr="00B775D0" w:rsidR="00F207A0">
        <w:rPr>
          <w:rStyle w:val="s4"/>
          <w:rFonts w:eastAsia="Calibri"/>
          <w:color w:val="000000"/>
          <w:lang w:val="ru-RU" w:eastAsia="ru-RU"/>
        </w:rPr>
        <w:t xml:space="preserve">чет: 03100643000000017500, </w:t>
      </w:r>
      <w:r w:rsidRPr="00B775D0">
        <w:rPr>
          <w:rStyle w:val="s4"/>
          <w:rFonts w:eastAsia="Calibri"/>
          <w:color w:val="000000"/>
          <w:lang w:val="ru-RU" w:eastAsia="ru-RU"/>
        </w:rPr>
        <w:t>ОКТМО 35701000, КБК 828 1 16 01</w:t>
      </w:r>
      <w:r w:rsidRPr="00B775D0" w:rsidR="00F207A0">
        <w:rPr>
          <w:rStyle w:val="s4"/>
          <w:rFonts w:eastAsia="Calibri"/>
          <w:color w:val="000000"/>
          <w:lang w:val="ru-RU" w:eastAsia="ru-RU"/>
        </w:rPr>
        <w:t> 053 01 9000 140</w:t>
      </w:r>
      <w:r w:rsidRPr="00B775D0">
        <w:rPr>
          <w:rStyle w:val="s4"/>
          <w:rFonts w:eastAsia="Calibri"/>
          <w:color w:val="000000"/>
          <w:lang w:val="ru-RU" w:eastAsia="ru-RU"/>
        </w:rPr>
        <w:t xml:space="preserve">, постановление по делу </w:t>
      </w:r>
      <w:r w:rsidR="00BA1ADD">
        <w:rPr>
          <w:sz w:val="27"/>
          <w:szCs w:val="27"/>
          <w:lang w:val="ru-RU"/>
        </w:rPr>
        <w:t>«Данные изъяты»</w:t>
      </w:r>
      <w:r w:rsidRPr="00913491" w:rsidR="00BA1ADD">
        <w:rPr>
          <w:sz w:val="27"/>
          <w:szCs w:val="27"/>
          <w:lang w:val="ru-RU"/>
        </w:rPr>
        <w:t xml:space="preserve"> </w:t>
      </w:r>
      <w:r w:rsidRPr="00B775D0">
        <w:rPr>
          <w:rStyle w:val="s4"/>
          <w:rFonts w:eastAsia="Calibri"/>
          <w:color w:val="000000"/>
          <w:lang w:val="ru-RU" w:eastAsia="ru-RU"/>
        </w:rPr>
        <w:t xml:space="preserve"> от</w:t>
      </w:r>
      <w:r w:rsidRPr="00B775D0" w:rsidR="00237538">
        <w:rPr>
          <w:rStyle w:val="s4"/>
          <w:rFonts w:eastAsia="Calibri"/>
          <w:color w:val="000000"/>
          <w:lang w:val="ru-RU" w:eastAsia="ru-RU"/>
        </w:rPr>
        <w:t xml:space="preserve"> 12.05.2025</w:t>
      </w:r>
      <w:r w:rsidRPr="00B775D0">
        <w:rPr>
          <w:rStyle w:val="s4"/>
          <w:rFonts w:eastAsia="Calibri"/>
          <w:color w:val="000000"/>
          <w:lang w:val="ru-RU" w:eastAsia="ru-RU"/>
        </w:rPr>
        <w:t xml:space="preserve">, УИН </w:t>
      </w:r>
      <w:r w:rsidR="00BA1ADD">
        <w:rPr>
          <w:sz w:val="27"/>
          <w:szCs w:val="27"/>
          <w:lang w:val="ru-RU"/>
        </w:rPr>
        <w:t>«Данные изъяты»</w:t>
      </w:r>
      <w:r w:rsidRPr="00B775D0">
        <w:rPr>
          <w:rStyle w:val="s4"/>
          <w:rFonts w:eastAsia="Calibri"/>
          <w:color w:val="000000"/>
          <w:lang w:val="ru-RU" w:eastAsia="ru-RU"/>
        </w:rPr>
        <w:t xml:space="preserve">.  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>В соответствии с ч. 1 ст. 20.25 КоАП РФ неуплата административного штрафа в срок, предусмотренный КоАП РФ, в</w:t>
      </w:r>
      <w:r w:rsidRPr="00B775D0">
        <w:rPr>
          <w:lang w:val="ru-RU"/>
        </w:rPr>
        <w:t xml:space="preserve">лечет наложение административного штрафа в двукратном размере суммы неуплаченного административного штрафа, </w:t>
      </w:r>
      <w:r w:rsidRPr="00B775D0" w:rsidR="00237538">
        <w:rPr>
          <w:lang w:val="ru-RU"/>
        </w:rPr>
        <w:t>но не менее одной тысячи рубле</w:t>
      </w:r>
      <w:r w:rsidRPr="00B775D0" w:rsidR="003E38D3">
        <w:rPr>
          <w:lang w:val="ru-RU"/>
        </w:rPr>
        <w:t>й</w:t>
      </w:r>
      <w:r w:rsidRPr="00B775D0" w:rsidR="00237538">
        <w:rPr>
          <w:lang w:val="ru-RU"/>
        </w:rPr>
        <w:t xml:space="preserve"> для юридических лиц</w:t>
      </w:r>
      <w:r w:rsidRPr="00B775D0">
        <w:rPr>
          <w:lang w:val="ru-RU"/>
        </w:rPr>
        <w:t xml:space="preserve">.   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>Разъяснить лицу, привлеченному к административной ответственности, право на обращение к миро</w:t>
      </w:r>
      <w:r w:rsidRPr="00B775D0">
        <w:rPr>
          <w:lang w:val="ru-RU"/>
        </w:rPr>
        <w:t xml:space="preserve">вому судье с заявлением о рассрочке или отсрочке уплаты административного штрафа в соответствии со ст. 31.5 КоАП РФ.   </w:t>
      </w:r>
    </w:p>
    <w:p w:rsidR="005916D7" w:rsidRPr="00B775D0" w:rsidP="0073726C">
      <w:pPr>
        <w:ind w:left="-426" w:right="-1" w:firstLine="567"/>
        <w:jc w:val="both"/>
        <w:rPr>
          <w:lang w:val="ru-RU"/>
        </w:rPr>
      </w:pPr>
      <w:r w:rsidRPr="00B775D0">
        <w:rPr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 участка №</w:t>
      </w:r>
      <w:r w:rsidRPr="00B775D0" w:rsidR="00F207A0">
        <w:rPr>
          <w:lang w:val="ru-RU"/>
        </w:rPr>
        <w:t>16</w:t>
      </w:r>
      <w:r w:rsidRPr="00B775D0">
        <w:rPr>
          <w:lang w:val="ru-RU"/>
        </w:rPr>
        <w:t xml:space="preserve"> Цент</w:t>
      </w:r>
      <w:r w:rsidRPr="00B775D0">
        <w:rPr>
          <w:lang w:val="ru-RU"/>
        </w:rPr>
        <w:t xml:space="preserve">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</w:t>
      </w:r>
      <w:r w:rsidRPr="00B775D0" w:rsidR="00F207A0">
        <w:rPr>
          <w:lang w:val="ru-RU"/>
        </w:rPr>
        <w:t xml:space="preserve">дней </w:t>
      </w:r>
      <w:r w:rsidRPr="00B775D0">
        <w:rPr>
          <w:lang w:val="ru-RU"/>
        </w:rPr>
        <w:t>со дня вручения или получения копии постановления.</w:t>
      </w:r>
    </w:p>
    <w:p w:rsidR="00CA0396" w:rsidRPr="00B775D0" w:rsidP="0073726C">
      <w:pPr>
        <w:ind w:left="-426" w:right="-1" w:firstLine="567"/>
        <w:jc w:val="both"/>
        <w:rPr>
          <w:b/>
          <w:lang w:val="ru-RU"/>
        </w:rPr>
      </w:pPr>
      <w:r w:rsidRPr="00B775D0">
        <w:rPr>
          <w:b/>
          <w:lang w:val="ru-RU"/>
        </w:rPr>
        <w:t xml:space="preserve">    </w:t>
      </w:r>
    </w:p>
    <w:p w:rsidR="00CA0396" w:rsidRPr="00B775D0" w:rsidP="0073726C">
      <w:pPr>
        <w:ind w:left="-426" w:right="-1" w:firstLine="567"/>
        <w:jc w:val="both"/>
        <w:rPr>
          <w:lang w:val="ru-RU"/>
        </w:rPr>
      </w:pPr>
    </w:p>
    <w:p w:rsidR="005916D7" w:rsidRPr="00B775D0" w:rsidP="0073726C">
      <w:pPr>
        <w:ind w:left="-426" w:right="-1" w:firstLine="567"/>
        <w:jc w:val="both"/>
        <w:rPr>
          <w:b/>
          <w:lang w:val="ru-RU"/>
        </w:rPr>
      </w:pPr>
      <w:r w:rsidRPr="00B775D0">
        <w:rPr>
          <w:lang w:val="ru-RU"/>
        </w:rPr>
        <w:t xml:space="preserve">Мировой судья                                                       </w:t>
      </w:r>
      <w:r w:rsidRPr="00B775D0" w:rsidR="0073726C">
        <w:rPr>
          <w:lang w:val="ru-RU"/>
        </w:rPr>
        <w:t xml:space="preserve">                      </w:t>
      </w:r>
      <w:r w:rsidRPr="00B775D0">
        <w:rPr>
          <w:lang w:val="ru-RU"/>
        </w:rPr>
        <w:t xml:space="preserve"> В.В. Прянишникова</w:t>
      </w:r>
    </w:p>
    <w:p w:rsidR="006B526C" w:rsidRPr="00B775D0" w:rsidP="0073726C">
      <w:pPr>
        <w:rPr>
          <w:lang w:val="ru-RU"/>
        </w:rPr>
      </w:pPr>
    </w:p>
    <w:p w:rsidR="006B526C" w:rsidRPr="00B775D0" w:rsidP="0073726C">
      <w:pPr>
        <w:rPr>
          <w:lang w:val="ru-RU"/>
        </w:rPr>
      </w:pPr>
    </w:p>
    <w:sectPr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476216"/>
      <w:docPartObj>
        <w:docPartGallery w:val="Page Numbers (Bottom of Page)"/>
        <w:docPartUnique/>
      </w:docPartObj>
    </w:sdtPr>
    <w:sdtContent>
      <w:p w:rsidR="00F207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ADD" w:rsidR="00BA1ADD">
          <w:rPr>
            <w:noProof/>
            <w:lang w:val="ru-RU"/>
          </w:rPr>
          <w:t>6</w:t>
        </w:r>
        <w:r>
          <w:fldChar w:fldCharType="end"/>
        </w:r>
      </w:p>
    </w:sdtContent>
  </w:sdt>
  <w:p w:rsidR="00F207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C6"/>
    <w:rsid w:val="00000EAA"/>
    <w:rsid w:val="0003189F"/>
    <w:rsid w:val="00065084"/>
    <w:rsid w:val="00066EC2"/>
    <w:rsid w:val="000C5582"/>
    <w:rsid w:val="001063E6"/>
    <w:rsid w:val="00134E81"/>
    <w:rsid w:val="001837E4"/>
    <w:rsid w:val="0019268D"/>
    <w:rsid w:val="001A0516"/>
    <w:rsid w:val="001B7024"/>
    <w:rsid w:val="001C4C16"/>
    <w:rsid w:val="001D5AB3"/>
    <w:rsid w:val="00225B46"/>
    <w:rsid w:val="00237538"/>
    <w:rsid w:val="00270C1A"/>
    <w:rsid w:val="002A3C5D"/>
    <w:rsid w:val="002A5B6E"/>
    <w:rsid w:val="002F40B7"/>
    <w:rsid w:val="0038612F"/>
    <w:rsid w:val="00392612"/>
    <w:rsid w:val="003A18C6"/>
    <w:rsid w:val="003A3651"/>
    <w:rsid w:val="003D0E6B"/>
    <w:rsid w:val="003D1FB9"/>
    <w:rsid w:val="003D6FCE"/>
    <w:rsid w:val="003D7E88"/>
    <w:rsid w:val="003E38D3"/>
    <w:rsid w:val="003E68F3"/>
    <w:rsid w:val="0040159F"/>
    <w:rsid w:val="00431DC8"/>
    <w:rsid w:val="00462045"/>
    <w:rsid w:val="004B646C"/>
    <w:rsid w:val="004E765E"/>
    <w:rsid w:val="004F70E5"/>
    <w:rsid w:val="005110FB"/>
    <w:rsid w:val="00523766"/>
    <w:rsid w:val="00536F5C"/>
    <w:rsid w:val="00576620"/>
    <w:rsid w:val="005916D7"/>
    <w:rsid w:val="005A225A"/>
    <w:rsid w:val="005A2673"/>
    <w:rsid w:val="005E2BCF"/>
    <w:rsid w:val="00623ABB"/>
    <w:rsid w:val="00677A48"/>
    <w:rsid w:val="006831AE"/>
    <w:rsid w:val="006859A0"/>
    <w:rsid w:val="006A6288"/>
    <w:rsid w:val="006B526C"/>
    <w:rsid w:val="006B7350"/>
    <w:rsid w:val="006C1219"/>
    <w:rsid w:val="006C1745"/>
    <w:rsid w:val="006D6F4C"/>
    <w:rsid w:val="006E31C2"/>
    <w:rsid w:val="007102B1"/>
    <w:rsid w:val="00727AB6"/>
    <w:rsid w:val="0073726C"/>
    <w:rsid w:val="00752E92"/>
    <w:rsid w:val="00787719"/>
    <w:rsid w:val="007B4DB8"/>
    <w:rsid w:val="007B6E13"/>
    <w:rsid w:val="007D3083"/>
    <w:rsid w:val="007F608A"/>
    <w:rsid w:val="00801E97"/>
    <w:rsid w:val="00833699"/>
    <w:rsid w:val="00892F9F"/>
    <w:rsid w:val="008C51D7"/>
    <w:rsid w:val="008D7922"/>
    <w:rsid w:val="008E54A1"/>
    <w:rsid w:val="008F4EE6"/>
    <w:rsid w:val="00913491"/>
    <w:rsid w:val="00925588"/>
    <w:rsid w:val="00956F25"/>
    <w:rsid w:val="009B5717"/>
    <w:rsid w:val="00A56A98"/>
    <w:rsid w:val="00A7159B"/>
    <w:rsid w:val="00AB42ED"/>
    <w:rsid w:val="00B16379"/>
    <w:rsid w:val="00B44CDA"/>
    <w:rsid w:val="00B6167B"/>
    <w:rsid w:val="00B775D0"/>
    <w:rsid w:val="00BA08DE"/>
    <w:rsid w:val="00BA1ADD"/>
    <w:rsid w:val="00BD0B1E"/>
    <w:rsid w:val="00BE4F84"/>
    <w:rsid w:val="00C02347"/>
    <w:rsid w:val="00C05C18"/>
    <w:rsid w:val="00C25DF2"/>
    <w:rsid w:val="00C67DF3"/>
    <w:rsid w:val="00C82F64"/>
    <w:rsid w:val="00C970C6"/>
    <w:rsid w:val="00CA0396"/>
    <w:rsid w:val="00D147DC"/>
    <w:rsid w:val="00D1581C"/>
    <w:rsid w:val="00D16540"/>
    <w:rsid w:val="00D85FA2"/>
    <w:rsid w:val="00DA1D50"/>
    <w:rsid w:val="00DB42C3"/>
    <w:rsid w:val="00DD1AE3"/>
    <w:rsid w:val="00DE5555"/>
    <w:rsid w:val="00DF73E7"/>
    <w:rsid w:val="00E00B0E"/>
    <w:rsid w:val="00E1337A"/>
    <w:rsid w:val="00EA750B"/>
    <w:rsid w:val="00F0591D"/>
    <w:rsid w:val="00F207A0"/>
    <w:rsid w:val="00F513A2"/>
    <w:rsid w:val="00F61D94"/>
    <w:rsid w:val="00FB3FBC"/>
    <w:rsid w:val="00FE5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16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6D7"/>
  </w:style>
  <w:style w:type="character" w:customStyle="1" w:styleId="a">
    <w:name w:val="Основной текст_"/>
    <w:link w:val="2"/>
    <w:semiHidden/>
    <w:locked/>
    <w:rsid w:val="005916D7"/>
    <w:rPr>
      <w:shd w:val="clear" w:color="auto" w:fill="FFFFFF"/>
    </w:rPr>
  </w:style>
  <w:style w:type="paragraph" w:customStyle="1" w:styleId="2">
    <w:name w:val="Основной текст2"/>
    <w:basedOn w:val="Normal"/>
    <w:link w:val="a"/>
    <w:semiHidden/>
    <w:rsid w:val="005916D7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DefaultParagraphFont"/>
    <w:rsid w:val="005916D7"/>
  </w:style>
  <w:style w:type="character" w:customStyle="1" w:styleId="1">
    <w:name w:val="Основной текст1"/>
    <w:rsid w:val="005916D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s4">
    <w:name w:val="s4"/>
    <w:rsid w:val="00C25DF2"/>
  </w:style>
  <w:style w:type="paragraph" w:styleId="BalloonText">
    <w:name w:val="Balloon Text"/>
    <w:basedOn w:val="Normal"/>
    <w:link w:val="a0"/>
    <w:uiPriority w:val="99"/>
    <w:semiHidden/>
    <w:unhideWhenUsed/>
    <w:rsid w:val="00CA03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03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CA039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03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2"/>
    <w:uiPriority w:val="99"/>
    <w:unhideWhenUsed/>
    <w:rsid w:val="00CA039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03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B6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2773&amp;field=134&amp;date=10.07.2024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https://login.consultant.ru/link/?req=doc&amp;base=LAW&amp;n=435005&amp;date=10.07.2024" TargetMode="External" /><Relationship Id="rId8" Type="http://schemas.openxmlformats.org/officeDocument/2006/relationships/hyperlink" Target="https://login.consultant.ru/link/?req=doc&amp;base=LAW&amp;n=435005&amp;dst=101509&amp;field=134&amp;date=10.07.2024" TargetMode="External" /><Relationship Id="rId9" Type="http://schemas.openxmlformats.org/officeDocument/2006/relationships/hyperlink" Target="https://login.consultant.ru/link/?req=doc&amp;base=LAW&amp;n=435005&amp;dst=101869&amp;field=134&amp;date=10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4D39-3424-48A1-AD43-040D6CF4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