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5F6C" w:rsidRPr="00DD3245" w:rsidP="00567FC5">
      <w:pPr>
        <w:spacing w:after="0" w:line="240" w:lineRule="atLeast"/>
        <w:ind w:firstLine="709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Дело № 05-</w:t>
      </w:r>
      <w:r w:rsidRPr="00DD3245" w:rsidR="00D4365C">
        <w:rPr>
          <w:rFonts w:ascii="Times New Roman" w:hAnsi="Times New Roman" w:cs="Times New Roman"/>
          <w:sz w:val="24"/>
          <w:szCs w:val="24"/>
          <w:lang w:val="ru-RU" w:eastAsia="ru-RU"/>
        </w:rPr>
        <w:t>0214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/</w:t>
      </w:r>
      <w:r w:rsidRPr="00DD3245" w:rsidR="00D4365C">
        <w:rPr>
          <w:rFonts w:ascii="Times New Roman" w:hAnsi="Times New Roman" w:cs="Times New Roman"/>
          <w:sz w:val="24"/>
          <w:szCs w:val="24"/>
          <w:lang w:val="ru-RU" w:eastAsia="ru-RU"/>
        </w:rPr>
        <w:t>16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/20</w:t>
      </w:r>
      <w:r w:rsidRPr="00DD3245" w:rsidR="00957509">
        <w:rPr>
          <w:rFonts w:ascii="Times New Roman" w:hAnsi="Times New Roman" w:cs="Times New Roman"/>
          <w:sz w:val="24"/>
          <w:szCs w:val="24"/>
          <w:lang w:val="ru-RU" w:eastAsia="ru-RU"/>
        </w:rPr>
        <w:t>2</w:t>
      </w:r>
      <w:r w:rsidRPr="00DD3245" w:rsidR="00D4365C">
        <w:rPr>
          <w:rFonts w:ascii="Times New Roman" w:hAnsi="Times New Roman" w:cs="Times New Roman"/>
          <w:sz w:val="24"/>
          <w:szCs w:val="24"/>
          <w:lang w:val="ru-RU" w:eastAsia="ru-RU"/>
        </w:rPr>
        <w:t>6</w:t>
      </w:r>
    </w:p>
    <w:p w:rsidR="002E5F6C" w:rsidRPr="00DD3245" w:rsidP="00567FC5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4785"/>
        <w:gridCol w:w="4786"/>
      </w:tblGrid>
      <w:tr>
        <w:tblPrEx>
          <w:tblW w:w="0" w:type="auto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DD3245" w:rsidP="00DE4A19">
            <w:pPr>
              <w:spacing w:after="0" w:line="24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Pr="00DD3245" w:rsidR="00E60CD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июня 20</w:t>
            </w:r>
            <w:r w:rsidRPr="00DD3245" w:rsidR="0095750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 года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P="00567FC5">
            <w:pPr>
              <w:spacing w:after="0" w:line="240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</w:t>
            </w:r>
            <w:r w:rsidRPr="00DD3245" w:rsidR="0095750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</w:t>
            </w: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город Симферополь </w:t>
            </w:r>
          </w:p>
          <w:p w:rsidR="00DD3245" w:rsidRPr="00DD3245" w:rsidP="00567FC5">
            <w:pPr>
              <w:spacing w:after="0" w:line="240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9F187D" w:rsidRPr="00DD3245" w:rsidP="00DD324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Pr="00DD3245" w:rsidR="0013419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D3245">
        <w:rPr>
          <w:rFonts w:ascii="Times New Roman" w:hAnsi="Times New Roman" w:cs="Times New Roman"/>
          <w:sz w:val="24"/>
          <w:szCs w:val="24"/>
        </w:rPr>
        <w:t>мировой судья судебного участка №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DD3245">
        <w:rPr>
          <w:rFonts w:ascii="Times New Roman" w:hAnsi="Times New Roman" w:cs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Ломанов С.Г.,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рассмотрев </w:t>
      </w:r>
      <w:r w:rsidRPr="00DD3245" w:rsidR="002E5F6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в помещении судебного участка №20, расположенного по адресу: г. </w:t>
      </w:r>
      <w:r w:rsidRPr="00DD3245" w:rsidR="002E5F6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Симферополь, ул. Крымских партизан, 3-А,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>дело об административном правонарушении, предусмотренном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E60CD9">
        <w:rPr>
          <w:rFonts w:ascii="Times New Roman" w:hAnsi="Times New Roman" w:cs="Times New Roman"/>
          <w:sz w:val="24"/>
          <w:szCs w:val="24"/>
          <w:lang w:val="ru-RU" w:eastAsia="ru-RU"/>
        </w:rPr>
        <w:t>ч.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3</w:t>
      </w:r>
      <w:r w:rsidRPr="00DD3245" w:rsidR="00E60CD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ст. 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15.15.6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2E5F6C">
        <w:rPr>
          <w:rFonts w:ascii="Times New Roman" w:hAnsi="Times New Roman" w:cs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в отношении 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заместителя начальника управления экономики и финансов – заведующей отделом планирования, экономического анализа и контроля учетных процессов Министерства спорта Республики Крым 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Рымаревой И</w:t>
      </w:r>
      <w:r w:rsidR="005E2178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А</w:t>
      </w:r>
      <w:r w:rsidR="005E2178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  <w:r w:rsidRPr="00DD3245" w:rsidR="0074555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 w:rsidR="00745556">
        <w:rPr>
          <w:rFonts w:ascii="Times New Roman" w:hAnsi="Times New Roman" w:cs="Times New Roman"/>
          <w:sz w:val="24"/>
          <w:szCs w:val="24"/>
          <w:lang w:val="ru-RU" w:eastAsia="ru-RU"/>
        </w:rPr>
        <w:t>года рождения, урожен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ки</w:t>
      </w:r>
      <w:r w:rsidRPr="00DD3245" w:rsidR="0074555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 w:rsidR="004E5CE2">
        <w:rPr>
          <w:rFonts w:ascii="Times New Roman" w:hAnsi="Times New Roman" w:cs="Times New Roman"/>
          <w:sz w:val="24"/>
          <w:szCs w:val="24"/>
          <w:lang w:val="ru-RU" w:eastAsia="ru-RU"/>
        </w:rPr>
        <w:t>,</w:t>
      </w:r>
      <w:r w:rsidRPr="00DD3245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граждан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>ки</w:t>
      </w:r>
      <w:r w:rsidRPr="00DD3245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РФ (паспорт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от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г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  <w:r w:rsidRPr="00DD3245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), </w:t>
      </w:r>
      <w:r w:rsidRPr="00DD3245" w:rsidR="008F7706">
        <w:rPr>
          <w:rFonts w:ascii="Times New Roman" w:hAnsi="Times New Roman" w:cs="Times New Roman"/>
          <w:sz w:val="24"/>
          <w:szCs w:val="24"/>
          <w:lang w:val="ru-RU" w:eastAsia="ru-RU"/>
        </w:rPr>
        <w:t>зарегистрированно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й</w:t>
      </w:r>
      <w:r w:rsidRPr="00DD3245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по месту жительства</w:t>
      </w:r>
      <w:r w:rsidRPr="00DD3245" w:rsidR="008A100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 адресу: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>,</w:t>
      </w:r>
    </w:p>
    <w:p w:rsidR="002E5F6C" w:rsidP="00DD3245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установил:</w:t>
      </w:r>
    </w:p>
    <w:p w:rsidR="00B16639" w:rsidRPr="00DD3245" w:rsidP="00DD3245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C56D1B" w:rsidRPr="00DD3245" w:rsidP="00DE4A1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24</w:t>
      </w:r>
      <w:r w:rsidRPr="00DD3245" w:rsidR="0006383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 марта 202</w:t>
      </w:r>
      <w:r w:rsidRPr="00DD3245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6</w:t>
      </w:r>
      <w:r w:rsidRPr="00DD3245" w:rsidR="0006383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 года </w:t>
      </w:r>
      <w:r w:rsidRPr="00DD3245" w:rsidR="003F4C93">
        <w:rPr>
          <w:rFonts w:ascii="Times New Roman" w:hAnsi="Times New Roman" w:cs="Times New Roman"/>
          <w:sz w:val="24"/>
          <w:szCs w:val="24"/>
        </w:rPr>
        <w:t xml:space="preserve">Счетной палатой Республики Крым на основании пп. 1.7.30 п. 1.7 Плана деятельности Счетной палаты Республики Крым на 2026 год, утвержденного постановлением Коллегии Счетной палаты Республики Крым от 18.12.2025 № 58-4/25, распоряжения Счетной палаты Республики Крым от 17.03.2026 № 15-р «О проведении контрольного мероприятия» </w:t>
      </w:r>
      <w:r w:rsidRPr="00DD3245" w:rsidR="003F4C93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проведено </w:t>
      </w:r>
      <w:r w:rsidRPr="00DD3245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контрольное мероприятие </w:t>
      </w:r>
      <w:r w:rsidRPr="00DD3245">
        <w:rPr>
          <w:rFonts w:ascii="Times New Roman" w:hAnsi="Times New Roman" w:cs="Times New Roman"/>
          <w:bCs/>
          <w:snapToGrid w:val="0"/>
          <w:sz w:val="24"/>
          <w:szCs w:val="24"/>
        </w:rPr>
        <w:t>«Внешняя проверка годовой бюджетной отчетности главных администраторов бюджетных средств за 2025</w:t>
      </w:r>
      <w:r w:rsidRPr="00DD3245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год» в отношении Министерства спорта Республики Крым </w:t>
      </w:r>
      <w:r w:rsidRPr="00DD3245">
        <w:rPr>
          <w:rFonts w:ascii="Times New Roman" w:hAnsi="Times New Roman" w:cs="Times New Roman"/>
          <w:color w:val="111111"/>
          <w:sz w:val="24"/>
          <w:szCs w:val="24"/>
        </w:rPr>
        <w:t>(да</w:t>
      </w:r>
      <w:r w:rsidRPr="00DD3245">
        <w:rPr>
          <w:rFonts w:ascii="Times New Roman" w:hAnsi="Times New Roman" w:cs="Times New Roman"/>
          <w:color w:val="111111"/>
          <w:sz w:val="24"/>
          <w:szCs w:val="24"/>
        </w:rPr>
        <w:t xml:space="preserve">лее – Минспорта РК), </w:t>
      </w:r>
      <w:r w:rsidRPr="00DD3245">
        <w:rPr>
          <w:rFonts w:ascii="Times New Roman" w:hAnsi="Times New Roman" w:cs="Times New Roman"/>
          <w:sz w:val="24"/>
          <w:szCs w:val="24"/>
        </w:rPr>
        <w:t>по результатам которого составлен Акт от 24.04.2026 № 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>, подписанный Министром спорта Республики Крым без возражений.</w:t>
      </w:r>
    </w:p>
    <w:p w:rsidR="00C56D1B" w:rsidRPr="00DD3245" w:rsidP="00DE4A1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В ходе контрольного мероприятия установлено. </w:t>
      </w:r>
    </w:p>
    <w:p w:rsidR="00C56D1B" w:rsidRPr="00DD3245" w:rsidP="00DE4A1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Согласно ст. 264.1 БК РФ бюджетный учет представляет собой упорядоченн</w:t>
      </w:r>
      <w:r w:rsidRPr="00DD3245">
        <w:rPr>
          <w:rFonts w:ascii="Times New Roman" w:hAnsi="Times New Roman" w:cs="Times New Roman"/>
          <w:sz w:val="24"/>
          <w:szCs w:val="24"/>
        </w:rPr>
        <w:t>ую систему сбора, регистрации и обобщения информации в денежном выражении о состоянии финансовых и нефинансовых активов и обязательств Российской Федерации, субъектов Российской Федерации и муниципальных образований, а также об операциях, изменяющих указан</w:t>
      </w:r>
      <w:r w:rsidRPr="00DD3245">
        <w:rPr>
          <w:rFonts w:ascii="Times New Roman" w:hAnsi="Times New Roman" w:cs="Times New Roman"/>
          <w:sz w:val="24"/>
          <w:szCs w:val="24"/>
        </w:rPr>
        <w:t>ные активы и обязательства.</w:t>
      </w:r>
    </w:p>
    <w:p w:rsidR="00C56D1B" w:rsidRPr="00DD3245" w:rsidP="00DE4A1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В соответствии с ч. 1 ст. 7 Федерального закона № 402-ФЗ ведение бухгалтерского учета и хранение документов бухгалтерского учета организуется руководителем экономического субъекта.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Согласно ч. 1 ст. 9 Федерального закона № </w:t>
      </w:r>
      <w:r w:rsidRPr="00DD3245">
        <w:rPr>
          <w:rFonts w:ascii="Times New Roman" w:hAnsi="Times New Roman" w:cs="Times New Roman"/>
          <w:sz w:val="24"/>
          <w:szCs w:val="24"/>
        </w:rPr>
        <w:t>402-ФЗ каждый факт хозяйственной жизни подлежит оформлению первичным учетным документом. Не допускается принятие к бухгалтерскому учету документов, которыми оформляются не имевшие места факты хозяйственной жизни.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В соответствии с ч. ч. 1-3, ч. 5 ст. 10 Фед</w:t>
      </w:r>
      <w:r w:rsidRPr="00DD3245">
        <w:rPr>
          <w:rFonts w:ascii="Times New Roman" w:hAnsi="Times New Roman" w:cs="Times New Roman"/>
          <w:sz w:val="24"/>
          <w:szCs w:val="24"/>
        </w:rPr>
        <w:t>ерального закона № 402-ФЗ: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данные содержащиеся в первичных учетных документах, подлежат своевременной регистрации и накоплению в регистрах бухгалтерского учета;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не допускаются пропуски или изъятия при регистрации объектов бухгалтерского учета в регистр</w:t>
      </w:r>
      <w:r w:rsidRPr="00DD3245">
        <w:rPr>
          <w:rFonts w:ascii="Times New Roman" w:hAnsi="Times New Roman" w:cs="Times New Roman"/>
          <w:sz w:val="24"/>
          <w:szCs w:val="24"/>
        </w:rPr>
        <w:t>ах бухгалтерского учета;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не допускается ведение счетов бухгалтерского учета вне применяемых экономическим субъектом регистров бухгалтерского учета;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формы регистров бухгалтерского учета для организаций бюджетной сферы устанавливаются в соответствии с бю</w:t>
      </w:r>
      <w:r w:rsidRPr="00DD3245">
        <w:rPr>
          <w:rFonts w:ascii="Times New Roman" w:hAnsi="Times New Roman" w:cs="Times New Roman"/>
          <w:sz w:val="24"/>
          <w:szCs w:val="24"/>
        </w:rPr>
        <w:t>джетным законодательством Российской Федерации.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Согласно Перечню №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 xml:space="preserve">в состав регистров бухгалтерского учета входят, в том числе: оборотная ведомость; главная книга; журналы операций. 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В соответствии с пп. 12 п. 1 ст. 158 БК РФ главный распорядитель бюдж</w:t>
      </w:r>
      <w:r w:rsidRPr="00DD3245">
        <w:rPr>
          <w:rFonts w:ascii="Times New Roman" w:hAnsi="Times New Roman" w:cs="Times New Roman"/>
          <w:sz w:val="24"/>
          <w:szCs w:val="24"/>
        </w:rPr>
        <w:t>етных средств обладает бюджетными полномочиями по формированию бюджетной отчетности главного распорядителя бюджетных средств.</w:t>
      </w:r>
    </w:p>
    <w:p w:rsidR="00C56D1B" w:rsidRPr="00DD3245" w:rsidP="00567FC5">
      <w:pPr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Согласно ст. 3 Федерального закона № 402-ФЗ бухгалтерская (финансовая) отчетность - это информация о финансовом положении экономич</w:t>
      </w:r>
      <w:r w:rsidRPr="00DD3245">
        <w:rPr>
          <w:rFonts w:ascii="Times New Roman" w:hAnsi="Times New Roman" w:cs="Times New Roman"/>
          <w:sz w:val="24"/>
          <w:szCs w:val="24"/>
        </w:rPr>
        <w:t xml:space="preserve">еского субъекта на отчетную дату, финансовом результате его деятельности и движении денежных средств за отчетный период 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систематизированная в соответствии с требованиями, установленными настоящим Федеральным законом.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Согласно ч. 1 ст. 13 Федерального зако</w:t>
      </w:r>
      <w:r w:rsidRPr="00DD3245">
        <w:rPr>
          <w:rFonts w:ascii="Times New Roman" w:hAnsi="Times New Roman" w:cs="Times New Roman"/>
          <w:sz w:val="24"/>
          <w:szCs w:val="24"/>
        </w:rPr>
        <w:t>на № 402-ФЗ бухгалтерская (финансовая) отчетность должна давать достоверное представление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необходимое по</w:t>
      </w:r>
      <w:r w:rsidRPr="00DD3245">
        <w:rPr>
          <w:rFonts w:ascii="Times New Roman" w:hAnsi="Times New Roman" w:cs="Times New Roman"/>
          <w:sz w:val="24"/>
          <w:szCs w:val="24"/>
        </w:rPr>
        <w:t>льзователям этой отчетности для принятия экономических решений. Бухгалтерская (финансовая) отчетность должна составляться на основе данных, содержащихся в регистрах бухгалтерского учета, а также информации, определенной федеральными и отраслевыми стандарта</w:t>
      </w:r>
      <w:r w:rsidRPr="00DD3245">
        <w:rPr>
          <w:rFonts w:ascii="Times New Roman" w:hAnsi="Times New Roman" w:cs="Times New Roman"/>
          <w:sz w:val="24"/>
          <w:szCs w:val="24"/>
        </w:rPr>
        <w:t>ми.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Согласно ч. 1 ст. 29 Федерального закона № 402-ФЗ первичные учетные документы, регистры бухгалтерского учета, бухгалтерская (финансовая) отчетность, аудиторские заключения по ней подлежат хранению экономическим субъектом в течение сроков, устанавливаем</w:t>
      </w:r>
      <w:r w:rsidRPr="00DD3245">
        <w:rPr>
          <w:rFonts w:ascii="Times New Roman" w:hAnsi="Times New Roman" w:cs="Times New Roman"/>
          <w:sz w:val="24"/>
          <w:szCs w:val="24"/>
        </w:rPr>
        <w:t>ых в соответствии с правилами организации архивного дела, но не менее пяти лет после отчетного года.</w:t>
      </w:r>
    </w:p>
    <w:p w:rsidR="00C56D1B" w:rsidRPr="00DD3245" w:rsidP="00567FC5">
      <w:pPr>
        <w:pStyle w:val="NormalWeb"/>
        <w:spacing w:before="0" w:beforeAutospacing="0" w:after="0" w:afterAutospacing="0" w:line="240" w:lineRule="atLeast"/>
        <w:ind w:firstLine="709"/>
        <w:jc w:val="both"/>
      </w:pPr>
      <w:r w:rsidRPr="00DD3245">
        <w:t xml:space="preserve">Согласно п. 7 Инструкции № 191н, бюджетная отчетность составляется на основе данных Главной книги и (или) других регистров бюджетного учета, установленных </w:t>
      </w:r>
      <w:r w:rsidRPr="00DD3245">
        <w:t>законодательством Российской Федерации для получателей бюджетных средств, администраторов доходов бюджетов, администраторов источников финансирования дефицита бюджетов, финансовых органов, органов Федерального казначейства, органов, осуществляющих кассовое</w:t>
      </w:r>
      <w:r w:rsidRPr="00DD3245">
        <w:t xml:space="preserve"> обслуживание, с обязательным проведением сверки оборотов и остатков по регистрам аналитического учета с оборотами и остатками по регистрам синтетического учета. 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Согласно п. 11.1 Инструкции № 191н в состав бюджетной отчетности для главного распорядителя, </w:t>
      </w:r>
      <w:r w:rsidRPr="00DD3245">
        <w:rPr>
          <w:rFonts w:ascii="Times New Roman" w:hAnsi="Times New Roman" w:cs="Times New Roman"/>
          <w:sz w:val="24"/>
          <w:szCs w:val="24"/>
        </w:rPr>
        <w:t>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включаются в том числе следующие формы отчетов: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Баланс (ф. 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>);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Пояснительная записка.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Согласно п. 152 Инструкции № 191н Пояснительная записка составляется в разрезе разделов, в том числе: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- разд. 4 «Анализ показателей бухгалтерской отчетности субъекта бюджетной отчетности», включающий, в том числе Сведения (ф.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В соответствии с п. 33 Федерального стандарта № 260н, в пояснениях к бухгалтерской (финансовой) отчетности субъектом отче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тности раскрывается детализированная, существенная информация об активах и обязательствах, необходимая для понимания пользователями бухгалтерской (финансовой) отчетности финансового положения субъекта отчетности. </w:t>
      </w:r>
    </w:p>
    <w:p w:rsidR="0049190E" w:rsidRPr="00DD3245" w:rsidP="0049190E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Минспорта РК и ГБПОУ «КСПУОР» заключено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Со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глашение от 01.09.2022 №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, предметом которого является предоставление субсидии из бюджета Республики Крым на осуществление капитальных вложений в объекты капитального строительства государственной собственности Республики Крым и на приобретени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е объектов недвижимого имущества в государственную собственность Республики Крым и на приобретение объектов недвижимого имущества в государственную собственность Республики Крым (ограждение территории Государственного бюджетного профессионального образоват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ельного учреждения «Крымское среднее профессиональное училище (техникум) олимпийского резерва»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 целью исполнения соглашения от </w:t>
      </w:r>
      <w:r w:rsidRPr="00DD324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01.09.2022 №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ГБПОУ «КСПУОР» и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ООО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«Модуль» заключен контракт от 10.11.2022 № </w:t>
      </w:r>
      <w:r w:rsidR="005E2178">
        <w:rPr>
          <w:rFonts w:ascii="Times New Roman" w:hAnsi="Times New Roman" w:cs="Times New Roman"/>
          <w:sz w:val="28"/>
          <w:szCs w:val="28"/>
        </w:rPr>
        <w:t>«Данные изъяты»</w:t>
      </w:r>
      <w:r w:rsidR="005E21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 разработку проектно-сметной документации по реконструкции Объекта «Ограждение» на сумму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="005E21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тыс. рублей.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Согласно Акту от 17.03.2023 №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ООО «Модуль» выполнены проектно-изыскательские работы по реконс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трукции Объекта «Ограждение» на сумму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тыс. рублей.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 состоянию на 01.01.2026 расходы на создание проектно-сметной документации по реконструкции Объекта учтены в ГБПОУ «КСПУОР» по счету бухгалтерского учета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Минспорта РК и ГБПОУ «КСПУОР» за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ключено Соглашение от 16.01.2025.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Согласно п. 1.1 Соглашения от 16.01.2025 его предметом является предоставление ГБПОУ «КСПУОР» из бюджета Республики Крым в 2025 году субсидии на капитальный ремонт объектов собственности Республики Крым в рамках отрасли фи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зической культуры и спорта.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Комиссией ГБПОУ «КСПУОР» проведен технический осмотр Объекта «Ограждение» на предмет технического состояния строительных конструкций и инженерного оборудования, количественной оценки фактических показателей качества строительных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конструкций и инженерного оборудования по состоянию на дату обследования, для определения состава и объема работ по капитальному ремонту объекта капитального строительства с составлением Акта технического осмотра от 03.04.2023 б/н.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Согласно Акту техническ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ого осмотра от 03.04.2023 б/н: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- ограждение протяженностью 1137,00 м не соответствует по своему типу требованиям рекомендация Федерального казенного учреждения «НИЦ «Охрана» войск Национальной гвардии Российской Федерации;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- ограждение протяженностью 901,0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0 м отсутствует;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- общая протяженность ограждения требующего восстановления – 2038,3 м;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- демонтаж существующего ограждения протяженностью 1137,0 м осуществить силами ГБПОУ «КСПУОР».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ГБПОУ «КСПУОР» и ООО «СтройКомплекс» заключен договор безвозмездного оказ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ания услуг от 15.04.2025 б/н, согласно условиям которого ООО «СтройКомплекс» должен осуществить демонтаж железобетонных оград и панелей существующего на момент заключения договора ограждения.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Работы по договору от 15.04.2025 б/н выполнены в полном объеме,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что подтверждено Актом сдачи-приемки выполненных работ от 15.08.2025 б/н (отчетный период с 15.04.2025 по 15.08.2025). Согласно служебной записке главного бухгалтера ГБПОУ «КСПУОР» от 26.01.2026 в рамках договора от 15.04.2025 б/н ООО «СтройКомплекс» осуще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ствило демонтаж железобетонных оград и панелей, во время которого сохранить целостность плит не представилось возможным.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Комиссией по приемке и выбытию основных средств ГБПОУ «КСПУОР» составлен Акт от 28.01.2026 б/н в соответствии с которым объекты основны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х средств – «забор» (первоначальная стоимость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br/>
        <w:t xml:space="preserve">0,99 тыс. рублей, «забор из железобетонных плит» (первоначальная стоимость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тыс. рублей), «забор (14 плит)» (первоначальная стоимость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br/>
        <w:t>75,78 тыс. рублей) были демонтированы и повреждены в следствие демон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тажных работ (в рамках договора от 15.04.2025 б/н, акт приемки выполненных работ от 15.08.2025 № 1) и не пригодны для дальнейшего использования. На основании Решения о прекращении признания активами объектов нефинансовых активов от 28.01.2026 № №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указанные основные средст</w:t>
      </w:r>
      <w:r w:rsidRPr="00DD3245" w:rsidR="0049190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ва списаны с балансового учета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ГБПОУ «КСПУОР».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ГБПОУ «КСПУОР» и ООО «СтройКомплекс» заключен Контракт № 15.2025 на сумму 13 851,33 тыс. рублей. 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В соответствии с п. 1.1 Контракта № 15.2025 ООО «СтройКомплекс» обязуе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тся собственными силами выполнить работы по благоустройству территории на Объекте «Ограждение» (капитальный ремонт).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Следует отметить что в период производства работ по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br/>
        <w:t xml:space="preserve">Контракту № 15.2025 ранее существующее ограждение ГБПОУ «КСПУОР» демонтировано, таким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образом, предмет Контракта № </w:t>
      </w:r>
      <w:r w:rsidR="005E2178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– капитальный ремонт Объекта «Ограждение» не соответствует результатам его исполнения.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Согласно Приложению № 2 «Смета контракта» к Контракту № 15.2025 результатом его исполнения является создание нового объекта основных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средств «Ограждение».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п. 5.2 Контракта № 15.2025 сдача результата выполненных ООО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«СтройКомплекс» работ и приемка его ГБПОУ «КСПУОР» оформляются актом сдачи-приемки выполненных работ, подписанным обеими сторонами.</w:t>
      </w:r>
    </w:p>
    <w:p w:rsidR="00C56D1B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Работы по Актам о приемке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выполненных работ (по форме № КС-2) приняты ГБПОУ «КСПУОР» на сумму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тыс. рублей, Информация об исполнении работ Контракта № 15.2025 представлена в таблице 1.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«Данные изъяты»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Суммы фактических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затрат по Контракту № 15.2025 связаны с приведением Объекта «Ограждение» в состояние, пригодное для использования по назначению, дальнейшей эксплуатации. Данный комплекс работ является значимым качественным показателем, отражающим внешнее состояние обустр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аиваемой территории.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В соответствии с п. 14.2 ст. 1 ГрК РФ капитальный ремонт объектов капитального строительства – это замена и (или) восстановление строительных конструкций объектов капитального строительства или элементов таких конструкций, за исключени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ем несущих строительных конструкций, замена и (или) восстановление систем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лучшающие показатели таких конструкций элементы и (или) восстановление указанных элементов.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Согласно п. 14 ст. 1 ГрК РФ реконструкция объектов капитального строительства (за исключением линейных объектов) – изменение параметров объекта капитального строите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восстановление) несущих строительных конструкций объекта капитального строительства,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за исключением замены отдельных элементов таких конструкций на аналогичные или иные улучшающие показатели таких конструкций элементы (или) восстановление указанных элементов. 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В соответствии с п. 49 Инструкции 174н, бюджетный учет операций по формированию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вложений в объекты основных средств при их создании ведется по счету бухгалтерского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В соответствии с п. 14 Федерального стандарта «Основные средства» объект основных средств принимается к бухгалтерскому учету с момента его признания по перво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начальной стоимости.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Согласно п. 19 Федерального стандарта «Основные средства» признание затрат в составе фактически произведенных капитальных вложений, формирующих стоимость объекта основных средств, прекращается, когда объект находится в состоянии, приго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дном для использования по назначению. Фактически произведенные капитальные вложения, формирующие балансовую стоимость объекта основных средств в объеме затрат на его модернизацию, дооборудование, реконструкцию, в том числе с элементами реставрации, техниче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ское перевооружение, отраженные в бюджетном учете субъекта, осуществляющим полномочия получателя бюджетных средств, передаются в объеме произведенных капитальных вложений балансодержателю объекта основных средств, в отношении которого осуществлена (заверше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на) модернизация, дооборудование, реконструкция, в том числе с элементами реставрации, техническое перевооружение, в целях отнесения суммы указанных фактически капитальных вложений на увеличение балансовой стоимости такого объекта основных средств.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Фактиче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ская приемка работ по Контракту № 15.2025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ГБПОУ «КСПУОР»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проведена 15.08.2025. Акт о приемке выполненных работ (по форме № КС-2) подписан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ГБПОУ «КСПУОР»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без замечаний и имеет отметки строительного контроля о подтверждении объема и качества работ. Из чего с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ледует, что Объект «Ограждение» находится в состоянии пригодном для использования по назначению с 15.08.2025.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В нарушение п. 49 Инструкции 174н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ГБПОУ «КСПУОР»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расходы по Контракту № 15.2025 в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тыс. рублей не были учтены по счету бухгалтерско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го учета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для дальнейшего формирования первоначальной стоимости Объекта «Ограждение», а были отнесены на расходы текущего финансового года с дальнейшим списанием на финансовый результат в 2025 году. 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С целью обеспечения строительного контроля, технич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еского надзора на Объекте «Ограждение» ГБПОУ «КСПУОР» и ООО «СКС» заключен договор от 26.03.2025 №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Стоимость оказания услуг по указанному договору составила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тыс. рублей. Услуги строительного контроля и технического надзора приняты ГБПОУ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«КСПУОР» по Акту приемки выполне</w:t>
      </w:r>
      <w:r w:rsidRPr="00DD3245" w:rsidR="00E86FD5">
        <w:rPr>
          <w:rFonts w:ascii="Times New Roman" w:hAnsi="Times New Roman" w:cs="Times New Roman"/>
          <w:iCs/>
          <w:color w:val="000000"/>
          <w:sz w:val="24"/>
          <w:szCs w:val="24"/>
        </w:rPr>
        <w:t>нных работ (оказанных услуг) от</w:t>
      </w:r>
      <w:r w:rsidRPr="00DD3245" w:rsidR="00E86FD5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22.08.2025 №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тыс. рублей.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В нарушение п. п. 49 Инструкции 174н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ГБПОУ «КСПУОР»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расходы по Контракту от 26.03.2025 №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в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тыс. рублей не были учтен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ы по счету бухгалтерского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для дальнейшего формирования первоначальной стоимости Объекта «Ограждение», а были отнесены на расходы текущего финансового года с дальнейшим списанием на финансовый результат в 2025 году.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Вместе с тем, расходы на соз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дание проектно-сметной документации по Объекту «Ограждение» в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тыс. рублей по состоянию на 01.01.2026 продолжали учитываться в бюджетном учете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ГБПОУ «КСПУОР» по счету бухгалтерского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, в бюджетном учете Минспорта РК по счету бухгал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терского учета 215.30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По состоянию на 22.08.2025 сумма фактически произведенных капитальных вложений, формирующих стоимость объекта основных средств «Ограждение» составила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тыс. рублей.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В нарушение п. 19 Федерального стандарта «Основные средства»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по состоянию на 01.01.2026 объект основных средств «Ограждение» стоимостью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тыс. рублей не принят к бюджетному учету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ГБПОУ «КСПУОР», в том числе в составе особо ценного имущества учреждения, чем нарушен пп. 1 п. 2 Положения №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В нарушение абз.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первого п. 98 Инструкции № 162н Минспорта РК в 2025 году не отразило в бюджетном учете по счету бухгалтерского учета 215.33 операции по формированию вложений денежных средств (инвестиций) в Объект «Ограждение» в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iCs/>
          <w:color w:val="000000"/>
          <w:sz w:val="24"/>
          <w:szCs w:val="24"/>
        </w:rPr>
        <w:t>тыс. рублей.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Кроме того, в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нарушение абз. 6 п. 98 Инструкции № 162н Минспорта РК по состоянию на 01.01.2026 не осуществлены операции по учету финансовых активов по сформированной стоимости Объекта «Ограждение» по дебету счета бухгалтерского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в корреспонденции со счетом б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ухгалтерского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в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тыс. рублей.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пояснению 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заместителя начальника управления экономики и финансов от 20.04.2026 в 2025 году по счету бухгалтерского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ошибочно не были отражены вложения в государственные (муницип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альные) учреждения (по Объекту «Ограждение») в размере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тыс. рублей. После получения документов от ГБПОУ «КСПУОР» о вводе Объекта «Ограждение» в эксплуатацию вложения в общей сумме в общей сумме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тыс. рублей будут отражены по счету бухгал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терского учета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="00B9239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Таким образом, по результатам контрольного мероприятия установлено, что в нарушение п. 18 Федерального стандарта «Концептуальные основы» при ведении бухгалтерского учета, Минспорта РК не обеспечено формирование достоверной информации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о финансовых вложениях в участие в государственные учреждения.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bCs/>
          <w:sz w:val="24"/>
          <w:szCs w:val="24"/>
        </w:rPr>
        <w:t>Исходя из вышеизложенного, в нарушение пп. 6 п. 1 ст. 161 Бюджетного кодекса Российской Федерации, ч. 1 ст. 13 Федерального закона № 402-ФЗ,</w:t>
      </w:r>
      <w:r w:rsidRPr="00DD3245">
        <w:rPr>
          <w:rFonts w:ascii="Times New Roman" w:hAnsi="Times New Roman" w:cs="Times New Roman"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sz w:val="24"/>
          <w:szCs w:val="24"/>
        </w:rPr>
        <w:br/>
      </w:r>
      <w:r w:rsidRPr="00DD3245">
        <w:rPr>
          <w:rFonts w:ascii="Times New Roman" w:hAnsi="Times New Roman" w:cs="Times New Roman"/>
          <w:bCs/>
          <w:sz w:val="24"/>
          <w:szCs w:val="24"/>
        </w:rPr>
        <w:t>абз. третьего п. 13 Инструкции № 191н, Минспорта Р</w:t>
      </w:r>
      <w:r w:rsidRPr="00DD3245">
        <w:rPr>
          <w:rFonts w:ascii="Times New Roman" w:hAnsi="Times New Roman" w:cs="Times New Roman"/>
          <w:bCs/>
          <w:sz w:val="24"/>
          <w:szCs w:val="24"/>
        </w:rPr>
        <w:t>К искажены показатели годовой бюджетной бухгалтерской отчетности по состоянию на 01.01.2026</w:t>
      </w:r>
      <w:r w:rsidRPr="00DD3245">
        <w:rPr>
          <w:rFonts w:ascii="Times New Roman" w:hAnsi="Times New Roman" w:cs="Times New Roman"/>
          <w:sz w:val="24"/>
          <w:szCs w:val="24"/>
        </w:rPr>
        <w:t>: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1) в Балансе (ф. 0503130) по строке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 xml:space="preserve"> «Финансовые вложения (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 всего» – занижены на сумму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тыс. рублей;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2) в Балансе (ф.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 по строке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sz w:val="24"/>
          <w:szCs w:val="24"/>
        </w:rPr>
        <w:t>«Вложения в финансовые активы (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)» – завышены на сумму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тыс. рублей;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3) в Сведениях (ф.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 в строке «Итого по счету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» – занижены на сумму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тыс. рублей;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4) в Сведениях (ф.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 в строке «Итого по счету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» – завышены на сумму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тыс. рублей.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Ведение бюджетного учета Минспорта РК осуществляется на основании постановления Совета министров Республики Крым от 13.01.2020 № 2 «О централизации бюджетного (бухгалтерского) учета», Соглашения присоединения к</w:t>
      </w:r>
      <w:r w:rsidRPr="00DD3245">
        <w:rPr>
          <w:rFonts w:ascii="Times New Roman" w:hAnsi="Times New Roman" w:cs="Times New Roman"/>
          <w:sz w:val="24"/>
          <w:szCs w:val="24"/>
        </w:rPr>
        <w:t xml:space="preserve"> Регламенту взаимодействия между исполнительными органами государственной власти Республики Крым и ГКУ РК «Центр бухгалтерского учета» при осуществлении им полномочий по начислению физическим лицам выплат по оплате труда и иных выплат, а также связанных с </w:t>
      </w:r>
      <w:r w:rsidRPr="00DD3245">
        <w:rPr>
          <w:rFonts w:ascii="Times New Roman" w:hAnsi="Times New Roman" w:cs="Times New Roman"/>
          <w:sz w:val="24"/>
          <w:szCs w:val="24"/>
        </w:rPr>
        <w:t>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</w:t>
      </w:r>
      <w:r w:rsidRPr="00DD3245">
        <w:rPr>
          <w:rFonts w:ascii="Times New Roman" w:hAnsi="Times New Roman" w:cs="Times New Roman"/>
          <w:sz w:val="24"/>
          <w:szCs w:val="24"/>
        </w:rPr>
        <w:t xml:space="preserve">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органы от 16.09.2020 №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Функции по ведению бюджетного учета, составлению бюджетной, налоговой отчетнос</w:t>
      </w:r>
      <w:r w:rsidRPr="00DD3245">
        <w:rPr>
          <w:rFonts w:ascii="Times New Roman" w:hAnsi="Times New Roman" w:cs="Times New Roman"/>
          <w:sz w:val="24"/>
          <w:szCs w:val="24"/>
        </w:rPr>
        <w:t>ти, отчетности в государственные внебюджетные фонды Минспорта РК осуществляет ГКУ РК «Центр бухгалтерского учета».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В соответствии с п. 4 Регламента взаимодействия Минспорта РК обязуется: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своевременно предоставлять ГКУ РК «Центр бухгалтерского учета» необ</w:t>
      </w:r>
      <w:r w:rsidRPr="00DD3245">
        <w:rPr>
          <w:rFonts w:ascii="Times New Roman" w:hAnsi="Times New Roman" w:cs="Times New Roman"/>
          <w:sz w:val="24"/>
          <w:szCs w:val="24"/>
        </w:rPr>
        <w:t>ходимую информацию, сведения, первичные документы;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оформлять все проводимые финансов-хозяйственные операции подтверждающими документами, служащими первичными учетными документами (основанием) для ведения бюджетного учета;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- соблюдать сроки подписания пер</w:t>
      </w:r>
      <w:r w:rsidRPr="00DD3245">
        <w:rPr>
          <w:rFonts w:ascii="Times New Roman" w:hAnsi="Times New Roman" w:cs="Times New Roman"/>
          <w:sz w:val="24"/>
          <w:szCs w:val="24"/>
        </w:rPr>
        <w:t>вичных учетных документов и иной информации, необходимой для выполнения ГКУ РК «Центр бухгалтерского учета» обязанностей по настоящему Регламенту.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Документы, подтверждающие факт предоставления в ГКУ РК «Центр бухгалтерского учета» первичных учетных докумен</w:t>
      </w:r>
      <w:r w:rsidRPr="00DD3245">
        <w:rPr>
          <w:rFonts w:ascii="Times New Roman" w:hAnsi="Times New Roman" w:cs="Times New Roman"/>
          <w:sz w:val="24"/>
          <w:szCs w:val="24"/>
        </w:rPr>
        <w:t xml:space="preserve">тов для отражения в бухгалтерском учете Минспорта РК вложений в участие в государственных учреждениях (в части учета «Ограждения» </w:t>
      </w:r>
      <w:r w:rsidRPr="00DD3245">
        <w:rPr>
          <w:rFonts w:ascii="Times New Roman" w:hAnsi="Times New Roman" w:cs="Times New Roman"/>
          <w:iCs/>
          <w:sz w:val="24"/>
          <w:szCs w:val="24"/>
        </w:rPr>
        <w:t xml:space="preserve">ГБПОУ «КСПУОР» </w:t>
      </w:r>
      <w:r w:rsidRPr="00DD3245">
        <w:rPr>
          <w:rFonts w:ascii="Times New Roman" w:hAnsi="Times New Roman" w:cs="Times New Roman"/>
          <w:sz w:val="24"/>
          <w:szCs w:val="24"/>
        </w:rPr>
        <w:t>отсутствуют, чем не соблюден п. 6.3 Регламента взаимодействия.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Согласно п. 3 примечаний к ст. 15.15.6 «Нарушени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е требований к бюджетному (бухгалтерскому) учету, в том числе к составлению, представлению бюджетной, бухгалтерской (финансовой) отчетности» КоАП РФ под значительным нарушением требований к бюджетному (бухгалтерскому) учету, в том числе к составлению либо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>представлению бюджетной или бухгалтерской (финансовой) отчетности, либо грубым нарушением порядка составления (формирования) бухгалтерской (финансовой) отчетности понимается искажение показателя бюджетной или бухгалтерской (финансовой) отчетности, выраженн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ого в денежном измерении, которое привело к искажению информации об активах, и (или) обязательствах, и (или) о финансовом результате не более чем на 1 процент и на сумму, превышающую один миллион рублей. 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>В нарушение абз. 3 п. 13 Инструкции № 191н искажены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показатели на конец отчетного периода в в Балансе (ф. 0503130) в разрезе итогового показателя по графе 6 (бюджетная деятельность):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- по разделу </w:t>
      </w:r>
      <w:r w:rsidRPr="00DD3245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DD324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«Финансовые активы» строка 340 на общую сумму </w:t>
      </w:r>
      <w:r w:rsidRPr="00DD3245">
        <w:rPr>
          <w:rFonts w:ascii="Times New Roman" w:hAnsi="Times New Roman" w:cs="Times New Roman"/>
          <w:sz w:val="24"/>
          <w:szCs w:val="24"/>
        </w:rPr>
        <w:t>14 147,73 тыс. рублей</w:t>
      </w:r>
      <w:r w:rsidRPr="00DD3245">
        <w:rPr>
          <w:rFonts w:ascii="Times New Roman" w:hAnsi="Times New Roman" w:cs="Times New Roman"/>
          <w:color w:val="000000"/>
          <w:sz w:val="24"/>
          <w:szCs w:val="24"/>
        </w:rPr>
        <w:t xml:space="preserve"> или 0,23 %.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45">
        <w:rPr>
          <w:rFonts w:ascii="Times New Roman" w:hAnsi="Times New Roman" w:cs="Times New Roman"/>
          <w:bCs/>
          <w:sz w:val="24"/>
          <w:szCs w:val="24"/>
        </w:rPr>
        <w:t xml:space="preserve">В виду наличия в </w:t>
      </w:r>
      <w:r w:rsidRPr="00DD3245">
        <w:rPr>
          <w:rFonts w:ascii="Times New Roman" w:hAnsi="Times New Roman" w:cs="Times New Roman"/>
          <w:bCs/>
          <w:sz w:val="24"/>
          <w:szCs w:val="24"/>
        </w:rPr>
        <w:t>предоставленной отчетности существенных ошибок по ведению бюджетного учета и искажений данных, годовая бюджетная отчетность Минспорта РК за 2025 год не может быть признана достоверной.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Пунктом 18 Федерального стандарта № 256н, установлено, что при ведении </w:t>
      </w:r>
      <w:r w:rsidRPr="00DD3245">
        <w:rPr>
          <w:rFonts w:ascii="Times New Roman" w:hAnsi="Times New Roman" w:cs="Times New Roman"/>
          <w:sz w:val="24"/>
          <w:szCs w:val="24"/>
        </w:rPr>
        <w:t>бухгалтерского учета субъект учета обеспечивает формирование достоверной информации о наличии государственного (муниципального) имущества, его использовании, о принятых им обязательствах, полученных финансовых результатах, иной информации, необходимой поль</w:t>
      </w:r>
      <w:r w:rsidRPr="00DD3245">
        <w:rPr>
          <w:rFonts w:ascii="Times New Roman" w:hAnsi="Times New Roman" w:cs="Times New Roman"/>
          <w:sz w:val="24"/>
          <w:szCs w:val="24"/>
        </w:rPr>
        <w:t>зователям бухгалтерской (финансовой) отчетности для осуществления ими полномочий по внутреннему и внешнему финансовому контролю за соблюдением законодательства Российской Федерации при осуществлении субъектом учета фактов хозяйственной жизни и их целесообр</w:t>
      </w:r>
      <w:r w:rsidRPr="00DD3245">
        <w:rPr>
          <w:rFonts w:ascii="Times New Roman" w:hAnsi="Times New Roman" w:cs="Times New Roman"/>
          <w:sz w:val="24"/>
          <w:szCs w:val="24"/>
        </w:rPr>
        <w:t>азностью, наличием и движением имущества и обязательств, использованием материальных, трудовых и финансовых ресурсов в соответствии с утвержденными нормами, нормативами.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Согласно п. 17 Федерального стандарта № 256н в целях достоверного представления в бухг</w:t>
      </w:r>
      <w:r w:rsidRPr="00DD3245">
        <w:rPr>
          <w:rFonts w:ascii="Times New Roman" w:hAnsi="Times New Roman" w:cs="Times New Roman"/>
          <w:sz w:val="24"/>
          <w:szCs w:val="24"/>
        </w:rPr>
        <w:t xml:space="preserve">алтерской (финансовой) отчетности информации о финансовом положении субъекта отчетности в бухгалтерском учете подлежит отражению информация, не содержащая существенных ошибок и искажений, позволяющая ее пользователям положиться на нее, как на достоверную. 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Представление Минспорта РК бюджетной отчетности за 2025 год с искажениями образует состав административного правонарушения, предусмотренного ч. 3 ст. 15.15.6 КоАП РФ, выразившееся в значительном нарушении требований к бюджетному (бухгалтерскому) учету, в </w:t>
      </w:r>
      <w:r w:rsidRPr="00DD3245">
        <w:rPr>
          <w:rFonts w:ascii="Times New Roman" w:hAnsi="Times New Roman" w:cs="Times New Roman"/>
          <w:sz w:val="24"/>
          <w:szCs w:val="24"/>
        </w:rPr>
        <w:t>том числе к составлению бюджетной, бухгалтерской (финансовой) отчетности, порядку составления (формирования) консолидированной бухгалтерской (финансовой) отчетности.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3245">
        <w:rPr>
          <w:rFonts w:ascii="Times New Roman" w:hAnsi="Times New Roman" w:cs="Times New Roman"/>
          <w:sz w:val="24"/>
          <w:szCs w:val="24"/>
        </w:rPr>
        <w:t>Частью 8 ст. 13 Федерального закона № 402-ФЗ определено, что (финансовая) отчетность счита</w:t>
      </w:r>
      <w:r w:rsidRPr="00DD3245">
        <w:rPr>
          <w:rFonts w:ascii="Times New Roman" w:hAnsi="Times New Roman" w:cs="Times New Roman"/>
          <w:sz w:val="24"/>
          <w:szCs w:val="24"/>
        </w:rPr>
        <w:t>ется составленной после подписания ее руководителем экономического субъекта.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Формы годовой бюджетной отчетности Минспорта РК за 2025 год (на 01.01.2026) подписаны Министром спорта Республики Крым 24.03.2026, что считается датой совершения административного</w:t>
      </w:r>
      <w:r w:rsidRPr="00DD3245">
        <w:rPr>
          <w:rFonts w:ascii="Times New Roman" w:hAnsi="Times New Roman" w:cs="Times New Roman"/>
          <w:sz w:val="24"/>
          <w:szCs w:val="24"/>
        </w:rPr>
        <w:t xml:space="preserve"> правонарушения. Согласно ст. 4.5 КоАП РФ давность привлечения к административной ответственности за нарушение законодательства Российской Федерации о бухгалтерском учете составляет 2 года.</w:t>
      </w:r>
    </w:p>
    <w:p w:rsidR="00C56D1B" w:rsidRPr="00DD3245" w:rsidP="00E86F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Субъектом указанного административного правонарушения является дол</w:t>
      </w:r>
      <w:r w:rsidRPr="00DD3245">
        <w:rPr>
          <w:rFonts w:ascii="Times New Roman" w:hAnsi="Times New Roman" w:cs="Times New Roman"/>
          <w:sz w:val="24"/>
          <w:szCs w:val="24"/>
        </w:rPr>
        <w:t>жностное лицо.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Согласно положениям ст. 2.4 КоАП РФ привлечению к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должностных обяз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анностей.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Рымарева Ирина Анатольевна назначена на должность заместителя начальника управления экономики и финансов приказом Минспорта РК от 09.10.2020 № 207-к «О Рымаревой И.А.».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Согласно п. 3.1 Должностного регламента заместитель начальника управления эко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номики и финансов обязан: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- контролировать исполнение работы по предоставлению за счет средств бюджета Республики Крым субсидий (грантов) в пределах своей компетенции;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контролировать результативность и эффективность деятельности учреждений, организаций, 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находящихся в ведении Минспорта РК, в пределах своей компетенции;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- не допускать нецелевого, неправомерного и (или) неэффективного использования бюджетных средств государственного имущества;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- вести контроль по организации бухгалтерского учета на основе пр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авил его ведения;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- контролировать ведение достоверного учета товарно-материальных ценностей и основных средств, а также своевременного отражения в бухгалтерском учете операций, связанных с их движением;</w:t>
      </w:r>
    </w:p>
    <w:p w:rsidR="00C56D1B" w:rsidRPr="00DD3245" w:rsidP="00E86FD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- контролировать составление бухгалтерской отчетност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и на основе первичных документов и бухгалтерских записей, обеспечивать представление ее в установленные сроки соответствующим органам.</w:t>
      </w:r>
    </w:p>
    <w:p w:rsidR="00D30BA3" w:rsidRPr="00DD3245" w:rsidP="00D30BA3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Кроме того, приказом Минспорта РК от 10.01.2024 № 11-ОД Рымарева Ирина Анатольевна назначена ответственным за взаимодейст</w:t>
      </w:r>
      <w:r w:rsidRPr="00DD3245">
        <w:rPr>
          <w:rFonts w:ascii="Times New Roman" w:hAnsi="Times New Roman" w:cs="Times New Roman"/>
          <w:bCs/>
          <w:color w:val="000000"/>
          <w:sz w:val="24"/>
          <w:szCs w:val="24"/>
        </w:rPr>
        <w:t>вие с ГКУ РК «Центр бухгалтерского учета».</w:t>
      </w:r>
    </w:p>
    <w:p w:rsidR="00D30BA3" w:rsidRPr="00DD3245" w:rsidP="00D30BA3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DD3245">
        <w:rPr>
          <w:rFonts w:ascii="Times New Roman" w:hAnsi="Times New Roman" w:cs="Times New Roman"/>
          <w:sz w:val="24"/>
          <w:szCs w:val="24"/>
        </w:rPr>
        <w:t>аместител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DD3245">
        <w:rPr>
          <w:rFonts w:ascii="Times New Roman" w:hAnsi="Times New Roman" w:cs="Times New Roman"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начальника</w:t>
      </w:r>
      <w:r w:rsidRPr="00DD3245">
        <w:rPr>
          <w:rFonts w:ascii="Times New Roman" w:hAnsi="Times New Roman" w:cs="Times New Roman"/>
          <w:sz w:val="24"/>
          <w:szCs w:val="24"/>
        </w:rPr>
        <w:t xml:space="preserve"> –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заведующая отделом планирования, экономического анализа и контроля учетных процессов Министерства спорта Республики Крым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административному наказанию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Рымарева И</w:t>
      </w:r>
      <w:r w:rsidR="00B9239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r w:rsidR="00B9239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 в судебном з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аседании вину признала, раскаялась. </w:t>
      </w:r>
    </w:p>
    <w:p w:rsidR="00D30BA3" w:rsidRPr="00DD3245" w:rsidP="00D30BA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Совершение правонарушения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, кроме признательных объяснений Рымаревой И.А.</w:t>
      </w:r>
      <w:r w:rsidRPr="00DD3245">
        <w:rPr>
          <w:rFonts w:ascii="Times New Roman" w:hAnsi="Times New Roman" w:cs="Times New Roman"/>
          <w:sz w:val="24"/>
          <w:szCs w:val="24"/>
        </w:rPr>
        <w:t xml:space="preserve"> подтверждается следующими доказательствами (документами), приобщенными к материалам дела: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1) копия паспорта </w:t>
      </w:r>
      <w:r w:rsidRPr="00DD3245">
        <w:rPr>
          <w:rFonts w:ascii="Times New Roman" w:hAnsi="Times New Roman" w:cs="Times New Roman"/>
          <w:bCs/>
          <w:sz w:val="24"/>
          <w:szCs w:val="24"/>
        </w:rPr>
        <w:t>Рымаревой Ирины Анатольевны</w:t>
      </w:r>
      <w:r w:rsidRPr="00DD3245">
        <w:rPr>
          <w:rFonts w:ascii="Times New Roman" w:hAnsi="Times New Roman" w:cs="Times New Roman"/>
          <w:sz w:val="24"/>
          <w:szCs w:val="24"/>
        </w:rPr>
        <w:t xml:space="preserve"> на 2 листа</w:t>
      </w:r>
      <w:r w:rsidRPr="00DD3245">
        <w:rPr>
          <w:rFonts w:ascii="Times New Roman" w:hAnsi="Times New Roman" w:cs="Times New Roman"/>
          <w:sz w:val="24"/>
          <w:szCs w:val="24"/>
        </w:rPr>
        <w:t>х в 1 экземпляре;</w:t>
      </w:r>
    </w:p>
    <w:p w:rsidR="00D30BA3" w:rsidRPr="00DD3245" w:rsidP="00D30BA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2) выписка из акта по результатам </w:t>
      </w:r>
      <w:r w:rsidRPr="00DD3245">
        <w:rPr>
          <w:rFonts w:ascii="Times New Roman" w:eastAsia="Times New Roman" w:hAnsi="Times New Roman" w:cs="Times New Roman"/>
          <w:sz w:val="24"/>
          <w:szCs w:val="24"/>
        </w:rPr>
        <w:t xml:space="preserve">контрольного мероприятия </w:t>
      </w:r>
      <w:r w:rsidRPr="00DD3245">
        <w:rPr>
          <w:rFonts w:ascii="Times New Roman" w:eastAsia="Times New Roman" w:hAnsi="Times New Roman" w:cs="Times New Roman"/>
          <w:bCs/>
          <w:sz w:val="24"/>
          <w:szCs w:val="24"/>
        </w:rPr>
        <w:t xml:space="preserve">«Внешняя проверка годовой бюджетной отчетности главных администраторов бюджетных средств за 2025 год» в </w:t>
      </w:r>
      <w:r w:rsidRPr="00DD3245">
        <w:rPr>
          <w:rFonts w:ascii="Times New Roman" w:eastAsia="Times New Roman" w:hAnsi="Times New Roman" w:cs="Times New Roman"/>
          <w:bCs/>
          <w:sz w:val="24"/>
          <w:szCs w:val="24"/>
        </w:rPr>
        <w:t>отношении Министерства спорта Республики Крым</w:t>
      </w:r>
      <w:r w:rsidRPr="00DD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sz w:val="24"/>
          <w:szCs w:val="24"/>
        </w:rPr>
        <w:t xml:space="preserve">от 24.04.2026 № 50 на 12 </w:t>
      </w:r>
      <w:r w:rsidRPr="00DD3245">
        <w:rPr>
          <w:rFonts w:ascii="Times New Roman" w:hAnsi="Times New Roman" w:cs="Times New Roman"/>
          <w:sz w:val="24"/>
          <w:szCs w:val="24"/>
        </w:rPr>
        <w:t>листах в 1 экземпляре;</w:t>
      </w:r>
    </w:p>
    <w:p w:rsidR="00D30BA3" w:rsidRPr="00DD3245" w:rsidP="00D30BA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3) копия приказа Минспорта РК от 09.10.2020 № 207-к «О Рымаревой И.А.» на 2 листах в 1 экземплярах;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4) копия приказа Минспорта РК от 10.01.2024 № 11-ОД «О назначении ответственного за взаимодействие с ГКУ РК «Центр бухгалтерского </w:t>
      </w:r>
      <w:r w:rsidRPr="00DD3245">
        <w:rPr>
          <w:rFonts w:ascii="Times New Roman" w:hAnsi="Times New Roman" w:cs="Times New Roman"/>
          <w:sz w:val="24"/>
          <w:szCs w:val="24"/>
        </w:rPr>
        <w:t>учета»</w:t>
      </w:r>
      <w:r w:rsidRPr="00DD32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3245">
        <w:rPr>
          <w:rFonts w:ascii="Times New Roman" w:hAnsi="Times New Roman" w:cs="Times New Roman"/>
          <w:sz w:val="24"/>
          <w:szCs w:val="24"/>
        </w:rPr>
        <w:t>на 1 листе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5) копия Должностного регламента заместителя начальника управления экономики и финансов на 16 листах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6) копия Баланса главного распорядителя, распорядителя, получателя бюджетных средств, главного администра</w:t>
      </w:r>
      <w:r w:rsidRPr="00DD3245">
        <w:rPr>
          <w:rFonts w:ascii="Times New Roman" w:hAnsi="Times New Roman" w:cs="Times New Roman"/>
          <w:sz w:val="24"/>
          <w:szCs w:val="24"/>
        </w:rPr>
        <w:t xml:space="preserve">тора, администратора источников финансирования дефицита бюджета, главного администратора, администратора доходов бюджета (ф.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>) на 01.01.2026, Справки о наличии имущества и обязательств на забалансовых счетах Баланса (ф. 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>) на 01.01.2026 на 7 л</w:t>
      </w:r>
      <w:r w:rsidRPr="00DD3245">
        <w:rPr>
          <w:rFonts w:ascii="Times New Roman" w:hAnsi="Times New Roman" w:cs="Times New Roman"/>
          <w:sz w:val="24"/>
          <w:szCs w:val="24"/>
        </w:rPr>
        <w:t>истах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7) копия Сведений о финансовых вложениях получателя бюджетных средств, администратора источников финансирования дефицита бюджета (ф. </w:t>
      </w:r>
      <w:r w:rsidR="00B92395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</w:rPr>
        <w:t xml:space="preserve">) на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7 листах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8) копия письма Минспорта РК от 21.04.2026 №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7 листах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9) копия пояснения Рымаревой Ирины Анатольевны от 17.04.2026 на 7 листах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10) копия контракта на разработку проектно-сметной документации от 10.11.2022 №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 xml:space="preserve"> на 13 листах в 1 экземпляре;</w:t>
      </w:r>
    </w:p>
    <w:p w:rsidR="00D30BA3" w:rsidRPr="00DD3245" w:rsidP="00D30BA3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bCs/>
          <w:sz w:val="24"/>
          <w:szCs w:val="24"/>
        </w:rPr>
        <w:t>11)</w:t>
      </w:r>
      <w:r w:rsidRPr="00DD3245">
        <w:rPr>
          <w:rFonts w:ascii="Times New Roman" w:hAnsi="Times New Roman" w:cs="Times New Roman"/>
          <w:sz w:val="24"/>
          <w:szCs w:val="24"/>
        </w:rPr>
        <w:t xml:space="preserve"> копия акта от 1</w:t>
      </w:r>
      <w:r w:rsidRPr="00DD3245">
        <w:rPr>
          <w:rFonts w:ascii="Times New Roman" w:hAnsi="Times New Roman" w:cs="Times New Roman"/>
          <w:sz w:val="24"/>
          <w:szCs w:val="24"/>
        </w:rPr>
        <w:t xml:space="preserve">7.03.2023 № </w:t>
      </w:r>
      <w:r w:rsidR="00B92395"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12) копия акта технического осмотра от 03.04.2023 б/н на 3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13) копия служебной записки главного бухгалтера ГБПОУ «КСПУОР» от 26.01.2026 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14) копия договора безвозме</w:t>
      </w:r>
      <w:r w:rsidRPr="00DD3245">
        <w:rPr>
          <w:rFonts w:ascii="Times New Roman" w:hAnsi="Times New Roman" w:cs="Times New Roman"/>
          <w:sz w:val="24"/>
          <w:szCs w:val="24"/>
        </w:rPr>
        <w:t>здного оказания услуг от 15.04.2025 б/н на 3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15) копия акта сдачи-приемки выполненных работ от 15.08.2025 № 1 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16) копия акта комиссии по приемке и выбытию основных средств от 28.01.2026 с фотофиксацией на 4</w:t>
      </w:r>
      <w:r w:rsidRPr="00DD3245">
        <w:rPr>
          <w:rFonts w:ascii="Times New Roman" w:hAnsi="Times New Roman" w:cs="Times New Roman"/>
          <w:sz w:val="24"/>
          <w:szCs w:val="24"/>
        </w:rPr>
        <w:t xml:space="preserve">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17) копия оборотно-сальдовой ведомости по счету бухгалтерского учета 101.12 «Нежилые помещения – недвижимое имущество учреждения» за декабрь 2025 года 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18) копия оборотно-сальдовой ведомости по счету бухгал</w:t>
      </w:r>
      <w:r w:rsidRPr="00DD3245">
        <w:rPr>
          <w:rFonts w:ascii="Times New Roman" w:hAnsi="Times New Roman" w:cs="Times New Roman"/>
          <w:sz w:val="24"/>
          <w:szCs w:val="24"/>
        </w:rPr>
        <w:t>терского учета 101.12 «Нежилые помещения – недвижимое имущество учреждения» за январь 2026 года 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19) копии решений о прекращении признания активами объектов нефинансовых активов от 28.01.2026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4 лист</w:t>
      </w:r>
      <w:r w:rsidRPr="00DD3245">
        <w:rPr>
          <w:rFonts w:ascii="Times New Roman" w:hAnsi="Times New Roman" w:cs="Times New Roman"/>
          <w:sz w:val="24"/>
          <w:szCs w:val="24"/>
        </w:rPr>
        <w:t>ах в 1 экземпляре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20) копия заключения ГАУ РК «Государственная строительная экспертиза» от 31.05.2023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7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21) копия контракта от 13.03.2025 № 15.2025 на 22 листах в 1 экземпляре; 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22) копия договора от 25.03.2</w:t>
      </w:r>
      <w:r w:rsidRPr="00DD3245">
        <w:rPr>
          <w:rFonts w:ascii="Times New Roman" w:hAnsi="Times New Roman" w:cs="Times New Roman"/>
          <w:sz w:val="24"/>
          <w:szCs w:val="24"/>
        </w:rPr>
        <w:t>025 № 2025-001544 на 5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23) копия акта приемки выполненных работ (оказанных услуг) от 22.08.2025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24) копия решения о признании объектов нефинансовых активов от 26.01.2026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 xml:space="preserve">на 2 листах </w:t>
      </w:r>
      <w:r w:rsidRPr="00DD3245">
        <w:rPr>
          <w:rFonts w:ascii="Times New Roman" w:hAnsi="Times New Roman" w:cs="Times New Roman"/>
          <w:sz w:val="24"/>
          <w:szCs w:val="24"/>
        </w:rPr>
        <w:t>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25) копия бухгалтерской справки от 12.01.2026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2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26) копия бухгалтерской справки от 12.01.2026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2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27) копия бухгалтерской справки от 26.01.2026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1</w:t>
      </w:r>
      <w:r w:rsidRPr="00DD3245">
        <w:rPr>
          <w:rFonts w:ascii="Times New Roman" w:hAnsi="Times New Roman" w:cs="Times New Roman"/>
          <w:sz w:val="24"/>
          <w:szCs w:val="24"/>
        </w:rPr>
        <w:t xml:space="preserve">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28) копия бухгалтерской справки от 17.04.2026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2 листах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29) копия оборотно-сальдовой ведомости по счету бухгалтерского учета 101.32 «Нежилые помещения, здания, сооружения – иное движимое имущество </w:t>
      </w:r>
      <w:r w:rsidRPr="00DD3245">
        <w:rPr>
          <w:rFonts w:ascii="Times New Roman" w:hAnsi="Times New Roman" w:cs="Times New Roman"/>
          <w:sz w:val="24"/>
          <w:szCs w:val="24"/>
        </w:rPr>
        <w:t>учреждения» за январь-апрель 2026 года на 1 листе в 1 экземпляре;</w:t>
      </w:r>
    </w:p>
    <w:p w:rsidR="00D30BA3" w:rsidRPr="00DD3245" w:rsidP="00D30BA3">
      <w:pPr>
        <w:suppressAutoHyphens/>
        <w:autoSpaceDE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30) копия акта приема-сдачи отремонтированных, реконструированных и модернизированных объектов основных средств от 17.04.2026 № </w:t>
      </w:r>
      <w:r>
        <w:rPr>
          <w:rFonts w:ascii="Times New Roman" w:hAnsi="Times New Roman" w:cs="Times New Roman"/>
          <w:sz w:val="28"/>
          <w:szCs w:val="28"/>
        </w:rPr>
        <w:t xml:space="preserve">«Данные изъяты» </w:t>
      </w:r>
      <w:r w:rsidRPr="00DD3245">
        <w:rPr>
          <w:rFonts w:ascii="Times New Roman" w:hAnsi="Times New Roman" w:cs="Times New Roman"/>
          <w:sz w:val="24"/>
          <w:szCs w:val="24"/>
        </w:rPr>
        <w:t>на 2 листах в 1 экземпляре;</w:t>
      </w:r>
    </w:p>
    <w:p w:rsidR="00D30BA3" w:rsidRPr="00DD3245" w:rsidP="00D30BA3">
      <w:pPr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</w:rPr>
        <w:t>31) копия пояснения Рым</w:t>
      </w:r>
      <w:r w:rsidRPr="00DD3245">
        <w:rPr>
          <w:rFonts w:ascii="Times New Roman" w:hAnsi="Times New Roman" w:cs="Times New Roman"/>
          <w:sz w:val="24"/>
          <w:szCs w:val="24"/>
        </w:rPr>
        <w:t>аревой 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3245">
        <w:rPr>
          <w:rFonts w:ascii="Times New Roman" w:hAnsi="Times New Roman" w:cs="Times New Roman"/>
          <w:sz w:val="24"/>
          <w:szCs w:val="24"/>
        </w:rPr>
        <w:t xml:space="preserve"> от 20.04.2026 на 1 листе в 1 экземпляре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31FE1" w:rsidRPr="00331FE1" w:rsidP="00331FE1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DD3245">
        <w:t>Исследовав материалы дела и доказательства, подтверждающие установленные обстоятельства, оценив их в совокупности, мировой судья приходит к выводу о том, что</w:t>
      </w:r>
      <w:r w:rsidRPr="00DD3245" w:rsidR="00C56D1B">
        <w:t xml:space="preserve"> </w:t>
      </w:r>
      <w:r w:rsidRPr="00DD3245" w:rsidR="00C56D1B">
        <w:rPr>
          <w:bCs/>
          <w:color w:val="000000"/>
        </w:rPr>
        <w:t>Рымарев</w:t>
      </w:r>
      <w:r>
        <w:rPr>
          <w:bCs/>
          <w:color w:val="000000"/>
        </w:rPr>
        <w:t>а</w:t>
      </w:r>
      <w:r w:rsidRPr="00DD3245" w:rsidR="00C56D1B">
        <w:rPr>
          <w:bCs/>
          <w:color w:val="000000"/>
        </w:rPr>
        <w:t xml:space="preserve"> Ирин</w:t>
      </w:r>
      <w:r>
        <w:rPr>
          <w:bCs/>
          <w:color w:val="000000"/>
        </w:rPr>
        <w:t>а</w:t>
      </w:r>
      <w:r w:rsidRPr="00DD3245" w:rsidR="00C56D1B">
        <w:rPr>
          <w:bCs/>
          <w:color w:val="000000"/>
        </w:rPr>
        <w:t xml:space="preserve"> Анатольевн</w:t>
      </w:r>
      <w:r>
        <w:rPr>
          <w:bCs/>
          <w:color w:val="000000"/>
        </w:rPr>
        <w:t>а</w:t>
      </w:r>
      <w:r w:rsidRPr="00DD3245" w:rsidR="00C56D1B">
        <w:t>, явля</w:t>
      </w:r>
      <w:r>
        <w:t>сь</w:t>
      </w:r>
      <w:r w:rsidRPr="00DD3245" w:rsidR="00C56D1B">
        <w:t xml:space="preserve"> должностным лицом –</w:t>
      </w:r>
      <w:r w:rsidRPr="00DD3245" w:rsidR="00C56D1B">
        <w:rPr>
          <w:bCs/>
        </w:rPr>
        <w:t xml:space="preserve"> </w:t>
      </w:r>
      <w:r w:rsidRPr="00DD3245" w:rsidR="00A44DDA">
        <w:t>заместител</w:t>
      </w:r>
      <w:r w:rsidR="00A44DDA">
        <w:t>ем</w:t>
      </w:r>
      <w:r w:rsidRPr="00DD3245" w:rsidR="00A44DDA">
        <w:t xml:space="preserve"> начальника управления экономики и финансов – заведующей отделом планирования, экономического анализа и контроля учетных процессов Министерства спорта Республики Крым</w:t>
      </w:r>
      <w:r w:rsidRPr="00DD3245" w:rsidR="00C56D1B">
        <w:rPr>
          <w:bCs/>
        </w:rPr>
        <w:t xml:space="preserve">, </w:t>
      </w:r>
      <w:r>
        <w:rPr>
          <w:bCs/>
        </w:rPr>
        <w:t xml:space="preserve">совершила административное </w:t>
      </w:r>
      <w:r w:rsidRPr="00DD3245" w:rsidR="00C56D1B">
        <w:rPr>
          <w:bCs/>
        </w:rPr>
        <w:t xml:space="preserve"> правонарушени</w:t>
      </w:r>
      <w:r>
        <w:rPr>
          <w:bCs/>
        </w:rPr>
        <w:t>е</w:t>
      </w:r>
      <w:r w:rsidRPr="00DD3245" w:rsidR="00C56D1B">
        <w:rPr>
          <w:bCs/>
        </w:rPr>
        <w:t>, предусмотренно</w:t>
      </w:r>
      <w:r>
        <w:rPr>
          <w:bCs/>
        </w:rPr>
        <w:t>е</w:t>
      </w:r>
      <w:r w:rsidRPr="00DD3245" w:rsidR="00C56D1B">
        <w:rPr>
          <w:bCs/>
        </w:rPr>
        <w:t xml:space="preserve"> ч. 3 ст. 15.15.6 КоАП РФ, </w:t>
      </w:r>
      <w:r>
        <w:rPr>
          <w:bCs/>
        </w:rPr>
        <w:t xml:space="preserve">а именно - </w:t>
      </w:r>
      <w:r>
        <w:t>н</w:t>
      </w:r>
      <w:r w:rsidRPr="00331FE1">
        <w:t>арушение требований к бюджетному (бухгалтерскому) учету, повлекшее представление бюджетной или бухгалтерской (финансовой) отчетности, содержащей значительное искажение показателей бюджетной или бухгалтерской (фи</w:t>
      </w:r>
      <w:r w:rsidRPr="00331FE1">
        <w:t>нансовой) отчетности, либо нарушение порядка составления (формирования) консолидированной бухгалтерской (финансовой) отчетности, повлекшее значительное искажение показателей этой отчетности</w:t>
      </w:r>
      <w:r>
        <w:t>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При назначении меры административного наказания за административн</w:t>
      </w:r>
      <w:r w:rsidRPr="00DD3245">
        <w:rPr>
          <w:rFonts w:ascii="Times New Roman" w:hAnsi="Times New Roman" w:cs="Times New Roman"/>
          <w:sz w:val="24"/>
          <w:szCs w:val="24"/>
        </w:rPr>
        <w:t xml:space="preserve">ое правонарушение, суд, в соответствии с требованиями ст.4.1 КРФ об АП, учитывает характер совершённого административного правонарушения, личность виновного, его имущественное положение, а также 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</w:t>
      </w:r>
      <w:r w:rsidRPr="00DD3245">
        <w:rPr>
          <w:rFonts w:ascii="Times New Roman" w:hAnsi="Times New Roman" w:cs="Times New Roman"/>
          <w:sz w:val="24"/>
          <w:szCs w:val="24"/>
        </w:rPr>
        <w:t>обстоятельства, отягчающи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административную ответс</w:t>
      </w:r>
      <w:r w:rsidRPr="00DD3245">
        <w:rPr>
          <w:rFonts w:ascii="Times New Roman" w:hAnsi="Times New Roman" w:cs="Times New Roman"/>
          <w:sz w:val="24"/>
          <w:szCs w:val="24"/>
        </w:rPr>
        <w:t>твенность.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Обстоятельств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DD3245">
        <w:rPr>
          <w:rFonts w:ascii="Times New Roman" w:hAnsi="Times New Roman" w:cs="Times New Roman"/>
          <w:sz w:val="24"/>
          <w:szCs w:val="24"/>
        </w:rPr>
        <w:t>, смягчающи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ответственность,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Рымаревой И.А.</w:t>
      </w:r>
      <w:r w:rsidRPr="00DD3245">
        <w:rPr>
          <w:rFonts w:ascii="Times New Roman" w:hAnsi="Times New Roman" w:cs="Times New Roman"/>
          <w:sz w:val="24"/>
          <w:szCs w:val="24"/>
        </w:rPr>
        <w:t xml:space="preserve">, 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её раскаяние</w:t>
      </w:r>
      <w:r w:rsidRPr="00DD3245">
        <w:rPr>
          <w:rFonts w:ascii="Times New Roman" w:hAnsi="Times New Roman" w:cs="Times New Roman"/>
          <w:sz w:val="24"/>
          <w:szCs w:val="24"/>
        </w:rPr>
        <w:t>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Учитывая обстоятельства совершенного правонарушения, суд считает необходимым подвергнуть заместителя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начальника</w:t>
      </w:r>
      <w:r w:rsidR="003E0C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3245" w:rsidR="003E0C07">
        <w:rPr>
          <w:rFonts w:ascii="Times New Roman" w:hAnsi="Times New Roman" w:cs="Times New Roman"/>
          <w:sz w:val="24"/>
          <w:szCs w:val="24"/>
          <w:lang w:val="ru-RU" w:eastAsia="ru-RU"/>
        </w:rPr>
        <w:t>управления экономики и финансов</w:t>
      </w:r>
      <w:r w:rsidRPr="00DD3245">
        <w:rPr>
          <w:rFonts w:ascii="Times New Roman" w:hAnsi="Times New Roman" w:cs="Times New Roman"/>
          <w:sz w:val="24"/>
          <w:szCs w:val="24"/>
        </w:rPr>
        <w:t xml:space="preserve"> –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заведующую отделом планирования, экономического анализа и контроля учетных процессов Министерства спорта Республики Крым</w:t>
      </w:r>
      <w:r w:rsidR="003E0C07">
        <w:rPr>
          <w:rFonts w:ascii="Times New Roman" w:hAnsi="Times New Roman" w:cs="Times New Roman"/>
          <w:sz w:val="24"/>
          <w:szCs w:val="24"/>
          <w:lang w:val="ru-RU"/>
        </w:rPr>
        <w:t xml:space="preserve"> Рымареву И.А.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административному наказанию в виде штрафа, в пределах санкции ч. </w:t>
      </w:r>
      <w:r w:rsidRPr="00DD3245" w:rsidR="00567FC5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D3245">
        <w:rPr>
          <w:rFonts w:ascii="Times New Roman" w:hAnsi="Times New Roman" w:cs="Times New Roman"/>
          <w:sz w:val="24"/>
          <w:szCs w:val="24"/>
        </w:rPr>
        <w:t xml:space="preserve"> ст. 15.15.6 Кодекса Российской Федерации об админис</w:t>
      </w:r>
      <w:r w:rsidRPr="00DD3245">
        <w:rPr>
          <w:rFonts w:ascii="Times New Roman" w:hAnsi="Times New Roman" w:cs="Times New Roman"/>
          <w:sz w:val="24"/>
          <w:szCs w:val="24"/>
        </w:rPr>
        <w:t>тративных правонарушениях.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Руководствуясь ч.</w:t>
      </w:r>
      <w:r w:rsidRPr="00DD3245" w:rsidR="00567FC5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D3245">
        <w:rPr>
          <w:rFonts w:ascii="Times New Roman" w:hAnsi="Times New Roman" w:cs="Times New Roman"/>
          <w:sz w:val="24"/>
          <w:szCs w:val="24"/>
        </w:rPr>
        <w:t xml:space="preserve"> ст. 15.15.6, 29.9, 29.10, 29.11 Кодекса Российской Федерации об административных правонарушениях, мировой судья –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5F3D" w:rsidRPr="00DD3245" w:rsidP="00567FC5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245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DD3245" w:rsidR="00DD3245">
        <w:rPr>
          <w:rFonts w:ascii="Times New Roman" w:hAnsi="Times New Roman" w:cs="Times New Roman"/>
          <w:sz w:val="24"/>
          <w:szCs w:val="24"/>
          <w:lang w:val="ru-RU" w:eastAsia="ru-RU"/>
        </w:rPr>
        <w:t>заместителя начальника управления экономики и финансов – заведующ</w:t>
      </w:r>
      <w:r w:rsidR="00DD3245">
        <w:rPr>
          <w:rFonts w:ascii="Times New Roman" w:hAnsi="Times New Roman" w:cs="Times New Roman"/>
          <w:sz w:val="24"/>
          <w:szCs w:val="24"/>
          <w:lang w:val="ru-RU" w:eastAsia="ru-RU"/>
        </w:rPr>
        <w:t>ую</w:t>
      </w:r>
      <w:r w:rsidRPr="00DD3245" w:rsidR="00DD32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отделом планирования, экономического анализа и контроля учетных процессов Министерства спорта Республики Крым</w:t>
      </w:r>
      <w:r w:rsidRPr="00DD3245" w:rsidR="00567FC5">
        <w:rPr>
          <w:rFonts w:ascii="Times New Roman" w:hAnsi="Times New Roman" w:cs="Times New Roman"/>
          <w:sz w:val="24"/>
          <w:szCs w:val="24"/>
        </w:rPr>
        <w:t xml:space="preserve"> </w:t>
      </w:r>
      <w:r w:rsidRPr="00DD3245" w:rsidR="00567FC5">
        <w:rPr>
          <w:rFonts w:ascii="Times New Roman" w:hAnsi="Times New Roman" w:cs="Times New Roman"/>
          <w:sz w:val="24"/>
          <w:szCs w:val="24"/>
          <w:lang w:val="ru-RU"/>
        </w:rPr>
        <w:t>Рымареву 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3245" w:rsidR="00567FC5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3245">
        <w:rPr>
          <w:rFonts w:ascii="Times New Roman" w:hAnsi="Times New Roman" w:cs="Times New Roman"/>
          <w:sz w:val="24"/>
          <w:szCs w:val="24"/>
        </w:rPr>
        <w:t xml:space="preserve"> виновной в совершении административного прав</w:t>
      </w:r>
      <w:r w:rsidRPr="00DD3245" w:rsidR="00567FC5">
        <w:rPr>
          <w:rFonts w:ascii="Times New Roman" w:hAnsi="Times New Roman" w:cs="Times New Roman"/>
          <w:sz w:val="24"/>
          <w:szCs w:val="24"/>
        </w:rPr>
        <w:t>онарушения, предусмотренного ч.</w:t>
      </w:r>
      <w:r w:rsidRPr="00DD3245" w:rsidR="00567FC5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D3245">
        <w:rPr>
          <w:rFonts w:ascii="Times New Roman" w:hAnsi="Times New Roman" w:cs="Times New Roman"/>
          <w:sz w:val="24"/>
          <w:szCs w:val="24"/>
        </w:rPr>
        <w:t xml:space="preserve"> ст. 15.15.6 Кодекса Российской Федерации об административных правонарушениях и назначить ей наказание в виде административного штрафа в размере </w:t>
      </w:r>
      <w:r w:rsidRPr="003E0C07">
        <w:rPr>
          <w:rFonts w:ascii="Times New Roman" w:hAnsi="Times New Roman" w:cs="Times New Roman"/>
          <w:sz w:val="24"/>
          <w:szCs w:val="24"/>
        </w:rPr>
        <w:t>5000 (пять тысяч) рублей.</w:t>
      </w:r>
    </w:p>
    <w:p w:rsidR="00567FC5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административного штрафа: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УФК по Республике Крым (Счетная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 палата Республики Крым л/с 04752202800)</w:t>
      </w:r>
      <w:r w:rsidRPr="00DD3245">
        <w:rPr>
          <w:rFonts w:ascii="Times New Roman" w:hAnsi="Times New Roman" w:cs="Times New Roman"/>
          <w:sz w:val="24"/>
          <w:szCs w:val="24"/>
        </w:rPr>
        <w:t xml:space="preserve"> Республики Крым г.Симферополь, ул. Горького, 15 ИНН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9102048248</w:t>
      </w:r>
      <w:r w:rsidRPr="00DD3245">
        <w:rPr>
          <w:rFonts w:ascii="Times New Roman" w:hAnsi="Times New Roman" w:cs="Times New Roman"/>
          <w:sz w:val="24"/>
          <w:szCs w:val="24"/>
        </w:rPr>
        <w:t xml:space="preserve"> КПП 910201001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, наименование банка: ОКЦ № 7 ЮГУ Банка Росии г.Симферополь//УФК по Республике Крым г.Симферополь, БИК 013510002, Р/С 03100643000000017500,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 К/С 40102810645370000035, КОД Оокато 35701000, КБК 847 1 16 01 242 01 0000140, назначение платежа денежные взыскания (штрафы) за нарушение бюджетов субъектов Российской Федерации), УИН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Административный штраф должен быть уплачен </w:t>
      </w:r>
      <w:r w:rsidRPr="00DD3245">
        <w:rPr>
          <w:rFonts w:ascii="Times New Roman" w:hAnsi="Times New Roman" w:cs="Times New Roman"/>
          <w:sz w:val="24"/>
          <w:szCs w:val="24"/>
        </w:rPr>
        <w:t xml:space="preserve">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 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Документ, свидетельст</w:t>
      </w:r>
      <w:r w:rsidRPr="00DD3245">
        <w:rPr>
          <w:rFonts w:ascii="Times New Roman" w:hAnsi="Times New Roman" w:cs="Times New Roman"/>
          <w:sz w:val="24"/>
          <w:szCs w:val="24"/>
        </w:rPr>
        <w:t xml:space="preserve">вующий об уплате административного штрафа, необходимо направить мировому судье судебного участка №16 Центрального судебного района г. </w:t>
      </w:r>
      <w:r w:rsidRPr="00DD3245">
        <w:rPr>
          <w:rFonts w:ascii="Times New Roman" w:hAnsi="Times New Roman" w:cs="Times New Roman"/>
          <w:sz w:val="24"/>
          <w:szCs w:val="24"/>
        </w:rPr>
        <w:t>Симферополь (</w:t>
      </w:r>
      <w:r w:rsidRPr="00DD3245" w:rsidR="00567FC5">
        <w:rPr>
          <w:rFonts w:ascii="Times New Roman" w:hAnsi="Times New Roman" w:cs="Times New Roman"/>
          <w:sz w:val="24"/>
          <w:szCs w:val="24"/>
        </w:rPr>
        <w:t>Центральный район города республиканского значения Симферополь с подчиненной ему территорией</w:t>
      </w:r>
      <w:r w:rsidRPr="00DD3245">
        <w:rPr>
          <w:rFonts w:ascii="Times New Roman" w:hAnsi="Times New Roman" w:cs="Times New Roman"/>
          <w:sz w:val="24"/>
          <w:szCs w:val="24"/>
        </w:rPr>
        <w:t>) Республики Крым</w:t>
      </w:r>
      <w:r w:rsidRPr="00DD3245">
        <w:rPr>
          <w:rFonts w:ascii="Times New Roman" w:hAnsi="Times New Roman" w:cs="Times New Roman"/>
          <w:sz w:val="24"/>
          <w:szCs w:val="24"/>
        </w:rPr>
        <w:t xml:space="preserve"> (г. Симферополь, ул. Крымских Партизан, 3а). 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срок, предусмотренный КоАП РФ, влечёт наложение административного штрафа в двукратном размере суммы неуплаченного административного штрафа, но не менее одной тысячи рублей, </w:t>
      </w:r>
      <w:r w:rsidRPr="00DD3245">
        <w:rPr>
          <w:rFonts w:ascii="Times New Roman" w:hAnsi="Times New Roman" w:cs="Times New Roman"/>
          <w:sz w:val="24"/>
          <w:szCs w:val="24"/>
        </w:rPr>
        <w:t>либо административный арест на срок до пятнадцати суток, либо обязательные работы на срок до пятидесяти часов (ч. 1 ст.20.25 КоАП РФ).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Центральный районный суд города Симферополя через мирового судью судебного участка </w:t>
      </w:r>
      <w:r w:rsidRPr="00DD3245">
        <w:rPr>
          <w:rFonts w:ascii="Times New Roman" w:hAnsi="Times New Roman" w:cs="Times New Roman"/>
          <w:sz w:val="24"/>
          <w:szCs w:val="24"/>
        </w:rPr>
        <w:t>№16 Центрального судебного района г. Симферополь (</w:t>
      </w:r>
      <w:r w:rsidRPr="00DD3245" w:rsidR="00567FC5">
        <w:rPr>
          <w:rFonts w:ascii="Times New Roman" w:hAnsi="Times New Roman" w:cs="Times New Roman"/>
          <w:sz w:val="24"/>
          <w:szCs w:val="24"/>
        </w:rPr>
        <w:t>Центральный район города республиканского значения Симферополь с подчиненной ему территорией</w:t>
      </w:r>
      <w:r w:rsidRPr="00DD3245">
        <w:rPr>
          <w:rFonts w:ascii="Times New Roman" w:hAnsi="Times New Roman" w:cs="Times New Roman"/>
          <w:sz w:val="24"/>
          <w:szCs w:val="24"/>
        </w:rPr>
        <w:t>) в течение 10 суток со дня вручения или получения копии постановления.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5F3D" w:rsidRPr="00DD3245" w:rsidP="00567FC5">
      <w:pPr>
        <w:spacing w:after="0" w:line="240" w:lineRule="atLeast"/>
        <w:ind w:right="19" w:firstLine="709"/>
        <w:rPr>
          <w:rFonts w:ascii="Times New Roman" w:hAnsi="Times New Roman" w:cs="Times New Roman"/>
          <w:sz w:val="24"/>
          <w:szCs w:val="24"/>
        </w:rPr>
      </w:pPr>
    </w:p>
    <w:p w:rsidR="007B5F3D" w:rsidRPr="00DD3245" w:rsidP="00567FC5">
      <w:pPr>
        <w:spacing w:after="0" w:line="240" w:lineRule="atLeast"/>
        <w:ind w:right="19" w:firstLine="709"/>
        <w:rPr>
          <w:rFonts w:ascii="Times New Roman" w:hAnsi="Times New Roman" w:cs="Times New Roman"/>
          <w:sz w:val="24"/>
          <w:szCs w:val="24"/>
        </w:rPr>
      </w:pPr>
    </w:p>
    <w:p w:rsidR="002E5F6C" w:rsidRPr="00DD3245" w:rsidP="00567FC5">
      <w:pPr>
        <w:tabs>
          <w:tab w:val="left" w:pos="6750"/>
        </w:tabs>
        <w:spacing w:after="0" w:line="240" w:lineRule="atLeast"/>
        <w:ind w:left="-284" w:firstLine="709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2E5F6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Мировой судья:      </w:t>
      </w:r>
      <w:r w:rsidRPr="00DD324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                                    </w:t>
      </w:r>
      <w:r w:rsidRPr="00DD3245" w:rsidR="005413E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         </w:t>
      </w:r>
      <w:r w:rsidRPr="00DD3245" w:rsidR="0095750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DD3245">
        <w:rPr>
          <w:rFonts w:ascii="Times New Roman" w:eastAsia="MS Mincho" w:hAnsi="Times New Roman" w:cs="Times New Roman"/>
          <w:sz w:val="24"/>
          <w:szCs w:val="24"/>
          <w:lang w:val="ru-RU"/>
        </w:rPr>
        <w:t>С.Г. Ломанов</w:t>
      </w: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sectPr w:rsidSect="00957509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7882B5D4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/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42"/>
  <w:embedSystemFonts/>
  <w:mirrorMargins/>
  <w:proofState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020"/>
    <w:rsid w:val="00000A98"/>
    <w:rsid w:val="00002E9F"/>
    <w:rsid w:val="00004459"/>
    <w:rsid w:val="0000759B"/>
    <w:rsid w:val="00010DBD"/>
    <w:rsid w:val="00027185"/>
    <w:rsid w:val="000276FE"/>
    <w:rsid w:val="0003035E"/>
    <w:rsid w:val="00030C70"/>
    <w:rsid w:val="00032C09"/>
    <w:rsid w:val="000365D7"/>
    <w:rsid w:val="000430F5"/>
    <w:rsid w:val="00043AB8"/>
    <w:rsid w:val="00044ECF"/>
    <w:rsid w:val="00051E09"/>
    <w:rsid w:val="00054407"/>
    <w:rsid w:val="00063830"/>
    <w:rsid w:val="00064A52"/>
    <w:rsid w:val="00070F46"/>
    <w:rsid w:val="00075447"/>
    <w:rsid w:val="000A01D9"/>
    <w:rsid w:val="000D552C"/>
    <w:rsid w:val="000D7FF2"/>
    <w:rsid w:val="000E0DC4"/>
    <w:rsid w:val="00100A4E"/>
    <w:rsid w:val="0010162B"/>
    <w:rsid w:val="0012319D"/>
    <w:rsid w:val="00124D25"/>
    <w:rsid w:val="00134196"/>
    <w:rsid w:val="00154A36"/>
    <w:rsid w:val="00160901"/>
    <w:rsid w:val="00170C4C"/>
    <w:rsid w:val="00176B30"/>
    <w:rsid w:val="0017787E"/>
    <w:rsid w:val="00183928"/>
    <w:rsid w:val="00190159"/>
    <w:rsid w:val="001A34C9"/>
    <w:rsid w:val="001A5101"/>
    <w:rsid w:val="001C3296"/>
    <w:rsid w:val="001E2EFE"/>
    <w:rsid w:val="00202272"/>
    <w:rsid w:val="0020660B"/>
    <w:rsid w:val="0021153A"/>
    <w:rsid w:val="00212331"/>
    <w:rsid w:val="002161EE"/>
    <w:rsid w:val="00217A65"/>
    <w:rsid w:val="00223BDC"/>
    <w:rsid w:val="00234606"/>
    <w:rsid w:val="002357FF"/>
    <w:rsid w:val="00242E93"/>
    <w:rsid w:val="002700EA"/>
    <w:rsid w:val="002951E9"/>
    <w:rsid w:val="00296E52"/>
    <w:rsid w:val="002A152C"/>
    <w:rsid w:val="002A1C64"/>
    <w:rsid w:val="002A783F"/>
    <w:rsid w:val="002B64A4"/>
    <w:rsid w:val="002E5539"/>
    <w:rsid w:val="002E5F6C"/>
    <w:rsid w:val="002F0F82"/>
    <w:rsid w:val="002F739C"/>
    <w:rsid w:val="00300A05"/>
    <w:rsid w:val="00307921"/>
    <w:rsid w:val="003173BC"/>
    <w:rsid w:val="00321412"/>
    <w:rsid w:val="00326A46"/>
    <w:rsid w:val="0032737D"/>
    <w:rsid w:val="003305BF"/>
    <w:rsid w:val="00331FE1"/>
    <w:rsid w:val="00332797"/>
    <w:rsid w:val="00350430"/>
    <w:rsid w:val="00352D53"/>
    <w:rsid w:val="003620BF"/>
    <w:rsid w:val="003707DC"/>
    <w:rsid w:val="00373E3A"/>
    <w:rsid w:val="00374D6C"/>
    <w:rsid w:val="003830E6"/>
    <w:rsid w:val="00383113"/>
    <w:rsid w:val="00383CC6"/>
    <w:rsid w:val="00384AD8"/>
    <w:rsid w:val="00394E52"/>
    <w:rsid w:val="003A2F23"/>
    <w:rsid w:val="003C21F5"/>
    <w:rsid w:val="003D1FFE"/>
    <w:rsid w:val="003D25F9"/>
    <w:rsid w:val="003D3C9A"/>
    <w:rsid w:val="003E007D"/>
    <w:rsid w:val="003E0C07"/>
    <w:rsid w:val="003E151A"/>
    <w:rsid w:val="003F4C93"/>
    <w:rsid w:val="00411583"/>
    <w:rsid w:val="00414668"/>
    <w:rsid w:val="004239E7"/>
    <w:rsid w:val="004247B4"/>
    <w:rsid w:val="004408A5"/>
    <w:rsid w:val="004444A2"/>
    <w:rsid w:val="00445227"/>
    <w:rsid w:val="00452B73"/>
    <w:rsid w:val="0045555F"/>
    <w:rsid w:val="00482222"/>
    <w:rsid w:val="00490564"/>
    <w:rsid w:val="0049190E"/>
    <w:rsid w:val="00491E5A"/>
    <w:rsid w:val="0049379F"/>
    <w:rsid w:val="004A29E3"/>
    <w:rsid w:val="004B5040"/>
    <w:rsid w:val="004C13BE"/>
    <w:rsid w:val="004C23B5"/>
    <w:rsid w:val="004E29E9"/>
    <w:rsid w:val="004E59E7"/>
    <w:rsid w:val="004E5CE2"/>
    <w:rsid w:val="00512AAA"/>
    <w:rsid w:val="00523421"/>
    <w:rsid w:val="00526897"/>
    <w:rsid w:val="005409D4"/>
    <w:rsid w:val="005413E1"/>
    <w:rsid w:val="00545049"/>
    <w:rsid w:val="0055246B"/>
    <w:rsid w:val="0055594B"/>
    <w:rsid w:val="00567FC5"/>
    <w:rsid w:val="00593F64"/>
    <w:rsid w:val="005A3ACC"/>
    <w:rsid w:val="005B34B5"/>
    <w:rsid w:val="005B75BF"/>
    <w:rsid w:val="005C746B"/>
    <w:rsid w:val="005E2178"/>
    <w:rsid w:val="005F73DB"/>
    <w:rsid w:val="00610B45"/>
    <w:rsid w:val="006375ED"/>
    <w:rsid w:val="00640C5D"/>
    <w:rsid w:val="00641AE3"/>
    <w:rsid w:val="0064477E"/>
    <w:rsid w:val="00661DDD"/>
    <w:rsid w:val="0066700C"/>
    <w:rsid w:val="00671A51"/>
    <w:rsid w:val="006749AA"/>
    <w:rsid w:val="00674BED"/>
    <w:rsid w:val="00692EBB"/>
    <w:rsid w:val="006B0D0D"/>
    <w:rsid w:val="006C2E31"/>
    <w:rsid w:val="006D0231"/>
    <w:rsid w:val="006E5A7E"/>
    <w:rsid w:val="006F02E4"/>
    <w:rsid w:val="006F2240"/>
    <w:rsid w:val="006F6F1B"/>
    <w:rsid w:val="00710AC0"/>
    <w:rsid w:val="00711D50"/>
    <w:rsid w:val="00742C93"/>
    <w:rsid w:val="00744173"/>
    <w:rsid w:val="00745556"/>
    <w:rsid w:val="00773C66"/>
    <w:rsid w:val="00774816"/>
    <w:rsid w:val="007837C7"/>
    <w:rsid w:val="00784FDB"/>
    <w:rsid w:val="00787B36"/>
    <w:rsid w:val="00794044"/>
    <w:rsid w:val="0079695A"/>
    <w:rsid w:val="007A35D3"/>
    <w:rsid w:val="007B4D11"/>
    <w:rsid w:val="007B5F3D"/>
    <w:rsid w:val="00800DD2"/>
    <w:rsid w:val="00806E6B"/>
    <w:rsid w:val="00817571"/>
    <w:rsid w:val="008315B4"/>
    <w:rsid w:val="00833C42"/>
    <w:rsid w:val="00834608"/>
    <w:rsid w:val="0084017D"/>
    <w:rsid w:val="00845A05"/>
    <w:rsid w:val="00856EF7"/>
    <w:rsid w:val="00862945"/>
    <w:rsid w:val="00890338"/>
    <w:rsid w:val="00894E22"/>
    <w:rsid w:val="008A1009"/>
    <w:rsid w:val="008B08A5"/>
    <w:rsid w:val="008C1CAA"/>
    <w:rsid w:val="008C693D"/>
    <w:rsid w:val="008C6B06"/>
    <w:rsid w:val="008D21DE"/>
    <w:rsid w:val="008D4E73"/>
    <w:rsid w:val="008D73D8"/>
    <w:rsid w:val="008F7706"/>
    <w:rsid w:val="00906C7F"/>
    <w:rsid w:val="00913754"/>
    <w:rsid w:val="00914DBC"/>
    <w:rsid w:val="009209CE"/>
    <w:rsid w:val="00920AC0"/>
    <w:rsid w:val="00923A58"/>
    <w:rsid w:val="009246D0"/>
    <w:rsid w:val="009278F2"/>
    <w:rsid w:val="00936353"/>
    <w:rsid w:val="009556D4"/>
    <w:rsid w:val="00957509"/>
    <w:rsid w:val="00971A75"/>
    <w:rsid w:val="00971BCE"/>
    <w:rsid w:val="00987805"/>
    <w:rsid w:val="00990146"/>
    <w:rsid w:val="009B4AD1"/>
    <w:rsid w:val="009B7598"/>
    <w:rsid w:val="009C05B3"/>
    <w:rsid w:val="009C4D22"/>
    <w:rsid w:val="009F187D"/>
    <w:rsid w:val="009F3A7E"/>
    <w:rsid w:val="00A12531"/>
    <w:rsid w:val="00A220E0"/>
    <w:rsid w:val="00A37340"/>
    <w:rsid w:val="00A4044E"/>
    <w:rsid w:val="00A44DDA"/>
    <w:rsid w:val="00A5239A"/>
    <w:rsid w:val="00A566F0"/>
    <w:rsid w:val="00A66AD3"/>
    <w:rsid w:val="00A67681"/>
    <w:rsid w:val="00A75B01"/>
    <w:rsid w:val="00A902B7"/>
    <w:rsid w:val="00AB2877"/>
    <w:rsid w:val="00AB418D"/>
    <w:rsid w:val="00AE5022"/>
    <w:rsid w:val="00AE5CB9"/>
    <w:rsid w:val="00AF1B87"/>
    <w:rsid w:val="00AF6C76"/>
    <w:rsid w:val="00B0022F"/>
    <w:rsid w:val="00B11A8D"/>
    <w:rsid w:val="00B1235A"/>
    <w:rsid w:val="00B14772"/>
    <w:rsid w:val="00B14C19"/>
    <w:rsid w:val="00B16639"/>
    <w:rsid w:val="00B235EE"/>
    <w:rsid w:val="00B31AC0"/>
    <w:rsid w:val="00B61715"/>
    <w:rsid w:val="00B6231A"/>
    <w:rsid w:val="00B62DAC"/>
    <w:rsid w:val="00B72972"/>
    <w:rsid w:val="00B7586A"/>
    <w:rsid w:val="00B77E8A"/>
    <w:rsid w:val="00B815DE"/>
    <w:rsid w:val="00B824DA"/>
    <w:rsid w:val="00B92395"/>
    <w:rsid w:val="00B95796"/>
    <w:rsid w:val="00BA56AD"/>
    <w:rsid w:val="00BB02D3"/>
    <w:rsid w:val="00BB59A5"/>
    <w:rsid w:val="00BB7848"/>
    <w:rsid w:val="00BC56AC"/>
    <w:rsid w:val="00BD6168"/>
    <w:rsid w:val="00BE2BAC"/>
    <w:rsid w:val="00BE348B"/>
    <w:rsid w:val="00BF2437"/>
    <w:rsid w:val="00BF4B9A"/>
    <w:rsid w:val="00BF6442"/>
    <w:rsid w:val="00C01175"/>
    <w:rsid w:val="00C0214C"/>
    <w:rsid w:val="00C0787C"/>
    <w:rsid w:val="00C1214A"/>
    <w:rsid w:val="00C17683"/>
    <w:rsid w:val="00C34887"/>
    <w:rsid w:val="00C43529"/>
    <w:rsid w:val="00C56D1B"/>
    <w:rsid w:val="00C60D06"/>
    <w:rsid w:val="00C62917"/>
    <w:rsid w:val="00C62CF4"/>
    <w:rsid w:val="00C66D8F"/>
    <w:rsid w:val="00C84549"/>
    <w:rsid w:val="00C90D01"/>
    <w:rsid w:val="00C936B3"/>
    <w:rsid w:val="00CB75E1"/>
    <w:rsid w:val="00CD0979"/>
    <w:rsid w:val="00CD304E"/>
    <w:rsid w:val="00CF64DF"/>
    <w:rsid w:val="00D01A15"/>
    <w:rsid w:val="00D07280"/>
    <w:rsid w:val="00D12736"/>
    <w:rsid w:val="00D167D3"/>
    <w:rsid w:val="00D21D35"/>
    <w:rsid w:val="00D30BA3"/>
    <w:rsid w:val="00D40A55"/>
    <w:rsid w:val="00D4365C"/>
    <w:rsid w:val="00D60463"/>
    <w:rsid w:val="00D64FBF"/>
    <w:rsid w:val="00D72548"/>
    <w:rsid w:val="00D81098"/>
    <w:rsid w:val="00D81735"/>
    <w:rsid w:val="00DA2F58"/>
    <w:rsid w:val="00DD3245"/>
    <w:rsid w:val="00DE1B13"/>
    <w:rsid w:val="00DE42FE"/>
    <w:rsid w:val="00DE4A19"/>
    <w:rsid w:val="00DE6618"/>
    <w:rsid w:val="00DF6185"/>
    <w:rsid w:val="00E27D8A"/>
    <w:rsid w:val="00E30D20"/>
    <w:rsid w:val="00E60CD9"/>
    <w:rsid w:val="00E65567"/>
    <w:rsid w:val="00E66413"/>
    <w:rsid w:val="00E807AB"/>
    <w:rsid w:val="00E86FD5"/>
    <w:rsid w:val="00EC2876"/>
    <w:rsid w:val="00ED2CA8"/>
    <w:rsid w:val="00ED4E26"/>
    <w:rsid w:val="00ED7EDF"/>
    <w:rsid w:val="00EE24F9"/>
    <w:rsid w:val="00EF6335"/>
    <w:rsid w:val="00EF7B7D"/>
    <w:rsid w:val="00F00186"/>
    <w:rsid w:val="00F023B6"/>
    <w:rsid w:val="00F05467"/>
    <w:rsid w:val="00F10CF4"/>
    <w:rsid w:val="00F13B49"/>
    <w:rsid w:val="00F3027D"/>
    <w:rsid w:val="00F4195B"/>
    <w:rsid w:val="00F47175"/>
    <w:rsid w:val="00F65CAB"/>
    <w:rsid w:val="00F82601"/>
    <w:rsid w:val="00F82881"/>
    <w:rsid w:val="00F97AA2"/>
    <w:rsid w:val="00FA0003"/>
    <w:rsid w:val="00FA3CCA"/>
    <w:rsid w:val="00FB0CE6"/>
    <w:rsid w:val="00FB30CF"/>
    <w:rsid w:val="00FB398E"/>
    <w:rsid w:val="00FB6376"/>
    <w:rsid w:val="00FD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lang w:eastAsia="en-US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cs="Times New Roman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cs="Times New Roman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cs="Times New Roman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cs="Times New Roman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cs="Times New Roman"/>
      <w:sz w:val="24"/>
      <w:szCs w:val="24"/>
      <w:lang w:val="ru-RU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10 pt,Основной текст + Bookman Old Style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0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character" w:customStyle="1" w:styleId="a0">
    <w:name w:val="Подпись к картинке"/>
    <w:basedOn w:val="DefaultParagraphFont"/>
    <w:link w:val="1"/>
    <w:uiPriority w:val="99"/>
    <w:locked/>
    <w:rsid w:val="00BF2437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Подпись к картинке1"/>
    <w:basedOn w:val="Normal"/>
    <w:link w:val="a0"/>
    <w:uiPriority w:val="99"/>
    <w:rsid w:val="00BF2437"/>
    <w:pPr>
      <w:shd w:val="clear" w:color="auto" w:fill="FFFFFF"/>
      <w:spacing w:after="0" w:line="466" w:lineRule="exact"/>
      <w:jc w:val="both"/>
    </w:pPr>
    <w:rPr>
      <w:rFonts w:cs="Times New Roman"/>
      <w:i/>
      <w:iCs/>
      <w:sz w:val="20"/>
      <w:szCs w:val="20"/>
      <w:lang w:val="ru-RU"/>
    </w:rPr>
  </w:style>
  <w:style w:type="character" w:customStyle="1" w:styleId="12">
    <w:name w:val="Заголовок №1"/>
    <w:basedOn w:val="DefaultParagraphFont"/>
    <w:link w:val="110"/>
    <w:uiPriority w:val="99"/>
    <w:locked/>
    <w:rsid w:val="00FA0003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FA000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Основной текст + Полужирный"/>
    <w:uiPriority w:val="99"/>
    <w:rsid w:val="00FA0003"/>
    <w:rPr>
      <w:rFonts w:ascii="Times New Roman" w:hAnsi="Times New Roman" w:cs="Times New Roman"/>
      <w:b/>
      <w:bCs/>
      <w:sz w:val="24"/>
      <w:szCs w:val="24"/>
    </w:rPr>
  </w:style>
  <w:style w:type="character" w:customStyle="1" w:styleId="15">
    <w:name w:val="Основной текст + Полужирный1"/>
    <w:aliases w:val="Курсив"/>
    <w:uiPriority w:val="99"/>
    <w:rsid w:val="00FA0003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110">
    <w:name w:val="Заголовок №11"/>
    <w:basedOn w:val="Normal"/>
    <w:link w:val="12"/>
    <w:uiPriority w:val="99"/>
    <w:rsid w:val="00FA0003"/>
    <w:pPr>
      <w:shd w:val="clear" w:color="auto" w:fill="FFFFFF"/>
      <w:spacing w:before="240" w:after="240" w:line="240" w:lineRule="atLeast"/>
      <w:outlineLvl w:val="0"/>
    </w:pPr>
    <w:rPr>
      <w:rFonts w:cs="Times New Roman"/>
      <w:b/>
      <w:bCs/>
      <w:sz w:val="24"/>
      <w:szCs w:val="24"/>
      <w:lang w:val="ru-RU"/>
    </w:rPr>
  </w:style>
  <w:style w:type="paragraph" w:customStyle="1" w:styleId="41">
    <w:name w:val="Основной текст (4)1"/>
    <w:basedOn w:val="Normal"/>
    <w:link w:val="4"/>
    <w:uiPriority w:val="99"/>
    <w:rsid w:val="00FA0003"/>
    <w:pPr>
      <w:shd w:val="clear" w:color="auto" w:fill="FFFFFF"/>
      <w:spacing w:before="240" w:after="0" w:line="274" w:lineRule="exact"/>
      <w:ind w:firstLine="780"/>
      <w:jc w:val="both"/>
    </w:pPr>
    <w:rPr>
      <w:rFonts w:cs="Times New Roman"/>
      <w:sz w:val="24"/>
      <w:szCs w:val="24"/>
      <w:lang w:val="ru-RU"/>
    </w:rPr>
  </w:style>
  <w:style w:type="character" w:customStyle="1" w:styleId="20">
    <w:name w:val="Подпись к картинке2"/>
    <w:basedOn w:val="a0"/>
    <w:uiPriority w:val="99"/>
    <w:rsid w:val="0012319D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9">
    <w:name w:val="Основной текст (9)"/>
    <w:basedOn w:val="DefaultParagraphFont"/>
    <w:link w:val="91"/>
    <w:uiPriority w:val="99"/>
    <w:locked/>
    <w:rsid w:val="0012319D"/>
    <w:rPr>
      <w:rFonts w:ascii="Times New Roman" w:hAnsi="Times New Roman" w:cs="Times New Roman"/>
      <w:i/>
      <w:iCs/>
      <w:noProof/>
      <w:sz w:val="76"/>
      <w:szCs w:val="76"/>
      <w:shd w:val="clear" w:color="auto" w:fill="FFFFFF"/>
    </w:rPr>
  </w:style>
  <w:style w:type="character" w:customStyle="1" w:styleId="3Corbel">
    <w:name w:val="Основной текст (3) + Corbel"/>
    <w:aliases w:val="11 pt,Полужирный4"/>
    <w:basedOn w:val="3"/>
    <w:uiPriority w:val="99"/>
    <w:rsid w:val="0012319D"/>
    <w:rPr>
      <w:rFonts w:ascii="Corbel" w:hAnsi="Corbel" w:cs="Corbel"/>
      <w:b/>
      <w:bCs/>
      <w:noProof/>
      <w:sz w:val="22"/>
      <w:szCs w:val="22"/>
      <w:shd w:val="clear" w:color="auto" w:fill="FFFFFF"/>
    </w:rPr>
  </w:style>
  <w:style w:type="character" w:customStyle="1" w:styleId="311pt">
    <w:name w:val="Основной текст (3) + 11 pt"/>
    <w:basedOn w:val="3"/>
    <w:uiPriority w:val="99"/>
    <w:rsid w:val="0012319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pt0">
    <w:name w:val="Основной текст + 11 pt"/>
    <w:uiPriority w:val="99"/>
    <w:rsid w:val="0012319D"/>
    <w:rPr>
      <w:rFonts w:ascii="Times New Roman" w:hAnsi="Times New Roman" w:cs="Times New Roman"/>
      <w:sz w:val="22"/>
      <w:szCs w:val="22"/>
    </w:rPr>
  </w:style>
  <w:style w:type="paragraph" w:customStyle="1" w:styleId="91">
    <w:name w:val="Основной текст (9)1"/>
    <w:basedOn w:val="Normal"/>
    <w:link w:val="9"/>
    <w:uiPriority w:val="99"/>
    <w:rsid w:val="0012319D"/>
    <w:pPr>
      <w:shd w:val="clear" w:color="auto" w:fill="FFFFFF"/>
      <w:spacing w:after="0" w:line="240" w:lineRule="atLeast"/>
    </w:pPr>
    <w:rPr>
      <w:rFonts w:cs="Times New Roman"/>
      <w:i/>
      <w:iCs/>
      <w:noProof/>
      <w:sz w:val="76"/>
      <w:szCs w:val="76"/>
      <w:lang w:val="ru-RU"/>
    </w:rPr>
  </w:style>
  <w:style w:type="character" w:customStyle="1" w:styleId="42">
    <w:name w:val="Основной текст (4) + Полужирный"/>
    <w:basedOn w:val="4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BookmanOldStyle">
    <w:name w:val="Основной текст (3) + Bookman Old Style"/>
    <w:aliases w:val="10 pt1,Полужирный3"/>
    <w:basedOn w:val="3"/>
    <w:uiPriority w:val="99"/>
    <w:rsid w:val="0012319D"/>
    <w:rPr>
      <w:rFonts w:ascii="Bookman Old Style" w:hAnsi="Bookman Old Style" w:cs="Bookman Old Style"/>
      <w:b/>
      <w:bCs/>
      <w:noProof/>
      <w:w w:val="100"/>
      <w:sz w:val="20"/>
      <w:szCs w:val="20"/>
      <w:shd w:val="clear" w:color="auto" w:fill="FFFFFF"/>
    </w:rPr>
  </w:style>
  <w:style w:type="character" w:customStyle="1" w:styleId="612pt">
    <w:name w:val="Основной текст (6) + 12 pt"/>
    <w:aliases w:val="Полужирный2"/>
    <w:basedOn w:val="6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712pt">
    <w:name w:val="Основной текст (7) + 12 pt"/>
    <w:aliases w:val="Полужирный1"/>
    <w:basedOn w:val="7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2">
    <w:name w:val="Основной текст (3) + Полужирный"/>
    <w:basedOn w:val="3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4">
    <w:name w:val="Основной текст (4)4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43">
    <w:name w:val="Основной текст (4)3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5">
    <w:name w:val="Основной текст (5) + Не полужирный"/>
    <w:basedOn w:val="DefaultParagraphFont"/>
    <w:uiPriority w:val="99"/>
    <w:rsid w:val="00C3488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"/>
    <w:basedOn w:val="DefaultParagraphFont"/>
    <w:link w:val="210"/>
    <w:uiPriority w:val="99"/>
    <w:locked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Заголовок №2 + Не полужирный"/>
    <w:basedOn w:val="23"/>
    <w:uiPriority w:val="99"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0">
    <w:name w:val="Заголовок №21"/>
    <w:basedOn w:val="Normal"/>
    <w:link w:val="23"/>
    <w:uiPriority w:val="99"/>
    <w:rsid w:val="00B815DE"/>
    <w:pPr>
      <w:shd w:val="clear" w:color="auto" w:fill="FFFFFF"/>
      <w:spacing w:after="0" w:line="322" w:lineRule="exact"/>
      <w:ind w:firstLine="540"/>
      <w:jc w:val="both"/>
      <w:outlineLvl w:val="1"/>
    </w:pPr>
    <w:rPr>
      <w:rFonts w:cs="Times New Roman"/>
      <w:b/>
      <w:bCs/>
      <w:sz w:val="28"/>
      <w:szCs w:val="28"/>
      <w:lang w:val="ru-RU"/>
    </w:rPr>
  </w:style>
  <w:style w:type="paragraph" w:styleId="NormalWeb">
    <w:name w:val="Normal (Web)"/>
    <w:basedOn w:val="Normal"/>
    <w:uiPriority w:val="99"/>
    <w:unhideWhenUsed/>
    <w:rsid w:val="00F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Основной текст_"/>
    <w:link w:val="17"/>
    <w:rsid w:val="002A783F"/>
    <w:rPr>
      <w:rFonts w:ascii="Times New Roman" w:eastAsia="Times New Roman" w:hAnsi="Times New Roman"/>
      <w:sz w:val="20"/>
      <w:szCs w:val="20"/>
    </w:rPr>
  </w:style>
  <w:style w:type="paragraph" w:customStyle="1" w:styleId="17">
    <w:name w:val="Основной текст1"/>
    <w:basedOn w:val="Normal"/>
    <w:link w:val="a2"/>
    <w:rsid w:val="002A783F"/>
    <w:pPr>
      <w:widowControl w:val="0"/>
      <w:spacing w:after="0" w:line="290" w:lineRule="auto"/>
      <w:ind w:firstLine="40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noteText">
    <w:name w:val="footnote text"/>
    <w:basedOn w:val="Normal"/>
    <w:link w:val="a3"/>
    <w:uiPriority w:val="99"/>
    <w:semiHidden/>
    <w:unhideWhenUsed/>
    <w:rsid w:val="00C56D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3">
    <w:name w:val="Текст сноски Знак"/>
    <w:basedOn w:val="DefaultParagraphFont"/>
    <w:link w:val="FootnoteText"/>
    <w:uiPriority w:val="99"/>
    <w:semiHidden/>
    <w:rsid w:val="00C56D1B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semiHidden/>
    <w:unhideWhenUsed/>
    <w:rsid w:val="00C56D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72357-9017-4FC0-B968-5FE6BB3FA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