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A1696E">
        <w:rPr>
          <w:sz w:val="27"/>
          <w:szCs w:val="27"/>
          <w:lang w:val="ru-RU"/>
        </w:rPr>
        <w:t>35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3548E2">
        <w:rPr>
          <w:lang w:val="ru-RU" w:eastAsia="ru-RU"/>
        </w:rPr>
        <w:t>«</w:t>
      </w:r>
      <w:r w:rsidR="003548E2">
        <w:rPr>
          <w:rFonts w:eastAsiaTheme="minorEastAsia"/>
          <w:bCs/>
          <w:color w:val="000000"/>
          <w:sz w:val="27"/>
          <w:szCs w:val="27"/>
        </w:rPr>
        <w:t>Данные</w:t>
      </w:r>
      <w:r w:rsidR="003548E2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3548E2">
        <w:rPr>
          <w:rFonts w:eastAsiaTheme="minorEastAsia"/>
          <w:bCs/>
          <w:color w:val="000000"/>
          <w:sz w:val="27"/>
          <w:szCs w:val="27"/>
        </w:rPr>
        <w:t>изъяты</w:t>
      </w:r>
      <w:r w:rsidR="003548E2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344B0C">
        <w:rPr>
          <w:rStyle w:val="FontStyle12"/>
          <w:sz w:val="27"/>
          <w:szCs w:val="27"/>
          <w:lang w:val="ru-RU"/>
        </w:rPr>
        <w:t xml:space="preserve"> «</w:t>
      </w:r>
      <w:r w:rsidR="00AF7D86">
        <w:rPr>
          <w:rStyle w:val="FontStyle12"/>
          <w:sz w:val="27"/>
          <w:szCs w:val="27"/>
          <w:lang w:val="ru-RU"/>
        </w:rPr>
        <w:t xml:space="preserve">УПРАВЛЯЮЩАЯ КОМПАНИЯ </w:t>
      </w:r>
      <w:r w:rsidR="00A1696E">
        <w:rPr>
          <w:rStyle w:val="FontStyle12"/>
          <w:sz w:val="27"/>
          <w:szCs w:val="27"/>
          <w:lang w:val="ru-RU"/>
        </w:rPr>
        <w:t>СЕРВИС-ПАРТНЕР</w:t>
      </w:r>
      <w:r w:rsidRPr="00E60864" w:rsidR="00344B0C">
        <w:rPr>
          <w:rStyle w:val="FontStyle12"/>
          <w:sz w:val="27"/>
          <w:szCs w:val="27"/>
          <w:lang w:val="ru-RU"/>
        </w:rPr>
        <w:t>»</w:t>
      </w:r>
      <w:r w:rsidRPr="00E60864" w:rsidR="00344B0C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44B0C">
        <w:rPr>
          <w:sz w:val="27"/>
          <w:szCs w:val="27"/>
          <w:lang w:val="ru-RU"/>
        </w:rPr>
        <w:t xml:space="preserve">, дата государственной регистрации </w:t>
      </w:r>
      <w:r w:rsidR="00AF7D86">
        <w:rPr>
          <w:sz w:val="27"/>
          <w:szCs w:val="27"/>
          <w:lang w:val="ru-RU"/>
        </w:rPr>
        <w:t>17.02.2022</w:t>
      </w:r>
      <w:r w:rsidRPr="00E60864" w:rsidR="00344B0C">
        <w:rPr>
          <w:sz w:val="27"/>
          <w:szCs w:val="27"/>
          <w:lang w:val="ru-RU"/>
        </w:rPr>
        <w:t>, заре</w:t>
      </w:r>
      <w:r w:rsidRPr="00E60864" w:rsidR="00344B0C">
        <w:rPr>
          <w:sz w:val="27"/>
          <w:szCs w:val="27"/>
          <w:lang w:val="ru-RU"/>
        </w:rPr>
        <w:t xml:space="preserve">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344B0C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rStyle w:val="FontStyle12"/>
          <w:sz w:val="27"/>
          <w:szCs w:val="27"/>
          <w:lang w:val="ru-RU"/>
        </w:rPr>
        <w:t>Общество с ограниченной ответственностью «</w:t>
      </w:r>
      <w:r w:rsidRPr="00AF7D86" w:rsidR="00AF7D86">
        <w:rPr>
          <w:rStyle w:val="FontStyle12"/>
          <w:sz w:val="27"/>
          <w:szCs w:val="27"/>
          <w:lang w:val="ru-RU"/>
        </w:rPr>
        <w:t>УПРАВЛЯЮЩАЯ КОМПАНИЯ СЕРВИС-ПАРТНЕР</w:t>
      </w:r>
      <w:r w:rsidRPr="00E60864">
        <w:rPr>
          <w:rStyle w:val="FontStyle12"/>
          <w:sz w:val="27"/>
          <w:szCs w:val="27"/>
          <w:lang w:val="ru-RU"/>
        </w:rPr>
        <w:t>»</w:t>
      </w:r>
      <w:r w:rsidRPr="00E60864">
        <w:rPr>
          <w:sz w:val="27"/>
          <w:szCs w:val="27"/>
          <w:lang w:val="ru-RU"/>
        </w:rPr>
        <w:t>, зарегистрированное по адресу</w:t>
      </w:r>
      <w:r w:rsidR="003548E2">
        <w:rPr>
          <w:sz w:val="27"/>
          <w:szCs w:val="27"/>
          <w:lang w:val="ru-RU"/>
        </w:rPr>
        <w:t xml:space="preserve">: </w:t>
      </w:r>
      <w:r w:rsidR="003548E2">
        <w:rPr>
          <w:lang w:val="ru-RU" w:eastAsia="ru-RU"/>
        </w:rPr>
        <w:t>«</w:t>
      </w:r>
      <w:r w:rsidR="003548E2">
        <w:rPr>
          <w:rFonts w:eastAsiaTheme="minorEastAsia"/>
          <w:bCs/>
          <w:color w:val="000000"/>
          <w:sz w:val="27"/>
          <w:szCs w:val="27"/>
        </w:rPr>
        <w:t>Данные</w:t>
      </w:r>
      <w:r w:rsidR="003548E2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3548E2">
        <w:rPr>
          <w:rFonts w:eastAsiaTheme="minorEastAsia"/>
          <w:bCs/>
          <w:color w:val="000000"/>
          <w:sz w:val="27"/>
          <w:szCs w:val="27"/>
        </w:rPr>
        <w:t>изъяты</w:t>
      </w:r>
      <w:r w:rsidR="003548E2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год, фактически отчетность представлена </w:t>
      </w:r>
      <w:r w:rsidR="003910F8">
        <w:rPr>
          <w:sz w:val="27"/>
          <w:szCs w:val="27"/>
          <w:lang w:val="ru-RU"/>
        </w:rPr>
        <w:t>0</w:t>
      </w:r>
      <w:r w:rsidR="00AF7D86">
        <w:rPr>
          <w:sz w:val="27"/>
          <w:szCs w:val="27"/>
          <w:lang w:val="ru-RU"/>
        </w:rPr>
        <w:t>8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</w:t>
      </w:r>
      <w:r w:rsidRPr="00E60864">
        <w:rPr>
          <w:sz w:val="27"/>
          <w:szCs w:val="27"/>
          <w:lang w:val="ru-RU"/>
        </w:rPr>
        <w:t>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</w:t>
      </w:r>
      <w:r w:rsidRPr="00E60864">
        <w:rPr>
          <w:sz w:val="27"/>
          <w:szCs w:val="27"/>
          <w:lang w:val="ru-RU"/>
        </w:rPr>
        <w:t xml:space="preserve">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</w:t>
      </w:r>
      <w:r w:rsidRPr="00E60864">
        <w:rPr>
          <w:sz w:val="27"/>
          <w:szCs w:val="27"/>
          <w:lang w:val="ru-RU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</w:t>
      </w:r>
      <w:r w:rsidRPr="00E60864">
        <w:rPr>
          <w:sz w:val="27"/>
          <w:szCs w:val="27"/>
          <w:lang w:val="ru-RU"/>
        </w:rPr>
        <w:t>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</w:t>
      </w:r>
      <w:r w:rsidRPr="00E60864">
        <w:rPr>
          <w:sz w:val="27"/>
          <w:szCs w:val="27"/>
          <w:lang w:val="ru-RU"/>
        </w:rPr>
        <w:t>о их соблюдению (ч. 2 ст.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</w:t>
      </w:r>
      <w:r w:rsidRPr="00E60864">
        <w:rPr>
          <w:sz w:val="27"/>
          <w:szCs w:val="27"/>
          <w:lang w:val="ru-RU"/>
        </w:rPr>
        <w:t xml:space="preserve">овершение административных </w:t>
      </w:r>
      <w:r w:rsidRPr="00E60864">
        <w:rPr>
          <w:sz w:val="27"/>
          <w:szCs w:val="27"/>
          <w:lang w:val="ru-RU"/>
        </w:rPr>
        <w:t>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</w:t>
      </w:r>
      <w:r w:rsidRPr="00E60864">
        <w:rPr>
          <w:sz w:val="27"/>
          <w:szCs w:val="27"/>
          <w:lang w:val="ru-RU"/>
        </w:rPr>
        <w:t>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</w:t>
      </w:r>
      <w:r w:rsidRPr="00E60864">
        <w:rPr>
          <w:sz w:val="27"/>
          <w:szCs w:val="27"/>
          <w:lang w:val="ru-RU"/>
        </w:rPr>
        <w:t>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</w:t>
      </w:r>
      <w:r w:rsidRPr="00E60864">
        <w:rPr>
          <w:sz w:val="27"/>
          <w:szCs w:val="27"/>
          <w:lang w:val="ru-RU"/>
        </w:rPr>
        <w:t>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</w:t>
      </w:r>
      <w:r w:rsidRPr="00E60864">
        <w:rPr>
          <w:sz w:val="27"/>
          <w:szCs w:val="27"/>
          <w:lang w:val="ru-RU"/>
        </w:rPr>
        <w:t>и иное не установлено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 </w:t>
      </w:r>
      <w:r w:rsidRPr="00E60864">
        <w:rPr>
          <w:sz w:val="27"/>
          <w:szCs w:val="27"/>
          <w:lang w:val="ru-RU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E60864">
        <w:rPr>
          <w:sz w:val="27"/>
          <w:szCs w:val="27"/>
          <w:lang w:val="ru-RU"/>
        </w:rPr>
        <w:t>ка считается ближайший 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>бухгалтерская (финансовая) отче</w:t>
      </w:r>
      <w:r w:rsidRPr="00E60864">
        <w:rPr>
          <w:sz w:val="27"/>
          <w:szCs w:val="27"/>
          <w:lang w:val="ru-RU"/>
        </w:rPr>
        <w:t xml:space="preserve">тность подана в ИФНС России по г. Симферополю юридическим лицом посредством телекоммуникационной связи – </w:t>
      </w:r>
      <w:r w:rsidR="003910F8">
        <w:rPr>
          <w:sz w:val="27"/>
          <w:szCs w:val="27"/>
          <w:lang w:val="ru-RU"/>
        </w:rPr>
        <w:t>0</w:t>
      </w:r>
      <w:r w:rsidR="00AF7D86">
        <w:rPr>
          <w:sz w:val="27"/>
          <w:szCs w:val="27"/>
          <w:lang w:val="ru-RU"/>
        </w:rPr>
        <w:t>8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</w:t>
      </w:r>
      <w:r w:rsidRPr="00E60864">
        <w:rPr>
          <w:sz w:val="27"/>
          <w:szCs w:val="27"/>
          <w:lang w:val="ru-RU"/>
        </w:rPr>
        <w:t xml:space="preserve">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3548E2">
        <w:rPr>
          <w:lang w:val="ru-RU" w:eastAsia="ru-RU"/>
        </w:rPr>
        <w:t>«</w:t>
      </w:r>
      <w:r w:rsidR="003548E2">
        <w:rPr>
          <w:rFonts w:eastAsiaTheme="minorEastAsia"/>
          <w:bCs/>
          <w:color w:val="000000"/>
          <w:sz w:val="27"/>
          <w:szCs w:val="27"/>
        </w:rPr>
        <w:t>Данные</w:t>
      </w:r>
      <w:r w:rsidR="003548E2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3548E2">
        <w:rPr>
          <w:rFonts w:eastAsiaTheme="minorEastAsia"/>
          <w:bCs/>
          <w:color w:val="000000"/>
          <w:sz w:val="27"/>
          <w:szCs w:val="27"/>
        </w:rPr>
        <w:t>изъяты</w:t>
      </w:r>
      <w:r w:rsidR="003548E2">
        <w:rPr>
          <w:rFonts w:eastAsiaTheme="minorEastAsia"/>
          <w:bCs/>
          <w:color w:val="000000"/>
          <w:sz w:val="27"/>
          <w:szCs w:val="27"/>
        </w:rPr>
        <w:t>»</w:t>
      </w:r>
      <w:r w:rsidR="003548E2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AF7D86">
        <w:rPr>
          <w:sz w:val="27"/>
          <w:szCs w:val="27"/>
          <w:lang w:val="ru-RU"/>
        </w:rPr>
        <w:t>20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</w:t>
      </w:r>
      <w:r w:rsidRPr="00E60864">
        <w:rPr>
          <w:sz w:val="27"/>
          <w:szCs w:val="27"/>
          <w:lang w:val="ru-RU"/>
        </w:rPr>
        <w:t>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</w:t>
      </w:r>
      <w:r w:rsidRPr="00E60864">
        <w:rPr>
          <w:sz w:val="27"/>
          <w:szCs w:val="27"/>
          <w:lang w:val="ru-RU"/>
        </w:rPr>
        <w:t xml:space="preserve">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</w:t>
      </w:r>
      <w:r w:rsidRPr="00E60864">
        <w:rPr>
          <w:sz w:val="27"/>
          <w:szCs w:val="27"/>
          <w:lang w:val="ru-RU"/>
        </w:rPr>
        <w:t>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</w:t>
      </w:r>
      <w:r w:rsidRPr="00E60864">
        <w:rPr>
          <w:sz w:val="27"/>
          <w:szCs w:val="27"/>
          <w:lang w:val="ru-RU"/>
        </w:rPr>
        <w:t xml:space="preserve">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</w:t>
      </w:r>
      <w:r w:rsidRPr="00E60864">
        <w:rPr>
          <w:sz w:val="27"/>
          <w:szCs w:val="27"/>
          <w:lang w:val="ru-RU"/>
        </w:rPr>
        <w:t>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Срок привлечения вышеуказа</w:t>
      </w:r>
      <w:r w:rsidRPr="00E60864">
        <w:rPr>
          <w:sz w:val="27"/>
          <w:szCs w:val="27"/>
          <w:lang w:val="ru-RU"/>
        </w:rPr>
        <w:t xml:space="preserve">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</w:t>
      </w:r>
      <w:r w:rsidRPr="00E60864">
        <w:rPr>
          <w:sz w:val="27"/>
          <w:szCs w:val="27"/>
          <w:lang w:val="ru-RU"/>
        </w:rPr>
        <w:t>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или отягчающих о</w:t>
      </w:r>
      <w:r w:rsidRPr="00E60864">
        <w:rPr>
          <w:sz w:val="27"/>
          <w:szCs w:val="27"/>
          <w:lang w:val="ru-RU"/>
        </w:rPr>
        <w:t xml:space="preserve">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E60864">
        <w:rPr>
          <w:sz w:val="27"/>
          <w:szCs w:val="27"/>
          <w:lang w:val="ru-RU"/>
        </w:rPr>
        <w:t xml:space="preserve">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E60864">
        <w:rPr>
          <w:sz w:val="27"/>
          <w:szCs w:val="27"/>
          <w:lang w:val="ru-RU"/>
        </w:rPr>
        <w:t xml:space="preserve">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предупреждения в пределах </w:t>
      </w:r>
      <w:r w:rsidRPr="00E60864">
        <w:rPr>
          <w:sz w:val="27"/>
          <w:szCs w:val="27"/>
          <w:lang w:val="ru-RU"/>
        </w:rPr>
        <w:t>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344B0C">
        <w:rPr>
          <w:sz w:val="27"/>
          <w:szCs w:val="27"/>
          <w:lang w:val="ru-RU"/>
        </w:rPr>
        <w:t xml:space="preserve"> «</w:t>
      </w:r>
      <w:r w:rsidRPr="00AF7D86" w:rsidR="00AF7D86">
        <w:rPr>
          <w:sz w:val="27"/>
          <w:szCs w:val="27"/>
          <w:lang w:val="ru-RU"/>
        </w:rPr>
        <w:t>УПРАВЛЯЮЩАЯ КОМПАНИЯ СЕРВИС-ПАРТНЕР</w:t>
      </w:r>
      <w:r w:rsidRPr="00E60864" w:rsidR="00344B0C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</w:t>
      </w:r>
      <w:r w:rsidRPr="00E60864" w:rsidR="00344B0C">
        <w:rPr>
          <w:sz w:val="27"/>
          <w:szCs w:val="27"/>
          <w:lang w:val="ru-RU"/>
        </w:rPr>
        <w:t>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 xml:space="preserve">Мировой судья                                 </w:t>
      </w:r>
      <w:r w:rsidRPr="00E60864">
        <w:rPr>
          <w:sz w:val="27"/>
          <w:szCs w:val="27"/>
          <w:lang w:val="ru-RU"/>
        </w:rPr>
        <w:t xml:space="preserve">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8E2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44B0C"/>
    <w:rsid w:val="003548E2"/>
    <w:rsid w:val="003572D3"/>
    <w:rsid w:val="0036637B"/>
    <w:rsid w:val="00370EFC"/>
    <w:rsid w:val="003910F8"/>
    <w:rsid w:val="00422A52"/>
    <w:rsid w:val="004417A4"/>
    <w:rsid w:val="004474A4"/>
    <w:rsid w:val="00545FC2"/>
    <w:rsid w:val="00651547"/>
    <w:rsid w:val="007234CE"/>
    <w:rsid w:val="00876BB5"/>
    <w:rsid w:val="00A02975"/>
    <w:rsid w:val="00A07BF0"/>
    <w:rsid w:val="00A1696E"/>
    <w:rsid w:val="00A91494"/>
    <w:rsid w:val="00A95464"/>
    <w:rsid w:val="00AF7D86"/>
    <w:rsid w:val="00B7654E"/>
    <w:rsid w:val="00BE3C0B"/>
    <w:rsid w:val="00C70B17"/>
    <w:rsid w:val="00CD5529"/>
    <w:rsid w:val="00D323AF"/>
    <w:rsid w:val="00DE5C42"/>
    <w:rsid w:val="00DF03DE"/>
    <w:rsid w:val="00E0575C"/>
    <w:rsid w:val="00E60864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