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01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AB7F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F939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93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6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="00AB7F2E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Фабрика холодильного оборудования» Волкова А.Б.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B645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А.Б.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AB7F2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Фабрика холодильного оборудования</w:t>
      </w:r>
      <w:r w:rsidR="00AB7F2E">
        <w:rPr>
          <w:rFonts w:ascii="Times New Roman" w:hAnsi="Times New Roman" w:cs="Times New Roman"/>
          <w:sz w:val="28"/>
          <w:szCs w:val="28"/>
        </w:rPr>
        <w:t xml:space="preserve">»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DEE"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 w:rsidR="00AB7F2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ФХО</w:t>
      </w:r>
      <w:r w:rsidR="00AB7F2E">
        <w:rPr>
          <w:rFonts w:ascii="Times New Roman" w:hAnsi="Times New Roman" w:cs="Times New Roman"/>
          <w:sz w:val="28"/>
          <w:szCs w:val="28"/>
        </w:rPr>
        <w:t>»</w:t>
      </w:r>
      <w:r w:rsidR="00D63C73">
        <w:rPr>
          <w:rFonts w:ascii="Times New Roman" w:hAnsi="Times New Roman" w:cs="Times New Roman"/>
          <w:sz w:val="28"/>
          <w:szCs w:val="28"/>
        </w:rPr>
        <w:t>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952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А.Б</w:t>
      </w:r>
      <w:r w:rsidR="00AB7F2E">
        <w:rPr>
          <w:rFonts w:ascii="Times New Roman" w:hAnsi="Times New Roman" w:cs="Times New Roman"/>
          <w:sz w:val="28"/>
          <w:szCs w:val="28"/>
        </w:rPr>
        <w:t>.</w:t>
      </w:r>
      <w:r w:rsidRPr="002378B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2378B7" w:rsidR="0045457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78B7" w:rsidR="00224ED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F93952">
        <w:rPr>
          <w:rFonts w:ascii="Times New Roman" w:hAnsi="Times New Roman" w:cs="Times New Roman"/>
          <w:sz w:val="28"/>
          <w:szCs w:val="28"/>
        </w:rPr>
        <w:t>Волкова А.Б</w:t>
      </w:r>
      <w:r w:rsidR="00AB7F2E">
        <w:rPr>
          <w:rFonts w:ascii="Times New Roman" w:hAnsi="Times New Roman" w:cs="Times New Roman"/>
          <w:sz w:val="28"/>
          <w:szCs w:val="28"/>
        </w:rPr>
        <w:t>.</w:t>
      </w:r>
      <w:r w:rsidRPr="002378B7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2378B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2378B7" w:rsidR="00454574">
        <w:rPr>
          <w:rFonts w:ascii="Times New Roman" w:hAnsi="Times New Roman" w:cs="Times New Roman"/>
          <w:sz w:val="28"/>
          <w:szCs w:val="28"/>
        </w:rPr>
        <w:t>го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ыли, подлежащей налогообложению,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 w:rsidR="00F93952">
        <w:rPr>
          <w:rFonts w:ascii="Times New Roman" w:hAnsi="Times New Roman" w:eastAsiaTheme="minorHAnsi" w:cs="Times New Roman"/>
          <w:sz w:val="28"/>
          <w:szCs w:val="28"/>
          <w:lang w:eastAsia="en-US"/>
        </w:rPr>
        <w:t>ФХО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Временем совершения правонарушения является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чением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="00F93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ФХО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457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F93952">
        <w:rPr>
          <w:rFonts w:ascii="Times New Roman" w:hAnsi="Times New Roman" w:cs="Times New Roman"/>
          <w:sz w:val="28"/>
          <w:szCs w:val="28"/>
        </w:rPr>
        <w:t>Волков А.Б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</w:t>
      </w:r>
      <w:r w:rsidRPr="008E7557">
        <w:rPr>
          <w:rFonts w:ascii="Times New Roman" w:hAnsi="Times New Roman" w:cs="Times New Roman"/>
          <w:sz w:val="28"/>
          <w:szCs w:val="28"/>
        </w:rPr>
        <w:t>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ственной регистрации, сведения, указанные в </w:t>
      </w:r>
      <w:r w:rsidRPr="008E7557">
        <w:rPr>
          <w:rFonts w:ascii="Times New Roman" w:hAnsi="Times New Roman" w:cs="Times New Roman"/>
          <w:sz w:val="28"/>
          <w:szCs w:val="28"/>
        </w:rPr>
        <w:t xml:space="preserve">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смотренного ч. 1 ст. 15.6 Кодекса Российской Федерации об административных правонарушениях, является именно </w:t>
      </w:r>
      <w:r w:rsidR="00F93952">
        <w:rPr>
          <w:rFonts w:ascii="Times New Roman" w:hAnsi="Times New Roman" w:cs="Times New Roman"/>
          <w:sz w:val="28"/>
          <w:szCs w:val="28"/>
        </w:rPr>
        <w:t>Волков А.Б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952">
        <w:rPr>
          <w:rFonts w:ascii="Times New Roman" w:hAnsi="Times New Roman" w:cs="Times New Roman"/>
          <w:sz w:val="28"/>
          <w:szCs w:val="28"/>
        </w:rPr>
        <w:t>Волков А.Б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F93952">
        <w:rPr>
          <w:rFonts w:ascii="Times New Roman" w:hAnsi="Times New Roman" w:cs="Times New Roman"/>
          <w:sz w:val="28"/>
          <w:szCs w:val="28"/>
        </w:rPr>
        <w:t>Волков А.Б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93952">
        <w:rPr>
          <w:rFonts w:ascii="Times New Roman" w:hAnsi="Times New Roman" w:cs="Times New Roman"/>
          <w:sz w:val="28"/>
          <w:szCs w:val="28"/>
        </w:rPr>
        <w:t>Волкова А.Б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</w:t>
      </w:r>
      <w:r w:rsidRPr="008E7557">
        <w:rPr>
          <w:rFonts w:ascii="Times New Roman" w:hAnsi="Times New Roman" w:cs="Times New Roman"/>
          <w:sz w:val="28"/>
          <w:szCs w:val="28"/>
        </w:rPr>
        <w:t xml:space="preserve">логов и сборов, личность виновного, который работает </w:t>
      </w:r>
      <w:r w:rsidR="00F93952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AB7F2E">
        <w:rPr>
          <w:rFonts w:ascii="Times New Roman" w:hAnsi="Times New Roman" w:cs="Times New Roman"/>
          <w:sz w:val="28"/>
          <w:szCs w:val="28"/>
        </w:rPr>
        <w:t>директором ООО «</w:t>
      </w:r>
      <w:r w:rsidR="00F93952">
        <w:rPr>
          <w:rFonts w:ascii="Times New Roman" w:hAnsi="Times New Roman" w:cs="Times New Roman"/>
          <w:sz w:val="28"/>
          <w:szCs w:val="28"/>
        </w:rPr>
        <w:t>ФХО</w:t>
      </w:r>
      <w:r w:rsidR="00AB7F2E">
        <w:rPr>
          <w:rFonts w:ascii="Times New Roman" w:hAnsi="Times New Roman" w:cs="Times New Roman"/>
          <w:sz w:val="28"/>
          <w:szCs w:val="28"/>
        </w:rPr>
        <w:t>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>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</w:t>
      </w:r>
      <w:r w:rsidRPr="008E7557">
        <w:rPr>
          <w:rFonts w:ascii="Times New Roman" w:hAnsi="Times New Roman" w:cs="Times New Roman"/>
          <w:sz w:val="28"/>
          <w:szCs w:val="28"/>
        </w:rPr>
        <w:t>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</w:t>
      </w:r>
      <w:r w:rsidRPr="008E7557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если назначение административного наказания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</w:t>
      </w:r>
      <w:r w:rsidRPr="008E7557">
        <w:rPr>
          <w:rFonts w:ascii="Times New Roman" w:hAnsi="Times New Roman" w:cs="Times New Roman"/>
          <w:sz w:val="28"/>
          <w:szCs w:val="28"/>
        </w:rPr>
        <w:t>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</w:t>
      </w:r>
      <w:r w:rsidRPr="008E7557">
        <w:rPr>
          <w:rFonts w:ascii="Times New Roman" w:hAnsi="Times New Roman" w:cs="Times New Roman"/>
          <w:sz w:val="28"/>
          <w:szCs w:val="28"/>
        </w:rPr>
        <w:t xml:space="preserve">, а так же отсутствие сведений о привлечении </w:t>
      </w:r>
      <w:r w:rsidR="00F93952">
        <w:rPr>
          <w:rFonts w:ascii="Times New Roman" w:hAnsi="Times New Roman" w:cs="Times New Roman"/>
          <w:sz w:val="28"/>
          <w:szCs w:val="28"/>
        </w:rPr>
        <w:t>Волкова А.Б</w:t>
      </w:r>
      <w:r w:rsidR="00AB7F2E">
        <w:rPr>
          <w:rFonts w:ascii="Times New Roman" w:hAnsi="Times New Roman" w:cs="Times New Roman"/>
          <w:sz w:val="28"/>
          <w:szCs w:val="28"/>
        </w:rPr>
        <w:t>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</w:t>
      </w:r>
      <w:r w:rsidRPr="008E7557">
        <w:rPr>
          <w:rFonts w:ascii="Times New Roman" w:hAnsi="Times New Roman" w:cs="Times New Roman"/>
          <w:sz w:val="28"/>
          <w:szCs w:val="28"/>
        </w:rPr>
        <w:t xml:space="preserve">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F93952">
        <w:rPr>
          <w:rFonts w:ascii="Times New Roman" w:hAnsi="Times New Roman" w:cs="Times New Roman"/>
          <w:sz w:val="28"/>
          <w:szCs w:val="28"/>
        </w:rPr>
        <w:t>Волкову А.Б</w:t>
      </w:r>
      <w:r w:rsidR="00AB7F2E">
        <w:rPr>
          <w:rFonts w:ascii="Times New Roman" w:hAnsi="Times New Roman" w:cs="Times New Roman"/>
          <w:sz w:val="28"/>
          <w:szCs w:val="28"/>
        </w:rPr>
        <w:t>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ответственностью «Фабрика холодильного оборудования» Волкова А.Б.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380613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</w:t>
      </w:r>
      <w:r w:rsidRPr="008E7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51293"/>
    <w:rsid w:val="00086A0D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224931"/>
    <w:rsid w:val="00224ED3"/>
    <w:rsid w:val="00230279"/>
    <w:rsid w:val="002378B7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A117A"/>
    <w:rsid w:val="003F227D"/>
    <w:rsid w:val="003F466A"/>
    <w:rsid w:val="00406E61"/>
    <w:rsid w:val="00432398"/>
    <w:rsid w:val="00445893"/>
    <w:rsid w:val="00454574"/>
    <w:rsid w:val="004830D5"/>
    <w:rsid w:val="004B2F21"/>
    <w:rsid w:val="004C23AA"/>
    <w:rsid w:val="004C25B5"/>
    <w:rsid w:val="004D1C28"/>
    <w:rsid w:val="004D5CCB"/>
    <w:rsid w:val="005019F5"/>
    <w:rsid w:val="00531E47"/>
    <w:rsid w:val="0053585C"/>
    <w:rsid w:val="00574050"/>
    <w:rsid w:val="005923E4"/>
    <w:rsid w:val="005942AE"/>
    <w:rsid w:val="005A00B3"/>
    <w:rsid w:val="005B40B5"/>
    <w:rsid w:val="005E22CC"/>
    <w:rsid w:val="006317B2"/>
    <w:rsid w:val="00643C40"/>
    <w:rsid w:val="006644C4"/>
    <w:rsid w:val="006A13DB"/>
    <w:rsid w:val="00705CE8"/>
    <w:rsid w:val="00705DEE"/>
    <w:rsid w:val="007114CB"/>
    <w:rsid w:val="007208E8"/>
    <w:rsid w:val="00725614"/>
    <w:rsid w:val="00734F6E"/>
    <w:rsid w:val="00744F52"/>
    <w:rsid w:val="007670A2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46396"/>
    <w:rsid w:val="0097360F"/>
    <w:rsid w:val="00990580"/>
    <w:rsid w:val="009A6DC6"/>
    <w:rsid w:val="009A70E0"/>
    <w:rsid w:val="009B729E"/>
    <w:rsid w:val="009C1C9A"/>
    <w:rsid w:val="009D0A38"/>
    <w:rsid w:val="009D601A"/>
    <w:rsid w:val="00A04E26"/>
    <w:rsid w:val="00A336F5"/>
    <w:rsid w:val="00A352A6"/>
    <w:rsid w:val="00A42FC0"/>
    <w:rsid w:val="00A53E8D"/>
    <w:rsid w:val="00AA0042"/>
    <w:rsid w:val="00AA2018"/>
    <w:rsid w:val="00AB7F2E"/>
    <w:rsid w:val="00AE0F91"/>
    <w:rsid w:val="00B006BA"/>
    <w:rsid w:val="00B04023"/>
    <w:rsid w:val="00B1082A"/>
    <w:rsid w:val="00B4705E"/>
    <w:rsid w:val="00B64530"/>
    <w:rsid w:val="00B73F0A"/>
    <w:rsid w:val="00C2595C"/>
    <w:rsid w:val="00C409A4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A4155"/>
    <w:rsid w:val="00DB4E3D"/>
    <w:rsid w:val="00EB79C1"/>
    <w:rsid w:val="00EC5735"/>
    <w:rsid w:val="00F22BC9"/>
    <w:rsid w:val="00F35220"/>
    <w:rsid w:val="00F37AF0"/>
    <w:rsid w:val="00F40BA4"/>
    <w:rsid w:val="00F47D73"/>
    <w:rsid w:val="00F54C10"/>
    <w:rsid w:val="00F611C9"/>
    <w:rsid w:val="00F90E49"/>
    <w:rsid w:val="00F93952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