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669A" w:rsidRPr="00013E78" w:rsidP="00013E78">
      <w:pPr>
        <w:spacing w:after="0" w:line="240" w:lineRule="auto"/>
        <w:ind w:right="18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05-0297</w:t>
      </w: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/16/2018</w:t>
      </w:r>
    </w:p>
    <w:p w:rsidR="00F2669A" w:rsidRPr="00013E78" w:rsidP="00013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2669A" w:rsidRPr="00013E78" w:rsidP="00013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F2669A" w:rsidRPr="00013E78" w:rsidP="00013E7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24 мая 2018 года    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ab/>
      </w:r>
      <w:r w:rsidRPr="00013E78">
        <w:rPr>
          <w:rFonts w:ascii="Times New Roman" w:eastAsia="Times New Roman" w:hAnsi="Times New Roman" w:cs="Times New Roman"/>
          <w:sz w:val="23"/>
          <w:szCs w:val="23"/>
        </w:rPr>
        <w:tab/>
      </w:r>
      <w:r w:rsidRPr="00013E78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  г. Симферополь</w:t>
      </w:r>
    </w:p>
    <w:p w:rsidR="00F2669A" w:rsidRPr="00013E78" w:rsidP="00013E78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669A" w:rsidRPr="00013E78" w:rsidP="00013E78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13E78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013E7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013E78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</w:t>
      </w:r>
      <w:r w:rsidRPr="00013E78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013E7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013E78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 в отношении юридического лица:</w:t>
      </w:r>
    </w:p>
    <w:p w:rsidR="00F2669A" w:rsidRPr="00013E78" w:rsidP="00013E78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2669A" w:rsidRPr="00013E78" w:rsidP="00013E78">
      <w:pPr>
        <w:spacing w:after="0"/>
        <w:ind w:left="3402" w:right="18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Ассоциации Спортсменов Крыма, </w:t>
      </w:r>
      <w:r w:rsidRPr="00013E78" w:rsidR="00013E78">
        <w:rPr>
          <w:rFonts w:ascii="Times New Roman" w:hAnsi="Times New Roman" w:cs="Times New Roman"/>
          <w:sz w:val="23"/>
          <w:szCs w:val="23"/>
        </w:rPr>
        <w:t xml:space="preserve">«данные </w:t>
      </w:r>
      <w:r w:rsidRPr="00013E78" w:rsidR="00013E78">
        <w:rPr>
          <w:rFonts w:ascii="Times New Roman" w:hAnsi="Times New Roman" w:cs="Times New Roman"/>
          <w:sz w:val="23"/>
          <w:szCs w:val="23"/>
        </w:rPr>
        <w:t>изъяты»</w:t>
      </w:r>
      <w:r w:rsidRPr="00013E78">
        <w:rPr>
          <w:rFonts w:ascii="Times New Roman" w:hAnsi="Times New Roman" w:cs="Times New Roman"/>
          <w:sz w:val="23"/>
          <w:szCs w:val="23"/>
        </w:rPr>
        <w:t>,</w:t>
      </w:r>
    </w:p>
    <w:p w:rsidR="00F2669A" w:rsidRPr="00013E78" w:rsidP="00013E78">
      <w:pPr>
        <w:spacing w:after="0"/>
        <w:ind w:right="18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2669A" w:rsidRPr="00013E78" w:rsidP="00013E78">
      <w:pPr>
        <w:spacing w:after="0"/>
        <w:ind w:right="18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в совершении правонарушения, предусмотренного ч.1 ст.19.5 Кодекса Российской Федерации об административных правонарушениях,</w:t>
      </w:r>
    </w:p>
    <w:p w:rsidR="00F2669A" w:rsidRPr="00013E78" w:rsidP="00013E78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2669A" w:rsidRPr="00013E78" w:rsidP="00013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F2669A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sz w:val="23"/>
          <w:szCs w:val="23"/>
        </w:rPr>
        <w:t>Как следует из протокола об административном правонарушении № 63/18 от 10.04.2018 г. Ассоциаци</w:t>
      </w:r>
      <w:r w:rsidRPr="00013E78" w:rsidR="0039094B">
        <w:rPr>
          <w:rFonts w:ascii="Times New Roman" w:eastAsia="Times New Roman" w:hAnsi="Times New Roman" w:cs="Times New Roman"/>
          <w:sz w:val="23"/>
          <w:szCs w:val="23"/>
        </w:rPr>
        <w:t>ей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 Спортсменов  Крыма не выполнено письменное предупреждение Управления Министерства юстиции РФ по </w:t>
      </w:r>
      <w:r w:rsidRPr="00013E78" w:rsidR="0039094B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>еспублике Крым и Севастополю, а именно не был</w:t>
      </w:r>
      <w:r w:rsidRPr="00013E78" w:rsidR="0039094B">
        <w:rPr>
          <w:rFonts w:ascii="Times New Roman" w:eastAsia="Times New Roman" w:hAnsi="Times New Roman" w:cs="Times New Roman"/>
          <w:sz w:val="23"/>
          <w:szCs w:val="23"/>
        </w:rPr>
        <w:t xml:space="preserve"> предоставлен отчет, предусмотренный с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>т. 32 Федерального Закона «О некоммерческих организациях»</w:t>
      </w:r>
      <w:r w:rsidRPr="00013E78" w:rsidR="0039094B">
        <w:rPr>
          <w:rFonts w:ascii="Times New Roman" w:eastAsia="Times New Roman" w:hAnsi="Times New Roman" w:cs="Times New Roman"/>
          <w:sz w:val="23"/>
          <w:szCs w:val="23"/>
        </w:rPr>
        <w:t>, в установленный Управлением срок до 26.02.2018 г.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BF48AF" w:rsidRPr="00013E78" w:rsidP="00013E78">
      <w:pPr>
        <w:spacing w:after="0" w:line="220" w:lineRule="atLeast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013E78" w:rsidR="0039094B">
        <w:rPr>
          <w:rFonts w:ascii="Times New Roman" w:hAnsi="Times New Roman" w:cs="Times New Roman"/>
          <w:sz w:val="23"/>
          <w:szCs w:val="23"/>
        </w:rPr>
        <w:t xml:space="preserve">законный представитель юридического лица - президент Ассоциации Спортсменов Крыма – </w:t>
      </w:r>
      <w:r w:rsidRPr="00013E78" w:rsidR="00013E78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13E78" w:rsid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 xml:space="preserve">заявил о том, что </w:t>
      </w:r>
      <w:r w:rsidRPr="00013E78">
        <w:rPr>
          <w:rFonts w:ascii="Times New Roman" w:hAnsi="Times New Roman" w:cs="Times New Roman"/>
          <w:sz w:val="23"/>
          <w:szCs w:val="23"/>
        </w:rPr>
        <w:t>протокол об административном правонарушении нельзя признать допустимым доказательством по делу, поскольку о месте и времени его составления он в установленном законом порядке извещен не был.</w:t>
      </w:r>
    </w:p>
    <w:p w:rsidR="00BF48AF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Выслушав 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законного представителя </w:t>
      </w:r>
      <w:r w:rsidRPr="00013E78">
        <w:rPr>
          <w:rFonts w:ascii="Times New Roman" w:hAnsi="Times New Roman" w:cs="Times New Roman"/>
          <w:sz w:val="23"/>
          <w:szCs w:val="23"/>
        </w:rPr>
        <w:t>юридического лица - президент</w:t>
      </w:r>
      <w:r w:rsidRPr="00013E78">
        <w:rPr>
          <w:rFonts w:ascii="Times New Roman" w:hAnsi="Times New Roman" w:cs="Times New Roman"/>
          <w:sz w:val="23"/>
          <w:szCs w:val="23"/>
        </w:rPr>
        <w:t>а</w:t>
      </w:r>
      <w:r w:rsidRPr="00013E78">
        <w:rPr>
          <w:rFonts w:ascii="Times New Roman" w:hAnsi="Times New Roman" w:cs="Times New Roman"/>
          <w:sz w:val="23"/>
          <w:szCs w:val="23"/>
        </w:rPr>
        <w:t xml:space="preserve"> А</w:t>
      </w:r>
      <w:r w:rsidRPr="00013E78">
        <w:rPr>
          <w:rFonts w:ascii="Times New Roman" w:hAnsi="Times New Roman" w:cs="Times New Roman"/>
          <w:sz w:val="23"/>
          <w:szCs w:val="23"/>
        </w:rPr>
        <w:t xml:space="preserve">ссоциации Спортсменов Крыма </w:t>
      </w:r>
      <w:r w:rsidRPr="00013E78" w:rsidR="00013E78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изучив материалы дела, оценив представленные доказательства в их совокупности, суд приходит 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следующим</w:t>
      </w:r>
      <w:r w:rsidRPr="00013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выводам.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ч. 1 ст. 1.6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</w:t>
      </w:r>
      <w:r w:rsidRPr="00013E78">
        <w:rPr>
          <w:rFonts w:ascii="Times New Roman" w:hAnsi="Times New Roman" w:cs="Times New Roman"/>
          <w:sz w:val="23"/>
          <w:szCs w:val="23"/>
        </w:rPr>
        <w:t>дение установленного законом порядка привлечения лица к административной ответственности.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Статьей 24.1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 определены зад</w:t>
      </w:r>
      <w:r w:rsidRPr="00013E78">
        <w:rPr>
          <w:rFonts w:ascii="Times New Roman" w:hAnsi="Times New Roman" w:cs="Times New Roman"/>
          <w:sz w:val="23"/>
          <w:szCs w:val="23"/>
        </w:rPr>
        <w:t>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 w:rsidRPr="00013E78">
        <w:rPr>
          <w:rFonts w:ascii="Times New Roman" w:hAnsi="Times New Roman" w:cs="Times New Roman"/>
          <w:sz w:val="23"/>
          <w:szCs w:val="23"/>
        </w:rPr>
        <w:t>ия, а также выявление причин и условий, способствовавших совершению административных правонарушений.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</w:t>
      </w:r>
      <w:r w:rsidRPr="00013E78">
        <w:rPr>
          <w:rFonts w:ascii="Times New Roman" w:hAnsi="Times New Roman" w:cs="Times New Roman"/>
          <w:sz w:val="23"/>
          <w:szCs w:val="23"/>
        </w:rPr>
        <w:t>а на защиту лицом, в отношении которого ведется производство по делу.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ч. 1 ст. 28.2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РФ, о совершении админи</w:t>
      </w:r>
      <w:r w:rsidRPr="00013E78">
        <w:rPr>
          <w:rFonts w:ascii="Times New Roman" w:hAnsi="Times New Roman" w:cs="Times New Roman"/>
          <w:sz w:val="23"/>
          <w:szCs w:val="23"/>
        </w:rPr>
        <w:t xml:space="preserve">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ст. 28.4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3 ст. 28.6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указанного Кодекса.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ст. 28.2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</w:t>
      </w:r>
      <w:r w:rsidRPr="00013E78">
        <w:rPr>
          <w:rFonts w:ascii="Times New Roman" w:hAnsi="Times New Roman" w:cs="Times New Roman"/>
          <w:sz w:val="23"/>
          <w:szCs w:val="23"/>
        </w:rPr>
        <w:t xml:space="preserve">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ч. 4 ст. 2</w:t>
      </w:r>
      <w:r w:rsidRPr="00013E78">
        <w:rPr>
          <w:rFonts w:ascii="Times New Roman" w:hAnsi="Times New Roman" w:cs="Times New Roman"/>
          <w:sz w:val="23"/>
          <w:szCs w:val="23"/>
        </w:rPr>
        <w:t>8.2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BF48AF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части 4.1 статьи 28.2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в случае неяв</w:t>
      </w:r>
      <w:r w:rsidRPr="00013E78">
        <w:rPr>
          <w:rFonts w:ascii="Times New Roman" w:hAnsi="Times New Roman" w:cs="Times New Roman"/>
          <w:sz w:val="23"/>
          <w:szCs w:val="23"/>
        </w:rPr>
        <w:t xml:space="preserve">ки физического лица, или законного представителя физического </w:t>
      </w:r>
      <w:r w:rsidRPr="00013E78">
        <w:rPr>
          <w:rFonts w:ascii="Times New Roman" w:hAnsi="Times New Roman" w:cs="Times New Roman"/>
          <w:sz w:val="23"/>
          <w:szCs w:val="23"/>
        </w:rPr>
        <w:t>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</w:t>
      </w:r>
      <w:r w:rsidRPr="00013E78">
        <w:rPr>
          <w:rFonts w:ascii="Times New Roman" w:hAnsi="Times New Roman" w:cs="Times New Roman"/>
          <w:sz w:val="23"/>
          <w:szCs w:val="23"/>
        </w:rPr>
        <w:t>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BF48AF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Таким образом, основным услови</w:t>
      </w:r>
      <w:r w:rsidRPr="00013E78">
        <w:rPr>
          <w:rFonts w:ascii="Times New Roman" w:hAnsi="Times New Roman" w:cs="Times New Roman"/>
          <w:sz w:val="23"/>
          <w:szCs w:val="23"/>
        </w:rPr>
        <w:t xml:space="preserve">ем правомерности составления протокола по делу об административном </w:t>
      </w:r>
      <w:r w:rsidRPr="00013E78">
        <w:rPr>
          <w:rFonts w:ascii="Times New Roman" w:hAnsi="Times New Roman" w:cs="Times New Roman"/>
          <w:sz w:val="23"/>
          <w:szCs w:val="23"/>
        </w:rPr>
        <w:t>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</w:t>
      </w:r>
      <w:r w:rsidRPr="00013E78">
        <w:rPr>
          <w:rFonts w:ascii="Times New Roman" w:hAnsi="Times New Roman" w:cs="Times New Roman"/>
          <w:sz w:val="23"/>
          <w:szCs w:val="23"/>
        </w:rPr>
        <w:t xml:space="preserve">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ст. 28.2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BF48AF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При этом следует учитывать, что по</w:t>
      </w:r>
      <w:r w:rsidRPr="00013E78">
        <w:rPr>
          <w:rFonts w:ascii="Times New Roman" w:hAnsi="Times New Roman" w:cs="Times New Roman"/>
          <w:sz w:val="23"/>
          <w:szCs w:val="23"/>
        </w:rPr>
        <w:t xml:space="preserve">д надлежащим извещением </w:t>
      </w:r>
      <w:r w:rsidRPr="00013E78">
        <w:rPr>
          <w:rFonts w:ascii="Times New Roman" w:hAnsi="Times New Roman" w:cs="Times New Roman"/>
          <w:sz w:val="23"/>
          <w:szCs w:val="23"/>
        </w:rPr>
        <w:t>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BF48AF" w:rsidRPr="00013E78" w:rsidP="00013E78">
      <w:pPr>
        <w:spacing w:after="0" w:line="220" w:lineRule="atLeast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Между тем, при рассмотрении настоящего дела </w:t>
      </w:r>
      <w:r w:rsidRPr="00013E78">
        <w:rPr>
          <w:rFonts w:ascii="Times New Roman" w:hAnsi="Times New Roman" w:cs="Times New Roman"/>
          <w:sz w:val="23"/>
          <w:szCs w:val="23"/>
        </w:rPr>
        <w:t xml:space="preserve">установлено, что </w:t>
      </w:r>
      <w:r w:rsidRPr="00013E78">
        <w:rPr>
          <w:rFonts w:ascii="Times New Roman" w:hAnsi="Times New Roman" w:cs="Times New Roman"/>
          <w:sz w:val="23"/>
          <w:szCs w:val="23"/>
        </w:rPr>
        <w:t>должно</w:t>
      </w:r>
      <w:r w:rsidRPr="00013E78">
        <w:rPr>
          <w:rFonts w:ascii="Times New Roman" w:hAnsi="Times New Roman" w:cs="Times New Roman"/>
          <w:sz w:val="23"/>
          <w:szCs w:val="23"/>
        </w:rPr>
        <w:t xml:space="preserve">стным лицом при составлении </w:t>
      </w:r>
      <w:r w:rsidRPr="00013E78">
        <w:rPr>
          <w:rFonts w:ascii="Times New Roman" w:hAnsi="Times New Roman" w:cs="Times New Roman"/>
          <w:sz w:val="23"/>
          <w:szCs w:val="23"/>
        </w:rPr>
        <w:t>10 апреля 2018</w:t>
      </w:r>
      <w:r w:rsidRPr="00013E78">
        <w:rPr>
          <w:rFonts w:ascii="Times New Roman" w:hAnsi="Times New Roman" w:cs="Times New Roman"/>
          <w:sz w:val="23"/>
          <w:szCs w:val="23"/>
        </w:rPr>
        <w:t xml:space="preserve">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КоАП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РФ.</w:t>
      </w:r>
    </w:p>
    <w:p w:rsidR="00022A32" w:rsidRPr="00013E78" w:rsidP="00013E78">
      <w:pPr>
        <w:spacing w:after="0" w:line="220" w:lineRule="atLeast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Так, из содержания протокола об административном правонарушении </w:t>
      </w:r>
      <w:r w:rsidRPr="00013E78">
        <w:rPr>
          <w:rFonts w:ascii="Times New Roman" w:hAnsi="Times New Roman" w:cs="Times New Roman"/>
          <w:sz w:val="23"/>
          <w:szCs w:val="23"/>
        </w:rPr>
        <w:t xml:space="preserve">№ 63/18 </w:t>
      </w:r>
      <w:r w:rsidRPr="00013E78">
        <w:rPr>
          <w:rFonts w:ascii="Times New Roman" w:hAnsi="Times New Roman" w:cs="Times New Roman"/>
          <w:sz w:val="23"/>
          <w:szCs w:val="23"/>
        </w:rPr>
        <w:t xml:space="preserve">усматривается, что он был </w:t>
      </w:r>
      <w:r w:rsidRPr="00013E78">
        <w:rPr>
          <w:rFonts w:ascii="Times New Roman" w:hAnsi="Times New Roman" w:cs="Times New Roman"/>
          <w:sz w:val="23"/>
          <w:szCs w:val="23"/>
        </w:rPr>
        <w:t>составлен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>10 апреля 2018</w:t>
      </w:r>
      <w:r w:rsidRPr="00013E78">
        <w:rPr>
          <w:rFonts w:ascii="Times New Roman" w:hAnsi="Times New Roman" w:cs="Times New Roman"/>
          <w:sz w:val="23"/>
          <w:szCs w:val="23"/>
        </w:rPr>
        <w:t xml:space="preserve"> года в отсутствие </w:t>
      </w:r>
      <w:r w:rsidRPr="00013E78">
        <w:rPr>
          <w:rFonts w:ascii="Times New Roman" w:hAnsi="Times New Roman" w:cs="Times New Roman"/>
          <w:sz w:val="23"/>
          <w:szCs w:val="23"/>
        </w:rPr>
        <w:t xml:space="preserve">представителя юридического лица, в отношении которого ведется производство по делу об </w:t>
      </w:r>
      <w:r w:rsidRPr="00013E78">
        <w:rPr>
          <w:rFonts w:ascii="Times New Roman" w:hAnsi="Times New Roman" w:cs="Times New Roman"/>
          <w:sz w:val="23"/>
          <w:szCs w:val="23"/>
        </w:rPr>
        <w:t>административном</w:t>
      </w:r>
      <w:r w:rsidRPr="00013E78">
        <w:rPr>
          <w:rFonts w:ascii="Times New Roman" w:hAnsi="Times New Roman" w:cs="Times New Roman"/>
          <w:sz w:val="23"/>
          <w:szCs w:val="23"/>
        </w:rPr>
        <w:t xml:space="preserve"> правонарушении.</w:t>
      </w:r>
    </w:p>
    <w:p w:rsidR="00022A32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хранятся в объектах почтовой связи в течение </w:t>
      </w:r>
      <w:r w:rsidRPr="00013E78">
        <w:rPr>
          <w:rFonts w:ascii="Times New Roman" w:hAnsi="Times New Roman" w:cs="Times New Roman"/>
          <w:sz w:val="23"/>
          <w:szCs w:val="23"/>
        </w:rPr>
        <w:t xml:space="preserve">30 дней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</w:t>
      </w:r>
      <w:r w:rsidRPr="00013E78">
        <w:rPr>
          <w:rFonts w:ascii="Times New Roman" w:hAnsi="Times New Roman" w:cs="Times New Roman"/>
          <w:sz w:val="23"/>
          <w:szCs w:val="23"/>
        </w:rPr>
        <w:t>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022A32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пп</w:t>
      </w:r>
      <w:r w:rsidRPr="00013E78">
        <w:rPr>
          <w:rFonts w:ascii="Times New Roman" w:hAnsi="Times New Roman" w:cs="Times New Roman"/>
          <w:sz w:val="23"/>
          <w:szCs w:val="23"/>
        </w:rPr>
        <w:t>. "в" п. 35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Правил оказания услуг почтовой связи при отсутствии </w:t>
      </w:r>
      <w:r w:rsidRPr="00013E78">
        <w:rPr>
          <w:rFonts w:ascii="Times New Roman" w:hAnsi="Times New Roman" w:cs="Times New Roman"/>
          <w:sz w:val="23"/>
          <w:szCs w:val="23"/>
        </w:rPr>
        <w:t>адресата по указанному адресу почтовое отправление или почтовый перевод возвращается по обратному адресу.</w:t>
      </w:r>
    </w:p>
    <w:p w:rsidR="0069265D" w:rsidRPr="00013E78" w:rsidP="00013E78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абзацем 2 пункта 6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Российской Федерации от 24.03.2005 </w:t>
      </w:r>
      <w:r w:rsidRPr="00013E78">
        <w:rPr>
          <w:rFonts w:ascii="Times New Roman" w:hAnsi="Times New Roman" w:cs="Times New Roman"/>
          <w:sz w:val="23"/>
          <w:szCs w:val="23"/>
        </w:rPr>
        <w:t>№</w:t>
      </w:r>
      <w:r w:rsidRPr="00013E78">
        <w:rPr>
          <w:rFonts w:ascii="Times New Roman" w:hAnsi="Times New Roman" w:cs="Times New Roman"/>
          <w:sz w:val="23"/>
          <w:szCs w:val="23"/>
        </w:rPr>
        <w:t xml:space="preserve"> 5 "О некоторых вопросах, возник</w:t>
      </w:r>
      <w:r w:rsidRPr="00013E78">
        <w:rPr>
          <w:rFonts w:ascii="Times New Roman" w:hAnsi="Times New Roman" w:cs="Times New Roman"/>
          <w:sz w:val="23"/>
          <w:szCs w:val="23"/>
        </w:rPr>
        <w:t xml:space="preserve">ающих у судов при применении Кодекса Российской Федерации об административных правонарушениях" лицо, в отношении которого ведется производство </w:t>
      </w:r>
      <w:r w:rsidRPr="00013E78">
        <w:rPr>
          <w:rFonts w:ascii="Times New Roman" w:hAnsi="Times New Roman" w:cs="Times New Roman"/>
          <w:sz w:val="23"/>
          <w:szCs w:val="23"/>
        </w:rPr>
        <w:t>по делу, считается извещенным о времени и месте судебного рассмотрения и в случае, когда из указанного им места ж</w:t>
      </w:r>
      <w:r w:rsidRPr="00013E78">
        <w:rPr>
          <w:rFonts w:ascii="Times New Roman" w:hAnsi="Times New Roman" w:cs="Times New Roman"/>
          <w:sz w:val="23"/>
          <w:szCs w:val="23"/>
        </w:rPr>
        <w:t>ительства (регистрации) поступило сообщение об отсутствии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013E78">
        <w:rPr>
          <w:rFonts w:ascii="Times New Roman" w:hAnsi="Times New Roman" w:cs="Times New Roman"/>
          <w:sz w:val="23"/>
          <w:szCs w:val="23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E07DD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Как усматривается из материалов дела </w:t>
      </w:r>
      <w:r w:rsidRPr="00013E78">
        <w:rPr>
          <w:rFonts w:ascii="Times New Roman" w:hAnsi="Times New Roman" w:cs="Times New Roman"/>
          <w:sz w:val="23"/>
          <w:szCs w:val="23"/>
        </w:rPr>
        <w:t>уведомление уполномоченного лица Ассоциации Спортсменов Крыма о месте и времени составления протокола об административном правонарушении,  назначенного на 10 апреля 2018 года в 10 час. 00 мин.,  направлено по месту нахождения Организации.</w:t>
      </w:r>
    </w:p>
    <w:p w:rsidR="0069265D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Согласно информац</w:t>
      </w:r>
      <w:r w:rsidRPr="00013E78">
        <w:rPr>
          <w:rFonts w:ascii="Times New Roman" w:hAnsi="Times New Roman" w:cs="Times New Roman"/>
          <w:sz w:val="23"/>
          <w:szCs w:val="23"/>
        </w:rPr>
        <w:t xml:space="preserve">ии по отслеживанию почтовых отправлений с сайта "Почта России" следует, что 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 xml:space="preserve">извещение о времени составления протокола (с </w:t>
      </w:r>
      <w:r w:rsidRPr="00013E78">
        <w:rPr>
          <w:rFonts w:ascii="Times New Roman" w:hAnsi="Times New Roman" w:cs="Times New Roman"/>
          <w:sz w:val="23"/>
          <w:szCs w:val="23"/>
        </w:rPr>
        <w:t>почтовы</w:t>
      </w:r>
      <w:r w:rsidRPr="00013E78">
        <w:rPr>
          <w:rFonts w:ascii="Times New Roman" w:hAnsi="Times New Roman" w:cs="Times New Roman"/>
          <w:sz w:val="23"/>
          <w:szCs w:val="23"/>
        </w:rPr>
        <w:t>м</w:t>
      </w:r>
      <w:r w:rsidRPr="00013E78">
        <w:rPr>
          <w:rFonts w:ascii="Times New Roman" w:hAnsi="Times New Roman" w:cs="Times New Roman"/>
          <w:sz w:val="23"/>
          <w:szCs w:val="23"/>
        </w:rPr>
        <w:t xml:space="preserve"> идентификатор</w:t>
      </w:r>
      <w:r w:rsidRPr="00013E78">
        <w:rPr>
          <w:rFonts w:ascii="Times New Roman" w:hAnsi="Times New Roman" w:cs="Times New Roman"/>
          <w:sz w:val="23"/>
          <w:szCs w:val="23"/>
        </w:rPr>
        <w:t>ом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 w:rsidR="00013E78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13E78">
        <w:rPr>
          <w:rFonts w:ascii="Times New Roman" w:hAnsi="Times New Roman" w:cs="Times New Roman"/>
          <w:sz w:val="23"/>
          <w:szCs w:val="23"/>
        </w:rPr>
        <w:t xml:space="preserve">) </w:t>
      </w:r>
      <w:r w:rsidRPr="00013E78">
        <w:rPr>
          <w:rFonts w:ascii="Times New Roman" w:hAnsi="Times New Roman" w:cs="Times New Roman"/>
          <w:sz w:val="23"/>
          <w:szCs w:val="23"/>
        </w:rPr>
        <w:t xml:space="preserve">прибыло в место вручения </w:t>
      </w:r>
      <w:r w:rsidRPr="00013E78">
        <w:rPr>
          <w:rFonts w:ascii="Times New Roman" w:hAnsi="Times New Roman" w:cs="Times New Roman"/>
          <w:sz w:val="23"/>
          <w:szCs w:val="23"/>
        </w:rPr>
        <w:t>19 марта 2018 года и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>18 апреля 2018 года выслано обратно отправителю</w:t>
      </w:r>
      <w:r w:rsidRPr="00013E78">
        <w:rPr>
          <w:rFonts w:ascii="Times New Roman" w:hAnsi="Times New Roman" w:cs="Times New Roman"/>
          <w:sz w:val="23"/>
          <w:szCs w:val="23"/>
        </w:rPr>
        <w:t xml:space="preserve"> за </w:t>
      </w:r>
      <w:r w:rsidRPr="00013E78">
        <w:rPr>
          <w:rFonts w:ascii="Times New Roman" w:hAnsi="Times New Roman" w:cs="Times New Roman"/>
          <w:sz w:val="23"/>
          <w:szCs w:val="23"/>
        </w:rPr>
        <w:t>истечением срока хранения</w:t>
      </w:r>
      <w:r w:rsidRPr="00013E78">
        <w:rPr>
          <w:rFonts w:ascii="Times New Roman" w:hAnsi="Times New Roman" w:cs="Times New Roman"/>
          <w:sz w:val="23"/>
          <w:szCs w:val="23"/>
        </w:rPr>
        <w:t xml:space="preserve">, то есть после составления </w:t>
      </w:r>
      <w:r w:rsidRPr="00013E78" w:rsidR="00507730">
        <w:rPr>
          <w:rFonts w:ascii="Times New Roman" w:hAnsi="Times New Roman" w:cs="Times New Roman"/>
          <w:sz w:val="23"/>
          <w:szCs w:val="23"/>
        </w:rPr>
        <w:t xml:space="preserve">должностным лицом 10 апреля 2018 года </w:t>
      </w:r>
      <w:r w:rsidRPr="00013E78">
        <w:rPr>
          <w:rFonts w:ascii="Times New Roman" w:hAnsi="Times New Roman" w:cs="Times New Roman"/>
          <w:sz w:val="23"/>
          <w:szCs w:val="23"/>
        </w:rPr>
        <w:t>протокола об административном правонарушении, при этом, доказательств того</w:t>
      </w:r>
      <w:r w:rsidRPr="00013E78">
        <w:rPr>
          <w:rFonts w:ascii="Times New Roman" w:hAnsi="Times New Roman" w:cs="Times New Roman"/>
          <w:sz w:val="23"/>
          <w:szCs w:val="23"/>
        </w:rPr>
        <w:t xml:space="preserve">, что </w:t>
      </w:r>
      <w:r w:rsidRPr="00013E78">
        <w:rPr>
          <w:rFonts w:ascii="Times New Roman" w:hAnsi="Times New Roman" w:cs="Times New Roman"/>
          <w:sz w:val="23"/>
          <w:szCs w:val="23"/>
        </w:rPr>
        <w:t>данное уведомление заявителем было получено до вынесения протокола, он знал о наз</w:t>
      </w:r>
      <w:r w:rsidRPr="00013E78">
        <w:rPr>
          <w:rFonts w:ascii="Times New Roman" w:hAnsi="Times New Roman" w:cs="Times New Roman"/>
          <w:sz w:val="23"/>
          <w:szCs w:val="23"/>
        </w:rPr>
        <w:t>начении даты составления в отношении него протокола об административном правонарушении, материалы дела не содержат.</w:t>
      </w:r>
    </w:p>
    <w:p w:rsidR="00507730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Таким образом, прихожу к выводу, что на момент </w:t>
      </w:r>
      <w:r w:rsidRPr="00013E78">
        <w:rPr>
          <w:rFonts w:ascii="Times New Roman" w:hAnsi="Times New Roman" w:cs="Times New Roman"/>
          <w:sz w:val="23"/>
          <w:szCs w:val="23"/>
        </w:rPr>
        <w:t>составления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>10</w:t>
      </w:r>
      <w:r w:rsidRPr="00013E78">
        <w:rPr>
          <w:rFonts w:ascii="Times New Roman" w:hAnsi="Times New Roman" w:cs="Times New Roman"/>
          <w:sz w:val="23"/>
          <w:szCs w:val="23"/>
        </w:rPr>
        <w:t xml:space="preserve"> апреля 201</w:t>
      </w:r>
      <w:r w:rsidRPr="00013E78">
        <w:rPr>
          <w:rFonts w:ascii="Times New Roman" w:hAnsi="Times New Roman" w:cs="Times New Roman"/>
          <w:sz w:val="23"/>
          <w:szCs w:val="23"/>
        </w:rPr>
        <w:t>8</w:t>
      </w:r>
      <w:r w:rsidRPr="00013E78">
        <w:rPr>
          <w:rFonts w:ascii="Times New Roman" w:hAnsi="Times New Roman" w:cs="Times New Roman"/>
          <w:sz w:val="23"/>
          <w:szCs w:val="23"/>
        </w:rPr>
        <w:t xml:space="preserve"> года протокола об административном правонарушении </w:t>
      </w:r>
      <w:r w:rsidRPr="00013E78">
        <w:rPr>
          <w:rFonts w:ascii="Times New Roman" w:hAnsi="Times New Roman" w:cs="Times New Roman"/>
          <w:sz w:val="23"/>
          <w:szCs w:val="23"/>
        </w:rPr>
        <w:t>№ 63/18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 xml:space="preserve">должностное </w:t>
      </w:r>
      <w:r w:rsidRPr="00013E78">
        <w:rPr>
          <w:rFonts w:ascii="Times New Roman" w:hAnsi="Times New Roman" w:cs="Times New Roman"/>
          <w:sz w:val="23"/>
          <w:szCs w:val="23"/>
        </w:rPr>
        <w:t>лицо не располагало сведениями о надлежащем извещении юридического лица о времени и месте его составления.</w:t>
      </w:r>
    </w:p>
    <w:p w:rsidR="00507730" w:rsidRPr="00013E78" w:rsidP="00013E78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Составление протокола об административном правонарушении в отсутствие законного представителя юридического лица и его надлежащего извещен</w:t>
      </w:r>
      <w:r w:rsidRPr="00013E78">
        <w:rPr>
          <w:rFonts w:ascii="Times New Roman" w:hAnsi="Times New Roman" w:cs="Times New Roman"/>
          <w:sz w:val="23"/>
          <w:szCs w:val="23"/>
        </w:rPr>
        <w:t xml:space="preserve">ия о дате, времени и месте составления протокола, является нарушением права на защиту и существенным нарушением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КоАП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РФ</w:t>
      </w:r>
      <w:r w:rsidRPr="00013E78">
        <w:rPr>
          <w:rFonts w:ascii="Times New Roman" w:hAnsi="Times New Roman" w:cs="Times New Roman"/>
          <w:sz w:val="23"/>
          <w:szCs w:val="23"/>
        </w:rPr>
        <w:t>.</w:t>
      </w:r>
    </w:p>
    <w:p w:rsidR="00F2669A" w:rsidRPr="00013E78" w:rsidP="00013E78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>Учитывая изложе</w:t>
      </w:r>
      <w:r w:rsidRPr="00013E78">
        <w:rPr>
          <w:rFonts w:ascii="Times New Roman" w:hAnsi="Times New Roman" w:cs="Times New Roman"/>
          <w:sz w:val="23"/>
          <w:szCs w:val="23"/>
        </w:rPr>
        <w:t>нное, н</w:t>
      </w:r>
      <w:r w:rsidRPr="00013E78">
        <w:rPr>
          <w:rFonts w:ascii="Times New Roman" w:hAnsi="Times New Roman" w:cs="Times New Roman"/>
          <w:sz w:val="23"/>
          <w:szCs w:val="23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КоАП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РФ, допущенное при составлении протокола об административном правонарушении, является существенным, </w:t>
      </w:r>
      <w:r w:rsidRPr="00013E78">
        <w:rPr>
          <w:rFonts w:ascii="Times New Roman" w:hAnsi="Times New Roman" w:cs="Times New Roman"/>
          <w:sz w:val="23"/>
          <w:szCs w:val="23"/>
        </w:rPr>
        <w:t xml:space="preserve">влекущим нарушение права на защиту лица, в отношении которого возбуждено производство по делу, и признание данного </w:t>
      </w:r>
      <w:r w:rsidRPr="00013E78">
        <w:rPr>
          <w:rFonts w:ascii="Times New Roman" w:hAnsi="Times New Roman" w:cs="Times New Roman"/>
          <w:sz w:val="23"/>
          <w:szCs w:val="23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</w:t>
      </w:r>
      <w:r w:rsidRPr="00013E78">
        <w:rPr>
          <w:rFonts w:ascii="Times New Roman" w:hAnsi="Times New Roman" w:cs="Times New Roman"/>
          <w:sz w:val="23"/>
          <w:szCs w:val="23"/>
        </w:rPr>
        <w:t>о деяния.</w:t>
      </w:r>
    </w:p>
    <w:p w:rsidR="00F2669A" w:rsidRPr="00013E78" w:rsidP="00013E78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При таких обстоятельствах вину </w:t>
      </w:r>
      <w:r w:rsidRPr="00013E78" w:rsidR="007709D0">
        <w:rPr>
          <w:rFonts w:ascii="Times New Roman" w:hAnsi="Times New Roman" w:cs="Times New Roman"/>
          <w:sz w:val="23"/>
          <w:szCs w:val="23"/>
        </w:rPr>
        <w:t>юридического лица - Ассоциации Спортсменов Крыма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правонарушения, ответственность за </w:t>
      </w:r>
      <w:r w:rsidRPr="00013E78">
        <w:rPr>
          <w:rFonts w:ascii="Times New Roman" w:hAnsi="Times New Roman" w:cs="Times New Roman"/>
          <w:sz w:val="23"/>
          <w:szCs w:val="23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 w:rsidR="007709D0">
        <w:rPr>
          <w:rFonts w:ascii="Times New Roman" w:hAnsi="Times New Roman" w:cs="Times New Roman"/>
          <w:sz w:val="23"/>
          <w:szCs w:val="23"/>
        </w:rPr>
        <w:t xml:space="preserve">ч. 1 </w:t>
      </w:r>
      <w:r w:rsidRPr="00013E78">
        <w:rPr>
          <w:rFonts w:ascii="Times New Roman" w:hAnsi="Times New Roman" w:cs="Times New Roman"/>
          <w:sz w:val="23"/>
          <w:szCs w:val="23"/>
        </w:rPr>
        <w:t xml:space="preserve">ст. </w:t>
      </w:r>
      <w:r>
        <w:fldChar w:fldCharType="end"/>
      </w:r>
      <w:r w:rsidRPr="00013E78" w:rsidR="007709D0">
        <w:rPr>
          <w:rFonts w:ascii="Times New Roman" w:hAnsi="Times New Roman" w:cs="Times New Roman"/>
          <w:sz w:val="23"/>
          <w:szCs w:val="23"/>
        </w:rPr>
        <w:t>19.5</w:t>
      </w:r>
      <w:r w:rsidRPr="00013E78">
        <w:rPr>
          <w:rFonts w:ascii="Times New Roman" w:hAnsi="Times New Roman" w:cs="Times New Roman"/>
          <w:sz w:val="23"/>
          <w:szCs w:val="23"/>
        </w:rPr>
        <w:t xml:space="preserve"> </w:t>
      </w:r>
      <w:r w:rsidRPr="00013E78">
        <w:rPr>
          <w:rFonts w:ascii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013E78">
        <w:rPr>
          <w:rFonts w:ascii="Times New Roman" w:hAnsi="Times New Roman" w:cs="Times New Roman"/>
          <w:sz w:val="23"/>
          <w:szCs w:val="23"/>
        </w:rPr>
        <w:t>Кодексом</w:t>
      </w:r>
      <w:r>
        <w:fldChar w:fldCharType="end"/>
      </w:r>
      <w:r w:rsidRPr="00013E78">
        <w:rPr>
          <w:rFonts w:ascii="Times New Roman" w:hAnsi="Times New Roman" w:cs="Times New Roman"/>
          <w:sz w:val="23"/>
          <w:szCs w:val="23"/>
        </w:rPr>
        <w:t xml:space="preserve"> Российской Федерации об административных правонарушениях.</w:t>
      </w:r>
    </w:p>
    <w:p w:rsidR="00F2669A" w:rsidRPr="00013E78" w:rsidP="00013E78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13E7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соответствии с п. 2 ч. 1 </w:t>
      </w:r>
      <w:r w:rsidRPr="00013E7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2669A" w:rsidRPr="00013E78" w:rsidP="00013E78">
      <w:pPr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ст.ст.  24.5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>, 29.9 Кодекса Российской Федерации об административных правонарушениях,  мировой судья, -</w:t>
      </w:r>
    </w:p>
    <w:p w:rsidR="00F2669A" w:rsidRPr="00013E78" w:rsidP="00013E78">
      <w:pPr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2669A" w:rsidRPr="00013E78" w:rsidP="00013E78">
      <w:pPr>
        <w:spacing w:after="0" w:line="240" w:lineRule="auto"/>
        <w:ind w:right="18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F2669A" w:rsidRPr="00013E78" w:rsidP="00013E78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</w:t>
      </w:r>
      <w:r w:rsidRPr="00013E78" w:rsidR="007709D0">
        <w:rPr>
          <w:rFonts w:ascii="Times New Roman" w:eastAsia="Times New Roman" w:hAnsi="Times New Roman" w:cs="Times New Roman"/>
          <w:sz w:val="23"/>
          <w:szCs w:val="23"/>
        </w:rPr>
        <w:t xml:space="preserve">ч. 1 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013E78" w:rsidR="007709D0">
        <w:rPr>
          <w:rFonts w:ascii="Times New Roman" w:eastAsia="Times New Roman" w:hAnsi="Times New Roman" w:cs="Times New Roman"/>
          <w:sz w:val="23"/>
          <w:szCs w:val="23"/>
        </w:rPr>
        <w:t xml:space="preserve">19.5 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 в отношении </w:t>
      </w:r>
      <w:r w:rsidRPr="00013E78" w:rsidR="007709D0">
        <w:rPr>
          <w:rFonts w:ascii="Times New Roman" w:eastAsia="Times New Roman" w:hAnsi="Times New Roman" w:cs="Times New Roman"/>
          <w:sz w:val="23"/>
          <w:szCs w:val="23"/>
        </w:rPr>
        <w:t xml:space="preserve">юридического лица </w:t>
      </w:r>
      <w:r w:rsidRPr="00013E78" w:rsidR="007709D0">
        <w:rPr>
          <w:rFonts w:ascii="Times New Roman" w:hAnsi="Times New Roman" w:cs="Times New Roman"/>
          <w:sz w:val="23"/>
          <w:szCs w:val="23"/>
        </w:rPr>
        <w:t>Ассоциации Спортсменов Крыма</w:t>
      </w:r>
      <w:r w:rsidRPr="00013E78">
        <w:rPr>
          <w:rFonts w:ascii="Times New Roman" w:eastAsia="Times New Roman" w:hAnsi="Times New Roman" w:cs="Times New Roman"/>
          <w:sz w:val="23"/>
          <w:szCs w:val="23"/>
        </w:rPr>
        <w:t xml:space="preserve"> - прекратить, за отсутствием в его действиях состава административного правонарушения.</w:t>
      </w:r>
    </w:p>
    <w:p w:rsidR="00F2669A" w:rsidRPr="00013E78" w:rsidP="00013E78">
      <w:pPr>
        <w:pStyle w:val="NoSpacing"/>
        <w:ind w:right="18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013E78">
        <w:rPr>
          <w:rFonts w:ascii="Times New Roman" w:hAnsi="Times New Roman" w:cs="Times New Roman"/>
          <w:sz w:val="23"/>
          <w:szCs w:val="23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669A" w:rsidRPr="00013E78" w:rsidP="00013E78">
      <w:pPr>
        <w:spacing w:after="0" w:line="240" w:lineRule="auto"/>
        <w:ind w:right="18"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2669A" w:rsidRPr="00013E78" w:rsidP="00013E78">
      <w:pPr>
        <w:ind w:right="18" w:firstLine="540"/>
        <w:rPr>
          <w:rFonts w:ascii="Times New Roman" w:hAnsi="Times New Roman" w:cs="Times New Roman"/>
          <w:sz w:val="23"/>
          <w:szCs w:val="23"/>
        </w:rPr>
      </w:pPr>
      <w:r w:rsidRPr="00013E78">
        <w:rPr>
          <w:rFonts w:ascii="Times New Roman" w:hAnsi="Times New Roman" w:cs="Times New Roman"/>
          <w:sz w:val="23"/>
          <w:szCs w:val="23"/>
        </w:rPr>
        <w:t xml:space="preserve">Мировой судья            </w:t>
      </w:r>
      <w:r w:rsidRPr="00013E78">
        <w:rPr>
          <w:rFonts w:ascii="Times New Roman" w:hAnsi="Times New Roman" w:cs="Times New Roman"/>
          <w:sz w:val="23"/>
          <w:szCs w:val="23"/>
        </w:rPr>
        <w:tab/>
      </w:r>
      <w:r w:rsidRPr="00013E78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013E78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013E78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013E78">
        <w:rPr>
          <w:rFonts w:ascii="Times New Roman" w:hAnsi="Times New Roman" w:cs="Times New Roman"/>
          <w:sz w:val="23"/>
          <w:szCs w:val="23"/>
        </w:rPr>
        <w:tab/>
      </w:r>
      <w:r w:rsidRPr="00013E78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013E78">
        <w:rPr>
          <w:rFonts w:ascii="Times New Roman" w:hAnsi="Times New Roman" w:cs="Times New Roman"/>
          <w:sz w:val="23"/>
          <w:szCs w:val="23"/>
        </w:rPr>
        <w:t>Чепиль</w:t>
      </w:r>
    </w:p>
    <w:sectPr w:rsidSect="00013E78">
      <w:headerReference w:type="default" r:id="rId4"/>
      <w:pgSz w:w="11905" w:h="16838"/>
      <w:pgMar w:top="1440" w:right="706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7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13E78"/>
    <w:rsid w:val="00022A32"/>
    <w:rsid w:val="00025A86"/>
    <w:rsid w:val="00224895"/>
    <w:rsid w:val="00252596"/>
    <w:rsid w:val="0027050D"/>
    <w:rsid w:val="0039094B"/>
    <w:rsid w:val="00402352"/>
    <w:rsid w:val="00507730"/>
    <w:rsid w:val="005E07DD"/>
    <w:rsid w:val="0069265D"/>
    <w:rsid w:val="007709D0"/>
    <w:rsid w:val="008D0D9F"/>
    <w:rsid w:val="008D5582"/>
    <w:rsid w:val="009920F4"/>
    <w:rsid w:val="00BD6C94"/>
    <w:rsid w:val="00BF48AF"/>
    <w:rsid w:val="00C8345D"/>
    <w:rsid w:val="00CD7C45"/>
    <w:rsid w:val="00E20D4A"/>
    <w:rsid w:val="00EF59A3"/>
    <w:rsid w:val="00F2669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character" w:customStyle="1" w:styleId="2">
    <w:name w:val="Основной текст (2)"/>
    <w:basedOn w:val="DefaultParagraphFont"/>
    <w:rsid w:val="0001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