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7F7894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="0082657B">
        <w:rPr>
          <w:rFonts w:ascii="Times New Roman" w:eastAsia="Times New Roman" w:hAnsi="Times New Roman" w:cs="Times New Roman"/>
          <w:color w:val="000000"/>
          <w:sz w:val="27"/>
          <w:szCs w:val="27"/>
        </w:rPr>
        <w:t>299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Pr="007F7894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>/202</w:t>
      </w:r>
      <w:r w:rsidRPr="007F7894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D32FA0" w:rsidRPr="007F7894" w:rsidP="001130E2">
      <w:pPr>
        <w:pStyle w:val="Heading1"/>
        <w:rPr>
          <w:sz w:val="27"/>
          <w:szCs w:val="27"/>
        </w:rPr>
      </w:pPr>
      <w:r w:rsidRPr="007F7894">
        <w:rPr>
          <w:sz w:val="27"/>
          <w:szCs w:val="27"/>
        </w:rPr>
        <w:t>ПОСТАНОВЛЕНИЕ</w:t>
      </w:r>
    </w:p>
    <w:p w:rsidR="00D32FA0" w:rsidRPr="007F7894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 сентября</w:t>
      </w:r>
      <w:r w:rsidRPr="007F7894" w:rsidR="00BF31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2024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                 г. Симферополь</w:t>
      </w:r>
    </w:p>
    <w:p w:rsidR="00D32FA0" w:rsidRPr="007F7894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C54A9" w:rsidRPr="007F7894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 Симферополь) Республики Крым м</w:t>
      </w:r>
      <w:r w:rsidRPr="007F7894" w:rsidR="00D32F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D32FA0" w:rsidRPr="007F7894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>с участием защитника лица, в отношении кото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рого ведется производство по  делу об административном правонарушении – </w:t>
      </w:r>
      <w:r w:rsidR="0082657B">
        <w:rPr>
          <w:rFonts w:ascii="Times New Roman" w:eastAsia="Times New Roman" w:hAnsi="Times New Roman" w:cs="Times New Roman"/>
          <w:color w:val="000000"/>
          <w:sz w:val="27"/>
          <w:szCs w:val="27"/>
        </w:rPr>
        <w:t>Османовой М.Э.</w:t>
      </w:r>
      <w:r w:rsidRPr="007F789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D32FA0" w:rsidRPr="007F7894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789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</w:t>
      </w:r>
      <w:r w:rsidRPr="007F7894" w:rsidR="00BF31B7">
        <w:rPr>
          <w:rFonts w:ascii="Times New Roman" w:eastAsia="Times New Roman" w:hAnsi="Times New Roman" w:cs="Times New Roman"/>
          <w:sz w:val="27"/>
          <w:szCs w:val="27"/>
        </w:rPr>
        <w:t>мировых судей</w:t>
      </w:r>
      <w:r w:rsidRPr="007F7894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D32FA0" w:rsidRPr="007F7894" w:rsidP="0082657B">
      <w:pPr>
        <w:spacing w:after="0" w:line="240" w:lineRule="auto"/>
        <w:ind w:left="1418"/>
        <w:jc w:val="both"/>
        <w:rPr>
          <w:rFonts w:ascii="Times New Roman" w:hAnsi="Times New Roman"/>
          <w:sz w:val="27"/>
          <w:szCs w:val="27"/>
        </w:rPr>
      </w:pPr>
      <w:r w:rsidRPr="007F7894">
        <w:rPr>
          <w:rFonts w:ascii="Times New Roman" w:eastAsia="Times New Roman" w:hAnsi="Times New Roman" w:cs="Times New Roman"/>
          <w:sz w:val="27"/>
          <w:szCs w:val="27"/>
        </w:rPr>
        <w:t xml:space="preserve">юридического лица – </w:t>
      </w:r>
      <w:r w:rsidR="0082657B"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«Строительные системы»</w:t>
      </w:r>
      <w:r w:rsidRPr="007F7894">
        <w:rPr>
          <w:rFonts w:ascii="Times New Roman" w:eastAsia="Times New Roman" w:hAnsi="Times New Roman" w:cs="Times New Roman"/>
          <w:sz w:val="27"/>
          <w:szCs w:val="27"/>
        </w:rPr>
        <w:t>,</w:t>
      </w:r>
      <w:r w:rsidR="008265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179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</w:p>
    <w:p w:rsidR="00D32FA0" w:rsidRPr="007F7894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/>
          <w:sz w:val="27"/>
          <w:szCs w:val="27"/>
        </w:rPr>
        <w:t xml:space="preserve">по признакам состава правонарушения, предусмотренного </w:t>
      </w:r>
      <w:r w:rsidR="00BE19B5">
        <w:rPr>
          <w:rFonts w:ascii="Times New Roman" w:eastAsia="Times New Roman" w:hAnsi="Times New Roman" w:cs="Times New Roman"/>
          <w:sz w:val="27"/>
          <w:szCs w:val="27"/>
        </w:rPr>
        <w:t>частью 2 статьи 19.20</w:t>
      </w:r>
      <w:r w:rsidRPr="007F78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>Кодекса Российской Феде</w:t>
      </w:r>
      <w:r w:rsidRPr="007F7894">
        <w:rPr>
          <w:rFonts w:ascii="Times New Roman" w:hAnsi="Times New Roman" w:cs="Times New Roman"/>
          <w:sz w:val="27"/>
          <w:szCs w:val="27"/>
        </w:rPr>
        <w:t xml:space="preserve">рации об административных правонарушениях, </w:t>
      </w:r>
    </w:p>
    <w:p w:rsidR="00D32FA0" w:rsidRPr="007F7894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7894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2FA0" w:rsidRPr="007F7894" w:rsidP="002C67D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82657B">
        <w:rPr>
          <w:sz w:val="27"/>
          <w:szCs w:val="27"/>
        </w:rPr>
        <w:t>Обществ</w:t>
      </w:r>
      <w:r>
        <w:rPr>
          <w:sz w:val="27"/>
          <w:szCs w:val="27"/>
        </w:rPr>
        <w:t>о</w:t>
      </w:r>
      <w:r w:rsidRPr="0082657B">
        <w:rPr>
          <w:sz w:val="27"/>
          <w:szCs w:val="27"/>
        </w:rPr>
        <w:t xml:space="preserve"> с ограниченной ответственностью «Строительные системы»</w:t>
      </w:r>
      <w:r>
        <w:rPr>
          <w:sz w:val="27"/>
          <w:szCs w:val="27"/>
        </w:rPr>
        <w:t xml:space="preserve"> </w:t>
      </w:r>
      <w:r w:rsidRPr="007F7894" w:rsidR="008B3350">
        <w:rPr>
          <w:sz w:val="27"/>
          <w:szCs w:val="27"/>
        </w:rPr>
        <w:t xml:space="preserve">далее </w:t>
      </w:r>
      <w:r>
        <w:rPr>
          <w:sz w:val="27"/>
          <w:szCs w:val="27"/>
        </w:rPr>
        <w:t>ООО</w:t>
      </w:r>
      <w:r w:rsidRPr="0082657B">
        <w:rPr>
          <w:sz w:val="27"/>
          <w:szCs w:val="27"/>
        </w:rPr>
        <w:t xml:space="preserve"> «Строительные системы»</w:t>
      </w:r>
      <w:r w:rsidRPr="007F7894">
        <w:rPr>
          <w:sz w:val="27"/>
          <w:szCs w:val="27"/>
        </w:rPr>
        <w:t>,</w:t>
      </w:r>
      <w:r w:rsidRPr="007F7894" w:rsidR="008B3350">
        <w:rPr>
          <w:sz w:val="27"/>
          <w:szCs w:val="27"/>
        </w:rPr>
        <w:t xml:space="preserve"> юридическое лицо, Общество), зарегистрированное по адресу:</w:t>
      </w:r>
      <w:r w:rsidRPr="00661798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7F7894">
        <w:rPr>
          <w:sz w:val="27"/>
          <w:szCs w:val="27"/>
        </w:rPr>
        <w:t>,  допустил</w:t>
      </w:r>
      <w:r w:rsidRPr="007F7894" w:rsidR="008B3350">
        <w:rPr>
          <w:sz w:val="27"/>
          <w:szCs w:val="27"/>
        </w:rPr>
        <w:t>о</w:t>
      </w:r>
      <w:r w:rsidRPr="007F7894">
        <w:rPr>
          <w:sz w:val="27"/>
          <w:szCs w:val="27"/>
        </w:rPr>
        <w:t xml:space="preserve"> </w:t>
      </w:r>
      <w:r w:rsidRPr="007F7894" w:rsidR="002C67DD">
        <w:rPr>
          <w:sz w:val="27"/>
          <w:szCs w:val="27"/>
        </w:rPr>
        <w:t xml:space="preserve"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</w:t>
      </w:r>
      <w:r w:rsidRPr="007F7894" w:rsidR="00BF31B7">
        <w:rPr>
          <w:sz w:val="27"/>
          <w:szCs w:val="27"/>
        </w:rPr>
        <w:t>а именно:</w:t>
      </w:r>
      <w:r w:rsidRPr="007F7894" w:rsidR="00227200">
        <w:rPr>
          <w:sz w:val="27"/>
          <w:szCs w:val="27"/>
        </w:rPr>
        <w:t xml:space="preserve"> </w:t>
      </w:r>
      <w:r w:rsidRPr="007F7894" w:rsidR="00BF31B7">
        <w:rPr>
          <w:sz w:val="27"/>
          <w:szCs w:val="27"/>
        </w:rPr>
        <w:t xml:space="preserve">в нарушение </w:t>
      </w:r>
      <w:r w:rsidRPr="007F7894" w:rsidR="00295C25">
        <w:rPr>
          <w:sz w:val="27"/>
          <w:szCs w:val="27"/>
        </w:rPr>
        <w:t>подпункта</w:t>
      </w:r>
      <w:r w:rsidRPr="007F7894" w:rsidR="00BF31B7">
        <w:rPr>
          <w:sz w:val="27"/>
          <w:szCs w:val="27"/>
        </w:rPr>
        <w:t xml:space="preserve"> </w:t>
      </w:r>
      <w:r w:rsidRPr="007F7894" w:rsidR="00295C25">
        <w:rPr>
          <w:sz w:val="27"/>
          <w:szCs w:val="27"/>
        </w:rPr>
        <w:t>«</w:t>
      </w:r>
      <w:r w:rsidRPr="007F7894" w:rsidR="00BF31B7">
        <w:rPr>
          <w:sz w:val="27"/>
          <w:szCs w:val="27"/>
        </w:rPr>
        <w:t>д</w:t>
      </w:r>
      <w:r w:rsidRPr="007F7894" w:rsidR="00295C25">
        <w:rPr>
          <w:sz w:val="27"/>
          <w:szCs w:val="27"/>
        </w:rPr>
        <w:t>»</w:t>
      </w:r>
      <w:r w:rsidRPr="007F7894" w:rsidR="00BF31B7">
        <w:rPr>
          <w:sz w:val="27"/>
          <w:szCs w:val="27"/>
        </w:rPr>
        <w:t xml:space="preserve"> п</w:t>
      </w:r>
      <w:r w:rsidRPr="007F7894" w:rsidR="00295C25">
        <w:rPr>
          <w:sz w:val="27"/>
          <w:szCs w:val="27"/>
        </w:rPr>
        <w:t>ункта</w:t>
      </w:r>
      <w:r w:rsidRPr="007F7894" w:rsidR="00BF31B7">
        <w:rPr>
          <w:sz w:val="27"/>
          <w:szCs w:val="27"/>
        </w:rPr>
        <w:t xml:space="preserve"> 8 Положения о лицензировании деятельности по перевозке пассажиров и иных лиц автобусами</w:t>
      </w:r>
      <w:r w:rsidRPr="007F7894" w:rsidR="00BF31B7">
        <w:rPr>
          <w:sz w:val="27"/>
          <w:szCs w:val="27"/>
        </w:rPr>
        <w:t xml:space="preserve">, </w:t>
      </w:r>
      <w:r w:rsidRPr="007F7894" w:rsidR="00BF31B7">
        <w:rPr>
          <w:sz w:val="27"/>
          <w:szCs w:val="27"/>
        </w:rPr>
        <w:t>утвержденного постановлением Правительства Российской Федерации от 07.10.2020 №1616, допустил</w:t>
      </w:r>
      <w:r w:rsidRPr="007F7894" w:rsidR="00246706">
        <w:rPr>
          <w:sz w:val="27"/>
          <w:szCs w:val="27"/>
        </w:rPr>
        <w:t>о</w:t>
      </w:r>
      <w:r w:rsidRPr="007F7894" w:rsidR="00BF31B7">
        <w:rPr>
          <w:sz w:val="27"/>
          <w:szCs w:val="27"/>
        </w:rPr>
        <w:t xml:space="preserve"> выпуск транспортного средства </w:t>
      </w:r>
      <w:r w:rsidRPr="007F7894" w:rsidR="008B3350">
        <w:rPr>
          <w:sz w:val="27"/>
          <w:szCs w:val="27"/>
        </w:rPr>
        <w:t>–</w:t>
      </w:r>
      <w:r w:rsidRPr="007F7894" w:rsidR="00BF31B7">
        <w:rPr>
          <w:sz w:val="27"/>
          <w:szCs w:val="27"/>
        </w:rPr>
        <w:t xml:space="preserve"> </w:t>
      </w:r>
      <w:r w:rsidRPr="007F7894" w:rsidR="008B3350">
        <w:rPr>
          <w:sz w:val="27"/>
          <w:szCs w:val="27"/>
        </w:rPr>
        <w:t xml:space="preserve">автобуса </w:t>
      </w:r>
      <w:r>
        <w:rPr>
          <w:sz w:val="27"/>
          <w:szCs w:val="27"/>
        </w:rPr>
        <w:t>«данные изъяты»</w:t>
      </w:r>
      <w:r w:rsidRPr="007F7894" w:rsidR="00BF31B7">
        <w:rPr>
          <w:sz w:val="27"/>
          <w:szCs w:val="27"/>
        </w:rPr>
        <w:t xml:space="preserve">, под управлением водителя </w:t>
      </w:r>
      <w:r>
        <w:rPr>
          <w:sz w:val="27"/>
          <w:szCs w:val="27"/>
        </w:rPr>
        <w:t>«данные изъяты»</w:t>
      </w:r>
      <w:r w:rsidRPr="007F7894" w:rsidR="00BF31B7">
        <w:rPr>
          <w:sz w:val="27"/>
          <w:szCs w:val="27"/>
        </w:rPr>
        <w:t xml:space="preserve">, для </w:t>
      </w:r>
      <w:r w:rsidRPr="007F7894" w:rsidR="00227200">
        <w:rPr>
          <w:sz w:val="27"/>
          <w:szCs w:val="27"/>
        </w:rPr>
        <w:t>осуществления</w:t>
      </w:r>
      <w:r w:rsidRPr="007F7894" w:rsidR="00BF31B7">
        <w:rPr>
          <w:sz w:val="27"/>
          <w:szCs w:val="27"/>
        </w:rPr>
        <w:t xml:space="preserve"> деятельности по перевозке пассажиров и иных лиц автобусами, </w:t>
      </w:r>
      <w:r w:rsidRPr="00384392" w:rsidR="00384392">
        <w:rPr>
          <w:sz w:val="27"/>
          <w:szCs w:val="27"/>
        </w:rPr>
        <w:t>не связанной с извлечением прибыли,</w:t>
      </w:r>
      <w:r w:rsidR="00384392">
        <w:rPr>
          <w:sz w:val="27"/>
          <w:szCs w:val="27"/>
        </w:rPr>
        <w:t xml:space="preserve"> </w:t>
      </w:r>
      <w:r w:rsidRPr="007F7894" w:rsidR="00227200">
        <w:rPr>
          <w:sz w:val="27"/>
          <w:szCs w:val="27"/>
        </w:rPr>
        <w:t>не обеспечив оснащение указанного транспортного средства</w:t>
      </w:r>
      <w:r>
        <w:rPr>
          <w:sz w:val="27"/>
          <w:szCs w:val="27"/>
        </w:rPr>
        <w:t xml:space="preserve"> аппарату</w:t>
      </w:r>
      <w:r>
        <w:rPr>
          <w:sz w:val="27"/>
          <w:szCs w:val="27"/>
        </w:rPr>
        <w:t>рой спутниковой навигации ГЛОНАСС или ГЛОНАСС/</w:t>
      </w:r>
      <w:r>
        <w:rPr>
          <w:sz w:val="27"/>
          <w:szCs w:val="27"/>
          <w:lang w:val="en-US"/>
        </w:rPr>
        <w:t>GPS</w:t>
      </w:r>
      <w:r w:rsidRPr="007F7894" w:rsidR="00535317">
        <w:rPr>
          <w:sz w:val="27"/>
          <w:szCs w:val="27"/>
        </w:rPr>
        <w:t xml:space="preserve">, что было установлено </w:t>
      </w:r>
      <w:r>
        <w:rPr>
          <w:sz w:val="27"/>
          <w:szCs w:val="27"/>
        </w:rPr>
        <w:t>«данные изъяты»</w:t>
      </w:r>
      <w:r w:rsidRPr="007F7894" w:rsidR="00535317">
        <w:rPr>
          <w:sz w:val="27"/>
          <w:szCs w:val="27"/>
        </w:rPr>
        <w:t>.</w:t>
      </w:r>
      <w:r w:rsidRPr="007F7894">
        <w:rPr>
          <w:sz w:val="27"/>
          <w:szCs w:val="27"/>
        </w:rPr>
        <w:t xml:space="preserve"> 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В судебно</w:t>
      </w:r>
      <w:r w:rsidRPr="007F7894" w:rsidR="000C54A9">
        <w:rPr>
          <w:rFonts w:ascii="Times New Roman" w:hAnsi="Times New Roman" w:cs="Times New Roman"/>
          <w:sz w:val="27"/>
          <w:szCs w:val="27"/>
        </w:rPr>
        <w:t>м</w:t>
      </w:r>
      <w:r w:rsidRPr="007F7894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7F7894" w:rsidR="000C54A9">
        <w:rPr>
          <w:rFonts w:ascii="Times New Roman" w:hAnsi="Times New Roman" w:cs="Times New Roman"/>
          <w:sz w:val="27"/>
          <w:szCs w:val="27"/>
        </w:rPr>
        <w:t>и</w:t>
      </w:r>
      <w:r w:rsidRPr="007F7894">
        <w:rPr>
          <w:rFonts w:ascii="Times New Roman" w:hAnsi="Times New Roman" w:cs="Times New Roman"/>
          <w:sz w:val="27"/>
          <w:szCs w:val="27"/>
        </w:rPr>
        <w:t xml:space="preserve"> </w:t>
      </w:r>
      <w:r w:rsidRPr="007F7894" w:rsidR="000C54A9">
        <w:rPr>
          <w:rFonts w:ascii="Times New Roman" w:hAnsi="Times New Roman" w:cs="Times New Roman"/>
          <w:sz w:val="27"/>
          <w:szCs w:val="27"/>
        </w:rPr>
        <w:t>защитник</w:t>
      </w:r>
      <w:r w:rsidRPr="007F7894" w:rsidR="008B3350">
        <w:rPr>
          <w:rFonts w:ascii="Times New Roman" w:hAnsi="Times New Roman" w:cs="Times New Roman"/>
          <w:sz w:val="27"/>
          <w:szCs w:val="27"/>
        </w:rPr>
        <w:t xml:space="preserve"> юридического лица</w:t>
      </w:r>
      <w:r w:rsidRPr="007F7894" w:rsidR="00227200">
        <w:rPr>
          <w:rFonts w:ascii="Times New Roman" w:hAnsi="Times New Roman" w:cs="Times New Roman"/>
          <w:sz w:val="27"/>
          <w:szCs w:val="27"/>
        </w:rPr>
        <w:t xml:space="preserve"> </w:t>
      </w:r>
      <w:r w:rsidR="0082657B">
        <w:rPr>
          <w:rFonts w:ascii="Times New Roman" w:hAnsi="Times New Roman" w:cs="Times New Roman"/>
          <w:sz w:val="27"/>
          <w:szCs w:val="27"/>
        </w:rPr>
        <w:t xml:space="preserve">не оспаривала обстоятельства, установленные в протоколе об административном правонарушении, указав, что ранее Общество к административной ответственности за совершение однородных правонарушений не привлекалось, в связи с чем ходатайствовала о </w:t>
      </w:r>
      <w:r w:rsidR="00343C0F">
        <w:rPr>
          <w:rFonts w:ascii="Times New Roman" w:hAnsi="Times New Roman" w:cs="Times New Roman"/>
          <w:sz w:val="27"/>
          <w:szCs w:val="27"/>
        </w:rPr>
        <w:t>назначении</w:t>
      </w:r>
      <w:r w:rsidR="0082657B">
        <w:rPr>
          <w:rFonts w:ascii="Times New Roman" w:hAnsi="Times New Roman" w:cs="Times New Roman"/>
          <w:sz w:val="27"/>
          <w:szCs w:val="27"/>
        </w:rPr>
        <w:t xml:space="preserve"> наказания в виде предупреждения</w:t>
      </w:r>
      <w:r w:rsidRPr="007F789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Выслушав защитника, исследовав материалы дела, прихожу к следующему. 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</w:t>
      </w:r>
      <w:r w:rsidRPr="007F7894">
        <w:rPr>
          <w:rFonts w:ascii="Times New Roman" w:hAnsi="Times New Roman" w:cs="Times New Roman"/>
          <w:sz w:val="27"/>
          <w:szCs w:val="27"/>
        </w:rP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В соответствии со статьей 2.4 Коде</w:t>
      </w:r>
      <w:r w:rsidRPr="007F7894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 w:rsidRPr="007F7894">
        <w:rPr>
          <w:rFonts w:ascii="Times New Roman" w:hAnsi="Times New Roman" w:cs="Times New Roman"/>
          <w:sz w:val="27"/>
          <w:szCs w:val="27"/>
        </w:rPr>
        <w:t>ей.</w:t>
      </w:r>
    </w:p>
    <w:p w:rsidR="007F4F65" w:rsidRPr="007F7894" w:rsidP="007F4F6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В силу примечаний к указанной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</w:t>
      </w:r>
      <w:r w:rsidRPr="007F7894">
        <w:rPr>
          <w:rFonts w:ascii="Times New Roman" w:hAnsi="Times New Roman" w:cs="Times New Roman"/>
          <w:sz w:val="27"/>
          <w:szCs w:val="27"/>
        </w:rPr>
        <w:t>ом не установлено иное.</w:t>
      </w:r>
    </w:p>
    <w:p w:rsidR="007F4F65" w:rsidRPr="007F7894" w:rsidP="007F4F6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образует объективную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сторону состава административного правонарушения, предусмотренного частью 2 статьи 19.20</w:t>
      </w:r>
      <w:r w:rsidRPr="007F7894">
        <w:rPr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влечет предупреждение или наложение административного штрафа на граждан в размере от трехсот до пя</w:t>
      </w:r>
      <w:r w:rsidRPr="007F7894">
        <w:rPr>
          <w:rFonts w:ascii="Times New Roman" w:hAnsi="Times New Roman" w:cs="Times New Roman"/>
          <w:sz w:val="27"/>
          <w:szCs w:val="27"/>
        </w:rPr>
        <w:t>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</w:t>
      </w:r>
      <w:r w:rsidRPr="007F7894">
        <w:rPr>
          <w:rFonts w:ascii="Times New Roman" w:hAnsi="Times New Roman" w:cs="Times New Roman"/>
          <w:sz w:val="27"/>
          <w:szCs w:val="27"/>
        </w:rPr>
        <w:t>а пятидесяти тысяч рублей.</w:t>
      </w:r>
    </w:p>
    <w:p w:rsidR="00567ABF" w:rsidRPr="007F7894" w:rsidP="00567AB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Часть 1 статьи 2 Федерального закона от </w:t>
      </w:r>
      <w:r w:rsidRPr="007F7894" w:rsidR="00305C78">
        <w:rPr>
          <w:rFonts w:ascii="Times New Roman" w:hAnsi="Times New Roman" w:cs="Times New Roman"/>
          <w:sz w:val="27"/>
          <w:szCs w:val="27"/>
        </w:rPr>
        <w:t>04.05.2011</w:t>
      </w:r>
      <w:r w:rsidRPr="007F7894">
        <w:rPr>
          <w:rFonts w:ascii="Times New Roman" w:hAnsi="Times New Roman" w:cs="Times New Roman"/>
          <w:sz w:val="27"/>
          <w:szCs w:val="27"/>
        </w:rPr>
        <w:t xml:space="preserve"> №99-ФЗ «О лицензировании отдельных видов деятельности» устанавливает, что лицензирование отдельных видов деятельности осуществляется в целях предотвращения ущерба правам, законны</w:t>
      </w:r>
      <w:r w:rsidRPr="007F7894">
        <w:rPr>
          <w:rFonts w:ascii="Times New Roman" w:hAnsi="Times New Roman" w:cs="Times New Roman"/>
          <w:sz w:val="27"/>
          <w:szCs w:val="27"/>
        </w:rPr>
        <w:t xml:space="preserve">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</w:t>
      </w:r>
      <w:r w:rsidRPr="007F7894">
        <w:rPr>
          <w:rFonts w:ascii="Times New Roman" w:hAnsi="Times New Roman" w:cs="Times New Roman"/>
          <w:sz w:val="27"/>
          <w:szCs w:val="27"/>
        </w:rPr>
        <w:t xml:space="preserve">лицами и индивидуальными предпринимателями отдельных видов деятельности. </w:t>
      </w:r>
    </w:p>
    <w:p w:rsidR="00567ABF" w:rsidRPr="007F7894" w:rsidP="00567AB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Пунктом 7 статьи 3 Федерального закона от 04.05.2011 № 99-ФЗ «О лицензировании отдельных видов деятельности» предусмотрено, что под лицензионными требованиями понимается совокупность</w:t>
      </w:r>
      <w:r w:rsidRPr="007F7894">
        <w:rPr>
          <w:rFonts w:ascii="Times New Roman" w:hAnsi="Times New Roman" w:cs="Times New Roman"/>
          <w:sz w:val="27"/>
          <w:szCs w:val="27"/>
        </w:rPr>
        <w:t xml:space="preserve">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305C78" w:rsidRPr="007F7894" w:rsidP="00305C7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Согласно части 1 статьи </w:t>
      </w:r>
      <w:r w:rsidRPr="007F7894">
        <w:rPr>
          <w:rFonts w:ascii="Times New Roman" w:hAnsi="Times New Roman" w:cs="Times New Roman"/>
          <w:sz w:val="27"/>
          <w:szCs w:val="27"/>
        </w:rPr>
        <w:t xml:space="preserve">8 Федерального закона от 04.05.2011 № 99-ФЗ «О лицензировании отдельных видов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 </w:t>
      </w:r>
    </w:p>
    <w:p w:rsidR="006E3995" w:rsidRPr="007F7894" w:rsidP="006E399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7F7894">
        <w:rPr>
          <w:rFonts w:ascii="Times New Roman" w:hAnsi="Times New Roman" w:cs="Times New Roman"/>
          <w:sz w:val="27"/>
          <w:szCs w:val="27"/>
        </w:rPr>
        <w:t>подпункту «</w:t>
      </w:r>
      <w:r w:rsidRPr="007F7894" w:rsidR="00305C78">
        <w:rPr>
          <w:rFonts w:ascii="Times New Roman" w:hAnsi="Times New Roman" w:cs="Times New Roman"/>
          <w:sz w:val="27"/>
          <w:szCs w:val="27"/>
        </w:rPr>
        <w:t>д</w:t>
      </w:r>
      <w:r w:rsidRPr="007F7894">
        <w:rPr>
          <w:rFonts w:ascii="Times New Roman" w:hAnsi="Times New Roman" w:cs="Times New Roman"/>
          <w:sz w:val="27"/>
          <w:szCs w:val="27"/>
        </w:rPr>
        <w:t xml:space="preserve">» статьи 8 Постановления Правительства Российской Федерации от </w:t>
      </w:r>
      <w:r w:rsidRPr="007F7894" w:rsidR="005818B9">
        <w:rPr>
          <w:rFonts w:ascii="Times New Roman" w:hAnsi="Times New Roman" w:cs="Times New Roman"/>
          <w:sz w:val="27"/>
          <w:szCs w:val="27"/>
        </w:rPr>
        <w:t>0</w:t>
      </w:r>
      <w:r w:rsidRPr="007F7894">
        <w:rPr>
          <w:rFonts w:ascii="Times New Roman" w:hAnsi="Times New Roman" w:cs="Times New Roman"/>
          <w:sz w:val="27"/>
          <w:szCs w:val="27"/>
        </w:rPr>
        <w:t xml:space="preserve">7.10.2020 №1616 «О лицензировании деятельности по перевозкам пассажиров и иных лиц автобусами», лицензиат обязан </w:t>
      </w:r>
      <w:r w:rsidRPr="007F7894" w:rsidR="00305C78">
        <w:rPr>
          <w:rFonts w:ascii="Times New Roman" w:hAnsi="Times New Roman" w:cs="Times New Roman"/>
          <w:sz w:val="27"/>
          <w:szCs w:val="27"/>
        </w:rPr>
        <w:t xml:space="preserve">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«О безопасности дорожного движения», предрейсовый или предсменный контроль их технического состояния и оснащенные в случаях и в порядке, которые предусмотрены законодательством Российской Федерации, тахографами (контрольными устройствами (тахографами) регистрации режима труда и отдыха водителей </w:t>
      </w:r>
      <w:r w:rsidRPr="007F7894" w:rsidR="00305C78">
        <w:rPr>
          <w:rFonts w:ascii="Times New Roman" w:hAnsi="Times New Roman" w:cs="Times New Roman"/>
          <w:sz w:val="27"/>
          <w:szCs w:val="27"/>
        </w:rPr>
        <w:t>транспортных средств), а также аппаратурой спутниковой навигации ГЛОНАСС или ГЛОНАСС/GPS</w:t>
      </w:r>
      <w:r w:rsidRPr="007F7894" w:rsidR="002C67DD">
        <w:rPr>
          <w:rFonts w:ascii="Times New Roman" w:hAnsi="Times New Roman" w:cs="Times New Roman"/>
          <w:sz w:val="27"/>
          <w:szCs w:val="27"/>
        </w:rPr>
        <w:t>.</w:t>
      </w:r>
    </w:p>
    <w:p w:rsidR="006E3995" w:rsidRPr="007F7894" w:rsidP="006E399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Виды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ГЛОНАСС/GPS, утверждены Приказом Минтранса</w:t>
      </w:r>
      <w:r w:rsidRPr="007F7894">
        <w:rPr>
          <w:rFonts w:ascii="Times New Roman" w:hAnsi="Times New Roman" w:cs="Times New Roman"/>
          <w:sz w:val="27"/>
          <w:szCs w:val="27"/>
        </w:rPr>
        <w:t xml:space="preserve"> России от 07.10.2020 №413 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</w:t>
      </w:r>
      <w:r w:rsidRPr="007F7894">
        <w:rPr>
          <w:rFonts w:ascii="Times New Roman" w:hAnsi="Times New Roman" w:cs="Times New Roman"/>
          <w:sz w:val="27"/>
          <w:szCs w:val="27"/>
        </w:rPr>
        <w:t>ЛОНАСС/GPS», согласно которому</w:t>
      </w:r>
      <w:r w:rsidRPr="007F7894">
        <w:rPr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 xml:space="preserve">автомобильные транспортные средства, используемые для перевозки пассажиров, </w:t>
      </w:r>
      <w:r w:rsidRPr="007F7894" w:rsidR="007F4F65">
        <w:rPr>
          <w:rFonts w:ascii="Times New Roman" w:hAnsi="Times New Roman" w:cs="Times New Roman"/>
          <w:sz w:val="27"/>
          <w:szCs w:val="27"/>
        </w:rPr>
        <w:t>относятся к</w:t>
      </w:r>
      <w:r w:rsidRPr="007F7894">
        <w:rPr>
          <w:rFonts w:ascii="Times New Roman" w:hAnsi="Times New Roman" w:cs="Times New Roman"/>
          <w:sz w:val="27"/>
          <w:szCs w:val="27"/>
        </w:rPr>
        <w:t xml:space="preserve"> транспортны</w:t>
      </w:r>
      <w:r w:rsidRPr="007F7894" w:rsidR="007F4F65">
        <w:rPr>
          <w:rFonts w:ascii="Times New Roman" w:hAnsi="Times New Roman" w:cs="Times New Roman"/>
          <w:sz w:val="27"/>
          <w:szCs w:val="27"/>
        </w:rPr>
        <w:t>м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средства</w:t>
      </w:r>
      <w:r w:rsidRPr="007F7894" w:rsidR="007F4F65">
        <w:rPr>
          <w:rFonts w:ascii="Times New Roman" w:hAnsi="Times New Roman" w:cs="Times New Roman"/>
          <w:sz w:val="27"/>
          <w:szCs w:val="27"/>
        </w:rPr>
        <w:t>м</w:t>
      </w:r>
      <w:r w:rsidRPr="007F7894">
        <w:rPr>
          <w:rFonts w:ascii="Times New Roman" w:hAnsi="Times New Roman" w:cs="Times New Roman"/>
          <w:sz w:val="27"/>
          <w:szCs w:val="27"/>
        </w:rPr>
        <w:t xml:space="preserve"> категории М2 и M3</w:t>
      </w:r>
      <w:r w:rsidRPr="007F7894" w:rsidR="007F4F65">
        <w:rPr>
          <w:rFonts w:ascii="Times New Roman" w:hAnsi="Times New Roman" w:cs="Times New Roman"/>
          <w:sz w:val="27"/>
          <w:szCs w:val="27"/>
        </w:rPr>
        <w:t>.</w:t>
      </w:r>
    </w:p>
    <w:p w:rsidR="007F4F65" w:rsidRPr="007F7894" w:rsidP="007F4F6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Правила оснащения транспортных средств категорий М2, М3 и транспортных средств категории N, исп</w:t>
      </w:r>
      <w:r w:rsidRPr="007F7894">
        <w:rPr>
          <w:rFonts w:ascii="Times New Roman" w:hAnsi="Times New Roman" w:cs="Times New Roman"/>
          <w:sz w:val="27"/>
          <w:szCs w:val="27"/>
        </w:rPr>
        <w:t>ользуемых для перевозки опасных грузов, аппаратурой спутниковой навигации, утвержденные Постановлением Правительства Российской Федерации от 22.12.2020 №2216 (далее - Правила), устанавливают порядок оснащения транспортных средств, отнесенных в соответствии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 техническим регламентом Таможенного союза «О безопасности колесных транспортных средств» (ТР ТС 018/2011) (далее - технический регламент) к транспортным средствам категорий М2, М3 и транспортным средствам категории N, используемых для перевозки опасных </w:t>
      </w:r>
      <w:r w:rsidRPr="007F7894">
        <w:rPr>
          <w:rFonts w:ascii="Times New Roman" w:hAnsi="Times New Roman" w:cs="Times New Roman"/>
          <w:sz w:val="27"/>
          <w:szCs w:val="27"/>
        </w:rPr>
        <w:t>грузов (далее - транспортные средства),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пассажиров, опасных грузов.</w:t>
      </w:r>
    </w:p>
    <w:p w:rsidR="007F4F65" w:rsidRPr="007F7894" w:rsidP="007F4F6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Оснащение транспортных средств аппар</w:t>
      </w:r>
      <w:r w:rsidRPr="007F7894">
        <w:rPr>
          <w:rFonts w:ascii="Times New Roman" w:hAnsi="Times New Roman" w:cs="Times New Roman"/>
          <w:sz w:val="27"/>
          <w:szCs w:val="27"/>
        </w:rPr>
        <w:t>атурой спутниковой навигации обеспечивается их собственниками (владельцами) в соответствии с технической документацией производителей аппаратуры спутниковой навигации (пункт 2 Правил).</w:t>
      </w:r>
    </w:p>
    <w:p w:rsidR="007F4F65" w:rsidRPr="007F7894" w:rsidP="007F4F65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Транспортные средства подлежат оснащению работоспособной аппаратурой сп</w:t>
      </w:r>
      <w:r w:rsidRPr="007F7894">
        <w:rPr>
          <w:rFonts w:ascii="Times New Roman" w:hAnsi="Times New Roman" w:cs="Times New Roman"/>
          <w:sz w:val="27"/>
          <w:szCs w:val="27"/>
        </w:rPr>
        <w:t>утниковой навигации, отвечающей следующим требованиям: а) соответствует требованиям технического регламента; б) обеспечивает определение по сигналам не менее 2 действующих глобальных навигационных спутниковых систем, одной из которых является глобальная на</w:t>
      </w:r>
      <w:r w:rsidRPr="007F7894">
        <w:rPr>
          <w:rFonts w:ascii="Times New Roman" w:hAnsi="Times New Roman" w:cs="Times New Roman"/>
          <w:sz w:val="27"/>
          <w:szCs w:val="27"/>
        </w:rPr>
        <w:t xml:space="preserve">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</w:t>
      </w:r>
      <w:r w:rsidRPr="007F7894">
        <w:rPr>
          <w:rFonts w:ascii="Times New Roman" w:hAnsi="Times New Roman" w:cs="Times New Roman"/>
          <w:sz w:val="27"/>
          <w:szCs w:val="27"/>
        </w:rPr>
        <w:t xml:space="preserve">не более 30 секунд через Государственную автоматизированную информационную систему </w:t>
      </w:r>
      <w:r w:rsidRPr="007F7894" w:rsidR="002834FB">
        <w:rPr>
          <w:rFonts w:ascii="Times New Roman" w:hAnsi="Times New Roman" w:cs="Times New Roman"/>
          <w:sz w:val="27"/>
          <w:szCs w:val="27"/>
        </w:rPr>
        <w:t>«</w:t>
      </w:r>
      <w:r w:rsidRPr="007F7894">
        <w:rPr>
          <w:rFonts w:ascii="Times New Roman" w:hAnsi="Times New Roman" w:cs="Times New Roman"/>
          <w:sz w:val="27"/>
          <w:szCs w:val="27"/>
        </w:rPr>
        <w:t>ЭРА-ГЛОНАСС</w:t>
      </w:r>
      <w:r w:rsidRPr="007F7894" w:rsidR="002834FB">
        <w:rPr>
          <w:rFonts w:ascii="Times New Roman" w:hAnsi="Times New Roman" w:cs="Times New Roman"/>
          <w:sz w:val="27"/>
          <w:szCs w:val="27"/>
        </w:rPr>
        <w:t>»</w:t>
      </w:r>
      <w:r w:rsidRPr="007F7894">
        <w:rPr>
          <w:rFonts w:ascii="Times New Roman" w:hAnsi="Times New Roman" w:cs="Times New Roman"/>
          <w:sz w:val="27"/>
          <w:szCs w:val="27"/>
        </w:rPr>
        <w:t xml:space="preserve"> (далее - система): в Федеральную службу по надзору в сфере транспорта (пункт 3 Правил). </w:t>
      </w:r>
    </w:p>
    <w:p w:rsidR="009565DC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В судебном заседании установлено, чт</w:t>
      </w:r>
      <w:r w:rsidRPr="007F7894">
        <w:rPr>
          <w:rFonts w:ascii="Times New Roman" w:hAnsi="Times New Roman" w:cs="Times New Roman"/>
          <w:sz w:val="27"/>
          <w:szCs w:val="27"/>
        </w:rPr>
        <w:t xml:space="preserve">о </w:t>
      </w:r>
      <w:r w:rsidRPr="00384392" w:rsidR="00384392">
        <w:rPr>
          <w:rFonts w:ascii="Times New Roman" w:hAnsi="Times New Roman" w:cs="Times New Roman"/>
          <w:sz w:val="27"/>
          <w:szCs w:val="27"/>
        </w:rPr>
        <w:t>ООО</w:t>
      </w:r>
      <w:r w:rsidRPr="00384392" w:rsidR="00384392">
        <w:rPr>
          <w:rFonts w:ascii="Times New Roman" w:hAnsi="Times New Roman" w:cs="Times New Roman"/>
          <w:sz w:val="27"/>
          <w:szCs w:val="27"/>
        </w:rPr>
        <w:t xml:space="preserve"> «Строительные системы»</w:t>
      </w:r>
      <w:r w:rsidRPr="007F7894" w:rsidR="00535317">
        <w:rPr>
          <w:rFonts w:ascii="Times New Roman" w:hAnsi="Times New Roman" w:cs="Times New Roman"/>
          <w:sz w:val="27"/>
          <w:szCs w:val="27"/>
        </w:rPr>
        <w:t xml:space="preserve"> является собственником транспортного средства - автобуса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 w:rsidR="00237CD5">
        <w:rPr>
          <w:rFonts w:ascii="Times New Roman" w:hAnsi="Times New Roman" w:cs="Times New Roman"/>
          <w:sz w:val="27"/>
          <w:szCs w:val="27"/>
        </w:rPr>
        <w:t>.</w:t>
      </w:r>
    </w:p>
    <w:p w:rsidR="007F4F65" w:rsidRPr="007F7894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84392">
        <w:rPr>
          <w:rFonts w:ascii="Times New Roman" w:hAnsi="Times New Roman" w:cs="Times New Roman"/>
          <w:sz w:val="27"/>
          <w:szCs w:val="27"/>
        </w:rPr>
        <w:t>ООО «Строительные системы»</w:t>
      </w:r>
      <w:r w:rsidRPr="007F7894">
        <w:rPr>
          <w:rFonts w:ascii="Times New Roman" w:hAnsi="Times New Roman" w:cs="Times New Roman"/>
          <w:sz w:val="27"/>
          <w:szCs w:val="27"/>
        </w:rPr>
        <w:t xml:space="preserve"> выдана лицензия на осуществление деятельности по перевозке пассажиров и иных лиц автобусами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>
        <w:rPr>
          <w:rFonts w:ascii="Times New Roman" w:hAnsi="Times New Roman" w:cs="Times New Roman"/>
          <w:sz w:val="27"/>
          <w:szCs w:val="27"/>
        </w:rPr>
        <w:t>.</w:t>
      </w:r>
    </w:p>
    <w:p w:rsidR="005818B9" w:rsidRPr="007F7894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02.07.2024</w:t>
      </w:r>
      <w:r w:rsidRPr="007F7894">
        <w:rPr>
          <w:rFonts w:ascii="Times New Roman" w:hAnsi="Times New Roman" w:cs="Times New Roman"/>
          <w:sz w:val="27"/>
          <w:szCs w:val="27"/>
        </w:rPr>
        <w:t xml:space="preserve"> проведена проверка соблюдения </w:t>
      </w:r>
      <w:r w:rsidRPr="00384392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 w:rsidR="007F4F65">
        <w:rPr>
          <w:rFonts w:ascii="Times New Roman" w:hAnsi="Times New Roman" w:cs="Times New Roman"/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>требований</w:t>
      </w:r>
      <w:r w:rsidRPr="007F7894" w:rsidR="007F4F65">
        <w:rPr>
          <w:sz w:val="27"/>
          <w:szCs w:val="27"/>
        </w:rPr>
        <w:t xml:space="preserve"> </w:t>
      </w:r>
      <w:r w:rsidRPr="007F7894" w:rsidR="007F4F65">
        <w:rPr>
          <w:rFonts w:ascii="Times New Roman" w:hAnsi="Times New Roman" w:cs="Times New Roman"/>
          <w:sz w:val="27"/>
          <w:szCs w:val="27"/>
        </w:rPr>
        <w:t>и условий, предусмотренных специальным разрешением (лицензией)</w:t>
      </w:r>
      <w:r w:rsidRPr="007F7894" w:rsidR="00535317">
        <w:rPr>
          <w:rFonts w:ascii="Times New Roman" w:hAnsi="Times New Roman" w:cs="Times New Roman"/>
          <w:sz w:val="27"/>
          <w:szCs w:val="27"/>
        </w:rPr>
        <w:t xml:space="preserve"> </w:t>
      </w:r>
      <w:r w:rsidRPr="007F7894" w:rsidR="00CA2901">
        <w:rPr>
          <w:rFonts w:ascii="Times New Roman" w:hAnsi="Times New Roman" w:cs="Times New Roman"/>
          <w:sz w:val="27"/>
          <w:szCs w:val="27"/>
        </w:rPr>
        <w:t>при осуществлении перевозки пассажиров</w:t>
      </w:r>
      <w:r w:rsidRPr="007F7894">
        <w:rPr>
          <w:rFonts w:ascii="Times New Roman" w:hAnsi="Times New Roman" w:cs="Times New Roman"/>
          <w:sz w:val="27"/>
          <w:szCs w:val="27"/>
        </w:rPr>
        <w:t>, по результатам которо</w:t>
      </w:r>
      <w:r w:rsidRPr="007F7894" w:rsidR="007534E2">
        <w:rPr>
          <w:rFonts w:ascii="Times New Roman" w:hAnsi="Times New Roman" w:cs="Times New Roman"/>
          <w:sz w:val="27"/>
          <w:szCs w:val="27"/>
        </w:rPr>
        <w:t>й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составлен ак</w:t>
      </w:r>
      <w:r w:rsidRPr="007F7894">
        <w:rPr>
          <w:rFonts w:ascii="Times New Roman" w:hAnsi="Times New Roman" w:cs="Times New Roman"/>
          <w:sz w:val="27"/>
          <w:szCs w:val="27"/>
        </w:rPr>
        <w:t xml:space="preserve">т 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>
        <w:rPr>
          <w:rFonts w:ascii="Times New Roman" w:hAnsi="Times New Roman" w:cs="Times New Roman"/>
          <w:sz w:val="27"/>
          <w:szCs w:val="27"/>
        </w:rPr>
        <w:t>.</w:t>
      </w:r>
    </w:p>
    <w:p w:rsidR="005818B9" w:rsidRPr="007F7894" w:rsidP="000960AF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В ходе проверки установлено, что </w:t>
      </w:r>
      <w:r w:rsidRPr="00384392" w:rsidR="00384392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 w:rsidR="002834FB">
        <w:rPr>
          <w:rFonts w:ascii="Times New Roman" w:hAnsi="Times New Roman" w:cs="Times New Roman"/>
          <w:sz w:val="27"/>
          <w:szCs w:val="27"/>
        </w:rPr>
        <w:t>в нарушение подпункта «д» пункта 8 Положения о лицензировании деятельности по перевозке пассажиров и иных лиц автобусами, утвержденного постановлением Правительства Российской Федерации от 07.10.2020 №1616, допустил</w:t>
      </w:r>
      <w:r w:rsidRPr="007F7894" w:rsidR="00246706">
        <w:rPr>
          <w:rFonts w:ascii="Times New Roman" w:hAnsi="Times New Roman" w:cs="Times New Roman"/>
          <w:sz w:val="27"/>
          <w:szCs w:val="27"/>
        </w:rPr>
        <w:t>о</w:t>
      </w:r>
      <w:r w:rsidRPr="007F7894" w:rsidR="002834FB">
        <w:rPr>
          <w:rFonts w:ascii="Times New Roman" w:hAnsi="Times New Roman" w:cs="Times New Roman"/>
          <w:sz w:val="27"/>
          <w:szCs w:val="27"/>
        </w:rPr>
        <w:t xml:space="preserve"> выпуск транспортного средства –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 w:rsidR="002834FB">
        <w:rPr>
          <w:rFonts w:ascii="Times New Roman" w:hAnsi="Times New Roman" w:cs="Times New Roman"/>
          <w:sz w:val="27"/>
          <w:szCs w:val="27"/>
        </w:rPr>
        <w:t xml:space="preserve">, </w:t>
      </w:r>
      <w:r w:rsidRPr="00384392" w:rsidR="00384392">
        <w:rPr>
          <w:rFonts w:ascii="Times New Roman" w:hAnsi="Times New Roman" w:cs="Times New Roman"/>
          <w:sz w:val="27"/>
          <w:szCs w:val="27"/>
        </w:rPr>
        <w:t xml:space="preserve">под управлением водителя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84392" w:rsidR="00384392">
        <w:rPr>
          <w:rFonts w:ascii="Times New Roman" w:hAnsi="Times New Roman" w:cs="Times New Roman"/>
          <w:sz w:val="27"/>
          <w:szCs w:val="27"/>
        </w:rPr>
        <w:t>, для осуществления деятельности по перевозке пассажиров и иных лиц автобусами</w:t>
      </w:r>
      <w:r w:rsidR="00384392">
        <w:rPr>
          <w:rFonts w:ascii="Times New Roman" w:hAnsi="Times New Roman" w:cs="Times New Roman"/>
          <w:sz w:val="27"/>
          <w:szCs w:val="27"/>
        </w:rPr>
        <w:t xml:space="preserve">, не связанной с извлечением прибыли, </w:t>
      </w:r>
      <w:r w:rsidRPr="00384392" w:rsidR="00384392">
        <w:rPr>
          <w:rFonts w:ascii="Times New Roman" w:hAnsi="Times New Roman" w:cs="Times New Roman"/>
          <w:sz w:val="27"/>
          <w:szCs w:val="27"/>
        </w:rPr>
        <w:t>для</w:t>
      </w:r>
      <w:r w:rsidRPr="00384392" w:rsidR="00384392">
        <w:rPr>
          <w:rFonts w:ascii="Times New Roman" w:hAnsi="Times New Roman" w:cs="Times New Roman"/>
          <w:sz w:val="27"/>
          <w:szCs w:val="27"/>
        </w:rPr>
        <w:t xml:space="preserve"> осуществления деятельности по перевозке пассажиров и иных лиц автобусами, не обеспечив оснащение указанного транспортного средства аппаратурой спутниковой навигации ГЛОНАСС или ГЛОНАСС/GPS, что было установлено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 w:rsidR="00535317">
        <w:rPr>
          <w:rFonts w:ascii="Times New Roman" w:hAnsi="Times New Roman" w:cs="Times New Roman"/>
          <w:sz w:val="27"/>
          <w:szCs w:val="27"/>
        </w:rPr>
        <w:t>.</w:t>
      </w:r>
    </w:p>
    <w:p w:rsidR="009565DC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Таким образом</w:t>
      </w:r>
      <w:r w:rsidRPr="007F7894" w:rsidR="001130E2">
        <w:rPr>
          <w:rFonts w:ascii="Times New Roman" w:hAnsi="Times New Roman" w:cs="Times New Roman"/>
          <w:sz w:val="27"/>
          <w:szCs w:val="27"/>
        </w:rPr>
        <w:t>,</w:t>
      </w:r>
      <w:r w:rsidRPr="007F7894">
        <w:rPr>
          <w:rFonts w:ascii="Times New Roman" w:hAnsi="Times New Roman" w:cs="Times New Roman"/>
          <w:sz w:val="27"/>
          <w:szCs w:val="27"/>
        </w:rPr>
        <w:t xml:space="preserve"> </w:t>
      </w:r>
      <w:r w:rsidRPr="007F7894" w:rsidR="00CA2901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7F7894">
        <w:rPr>
          <w:rFonts w:ascii="Times New Roman" w:hAnsi="Times New Roman" w:cs="Times New Roman"/>
          <w:sz w:val="27"/>
          <w:szCs w:val="27"/>
        </w:rPr>
        <w:t xml:space="preserve"> не обеспечено выполнение требований </w:t>
      </w:r>
      <w:r w:rsidRPr="007F7894" w:rsidR="001130E2">
        <w:rPr>
          <w:rFonts w:ascii="Times New Roman" w:hAnsi="Times New Roman" w:cs="Times New Roman"/>
          <w:sz w:val="27"/>
          <w:szCs w:val="27"/>
        </w:rPr>
        <w:t>подпунктов</w:t>
      </w:r>
      <w:r w:rsidRPr="007F7894">
        <w:rPr>
          <w:rFonts w:ascii="Times New Roman" w:hAnsi="Times New Roman" w:cs="Times New Roman"/>
          <w:sz w:val="27"/>
          <w:szCs w:val="27"/>
        </w:rPr>
        <w:t xml:space="preserve"> «</w:t>
      </w:r>
      <w:r w:rsidRPr="007F7894" w:rsidR="005818B9">
        <w:rPr>
          <w:rFonts w:ascii="Times New Roman" w:hAnsi="Times New Roman" w:cs="Times New Roman"/>
          <w:sz w:val="27"/>
          <w:szCs w:val="27"/>
        </w:rPr>
        <w:t>д</w:t>
      </w:r>
      <w:r w:rsidRPr="007F7894">
        <w:rPr>
          <w:rFonts w:ascii="Times New Roman" w:hAnsi="Times New Roman" w:cs="Times New Roman"/>
          <w:sz w:val="27"/>
          <w:szCs w:val="27"/>
        </w:rPr>
        <w:t>» п</w:t>
      </w:r>
      <w:r w:rsidRPr="007F7894" w:rsidR="001130E2">
        <w:rPr>
          <w:rFonts w:ascii="Times New Roman" w:hAnsi="Times New Roman" w:cs="Times New Roman"/>
          <w:sz w:val="27"/>
          <w:szCs w:val="27"/>
        </w:rPr>
        <w:t>ункта</w:t>
      </w:r>
      <w:r w:rsidRPr="007F7894">
        <w:rPr>
          <w:rFonts w:ascii="Times New Roman" w:hAnsi="Times New Roman" w:cs="Times New Roman"/>
          <w:sz w:val="27"/>
          <w:szCs w:val="27"/>
        </w:rPr>
        <w:t xml:space="preserve"> </w:t>
      </w:r>
      <w:r w:rsidRPr="007F7894" w:rsidR="00237CD5">
        <w:rPr>
          <w:rFonts w:ascii="Times New Roman" w:hAnsi="Times New Roman" w:cs="Times New Roman"/>
          <w:sz w:val="27"/>
          <w:szCs w:val="27"/>
        </w:rPr>
        <w:t>8</w:t>
      </w:r>
      <w:r w:rsidRPr="007F7894">
        <w:rPr>
          <w:rFonts w:ascii="Times New Roman" w:hAnsi="Times New Roman" w:cs="Times New Roman"/>
          <w:sz w:val="27"/>
          <w:szCs w:val="27"/>
        </w:rPr>
        <w:t xml:space="preserve"> </w:t>
      </w:r>
      <w:r w:rsidRPr="007F7894" w:rsidR="00421EC7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Российской Федерации от </w:t>
      </w:r>
      <w:r w:rsidRPr="007F7894" w:rsidR="005818B9">
        <w:rPr>
          <w:rFonts w:ascii="Times New Roman" w:hAnsi="Times New Roman" w:cs="Times New Roman"/>
          <w:sz w:val="27"/>
          <w:szCs w:val="27"/>
        </w:rPr>
        <w:t>0</w:t>
      </w:r>
      <w:r w:rsidRPr="007F7894" w:rsidR="00421EC7">
        <w:rPr>
          <w:rFonts w:ascii="Times New Roman" w:hAnsi="Times New Roman" w:cs="Times New Roman"/>
          <w:sz w:val="27"/>
          <w:szCs w:val="27"/>
        </w:rPr>
        <w:t>7.10.2020 № 1616 «О лицензировании деятельности по перевозкам пассажиров и иных лиц автобусами»</w:t>
      </w:r>
      <w:r w:rsidRPr="007F7894">
        <w:rPr>
          <w:rFonts w:ascii="Times New Roman" w:hAnsi="Times New Roman" w:cs="Times New Roman"/>
          <w:sz w:val="27"/>
          <w:szCs w:val="27"/>
        </w:rPr>
        <w:t>.</w:t>
      </w:r>
    </w:p>
    <w:p w:rsidR="00237CD5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84392" w:rsidR="00384392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 w:rsidR="002A3B34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7F7894" w:rsidR="00567ABF">
        <w:rPr>
          <w:rFonts w:ascii="Times New Roman" w:hAnsi="Times New Roman" w:cs="Times New Roman"/>
          <w:sz w:val="27"/>
          <w:szCs w:val="27"/>
        </w:rPr>
        <w:t>вмененного</w:t>
      </w:r>
      <w:r w:rsidRPr="007F7894" w:rsidR="002A3B34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установленными в судебном заседании обстоятельствами и исследованными доказательствами: </w:t>
      </w:r>
      <w:r w:rsidRPr="007F7894" w:rsidR="005818B9">
        <w:rPr>
          <w:rFonts w:ascii="Times New Roman" w:hAnsi="Times New Roman" w:cs="Times New Roman"/>
          <w:sz w:val="27"/>
          <w:szCs w:val="27"/>
        </w:rPr>
        <w:t>протоколом</w:t>
      </w:r>
      <w:r w:rsidRPr="007F7894" w:rsidR="002A3B34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 w:rsidR="002A3B34">
        <w:rPr>
          <w:rFonts w:ascii="Times New Roman" w:hAnsi="Times New Roman" w:cs="Times New Roman"/>
          <w:sz w:val="27"/>
          <w:szCs w:val="27"/>
        </w:rPr>
        <w:t xml:space="preserve">, </w:t>
      </w:r>
      <w:r w:rsidRPr="007F7894" w:rsidR="005818B9">
        <w:rPr>
          <w:rFonts w:ascii="Times New Roman" w:hAnsi="Times New Roman" w:cs="Times New Roman"/>
          <w:sz w:val="27"/>
          <w:szCs w:val="27"/>
        </w:rPr>
        <w:t xml:space="preserve">копией акта </w:t>
      </w:r>
      <w:r w:rsidR="00343C0F">
        <w:rPr>
          <w:rFonts w:ascii="Times New Roman" w:hAnsi="Times New Roman" w:cs="Times New Roman"/>
          <w:sz w:val="27"/>
          <w:szCs w:val="27"/>
        </w:rPr>
        <w:t xml:space="preserve">постоянного рейда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="00343C0F">
        <w:rPr>
          <w:rFonts w:ascii="Times New Roman" w:hAnsi="Times New Roman" w:cs="Times New Roman"/>
          <w:sz w:val="27"/>
          <w:szCs w:val="27"/>
        </w:rPr>
        <w:t xml:space="preserve">, копией протокола осмотра транспортного средства в режиме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="00343C0F">
        <w:rPr>
          <w:rFonts w:ascii="Times New Roman" w:hAnsi="Times New Roman" w:cs="Times New Roman"/>
          <w:sz w:val="27"/>
          <w:szCs w:val="27"/>
        </w:rPr>
        <w:t xml:space="preserve">, </w:t>
      </w:r>
      <w:r w:rsidRPr="007F7894" w:rsidR="005818B9">
        <w:rPr>
          <w:rFonts w:ascii="Times New Roman" w:hAnsi="Times New Roman" w:cs="Times New Roman"/>
          <w:sz w:val="27"/>
          <w:szCs w:val="27"/>
        </w:rPr>
        <w:t xml:space="preserve"> копией протокола инструментального обследования </w:t>
      </w:r>
      <w:r w:rsidRPr="0066179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F7894" w:rsidR="00295C25">
        <w:rPr>
          <w:rFonts w:ascii="Times New Roman" w:hAnsi="Times New Roman" w:cs="Times New Roman"/>
          <w:sz w:val="27"/>
          <w:szCs w:val="27"/>
        </w:rPr>
        <w:t xml:space="preserve">, </w:t>
      </w:r>
      <w:r w:rsidRPr="007F7894" w:rsidR="002834FB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343C0F">
        <w:rPr>
          <w:rFonts w:ascii="Times New Roman" w:hAnsi="Times New Roman" w:cs="Times New Roman"/>
          <w:sz w:val="27"/>
          <w:szCs w:val="27"/>
        </w:rPr>
        <w:t xml:space="preserve">выписки из </w:t>
      </w:r>
      <w:r w:rsidRPr="007F7894" w:rsidR="002834FB">
        <w:rPr>
          <w:rFonts w:ascii="Times New Roman" w:hAnsi="Times New Roman" w:cs="Times New Roman"/>
          <w:sz w:val="27"/>
          <w:szCs w:val="27"/>
        </w:rPr>
        <w:t xml:space="preserve">лицензии, </w:t>
      </w:r>
      <w:r w:rsidRPr="007F7894" w:rsidR="00295C25">
        <w:rPr>
          <w:rFonts w:ascii="Times New Roman" w:hAnsi="Times New Roman" w:cs="Times New Roman"/>
          <w:sz w:val="27"/>
          <w:szCs w:val="27"/>
        </w:rPr>
        <w:t xml:space="preserve">копией путевого листа, выпиской из </w:t>
      </w:r>
      <w:r w:rsidRPr="007F7894" w:rsidR="006349EE">
        <w:rPr>
          <w:rFonts w:ascii="Times New Roman" w:hAnsi="Times New Roman" w:cs="Times New Roman"/>
          <w:sz w:val="27"/>
          <w:szCs w:val="27"/>
        </w:rPr>
        <w:t>ЕГРЮЛ</w:t>
      </w:r>
      <w:r w:rsidRPr="007F7894">
        <w:rPr>
          <w:rFonts w:ascii="Times New Roman" w:hAnsi="Times New Roman" w:cs="Times New Roman"/>
          <w:sz w:val="27"/>
          <w:szCs w:val="27"/>
        </w:rPr>
        <w:t>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</w:t>
      </w:r>
      <w:r w:rsidRPr="007F7894">
        <w:rPr>
          <w:rFonts w:ascii="Times New Roman" w:hAnsi="Times New Roman" w:cs="Times New Roman"/>
          <w:sz w:val="27"/>
          <w:szCs w:val="27"/>
        </w:rPr>
        <w:t xml:space="preserve">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43C0F" w:rsidR="00343C0F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 w:rsidR="006349EE">
        <w:rPr>
          <w:rFonts w:ascii="Times New Roman" w:hAnsi="Times New Roman" w:cs="Times New Roman"/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7F7894" w:rsidR="00567ABF">
        <w:rPr>
          <w:rFonts w:ascii="Times New Roman" w:hAnsi="Times New Roman" w:cs="Times New Roman"/>
          <w:sz w:val="27"/>
          <w:szCs w:val="27"/>
        </w:rPr>
        <w:t>вменного</w:t>
      </w:r>
      <w:r w:rsidRPr="007F7894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</w:t>
      </w:r>
      <w:r w:rsidRPr="007F7894">
        <w:rPr>
          <w:rFonts w:ascii="Times New Roman" w:hAnsi="Times New Roman" w:cs="Times New Roman"/>
          <w:sz w:val="27"/>
          <w:szCs w:val="27"/>
        </w:rPr>
        <w:t xml:space="preserve"> по делу и оценив имеющиеся доказательства в их совокупности, мировой судья квалифицирует </w:t>
      </w:r>
      <w:r w:rsidRPr="007F7894" w:rsidR="002834FB">
        <w:rPr>
          <w:rFonts w:ascii="Times New Roman" w:hAnsi="Times New Roman" w:cs="Times New Roman"/>
          <w:sz w:val="27"/>
          <w:szCs w:val="27"/>
        </w:rPr>
        <w:t>без</w:t>
      </w:r>
      <w:r w:rsidRPr="007F7894">
        <w:rPr>
          <w:rFonts w:ascii="Times New Roman" w:hAnsi="Times New Roman" w:cs="Times New Roman"/>
          <w:sz w:val="27"/>
          <w:szCs w:val="27"/>
        </w:rPr>
        <w:t>действи</w:t>
      </w:r>
      <w:r w:rsidR="00BE19B5">
        <w:rPr>
          <w:rFonts w:ascii="Times New Roman" w:hAnsi="Times New Roman" w:cs="Times New Roman"/>
          <w:sz w:val="27"/>
          <w:szCs w:val="27"/>
        </w:rPr>
        <w:t>е</w:t>
      </w:r>
      <w:r w:rsidRPr="007F7894">
        <w:rPr>
          <w:rFonts w:ascii="Times New Roman" w:hAnsi="Times New Roman" w:cs="Times New Roman"/>
          <w:sz w:val="27"/>
          <w:szCs w:val="27"/>
        </w:rPr>
        <w:t xml:space="preserve"> </w:t>
      </w:r>
      <w:r w:rsidRPr="00343C0F" w:rsidR="00343C0F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>
        <w:rPr>
          <w:rFonts w:ascii="Times New Roman" w:hAnsi="Times New Roman" w:cs="Times New Roman"/>
          <w:sz w:val="27"/>
          <w:szCs w:val="27"/>
        </w:rPr>
        <w:t xml:space="preserve">по части </w:t>
      </w:r>
      <w:r w:rsidRPr="007F7894" w:rsidR="002C67DD">
        <w:rPr>
          <w:rFonts w:ascii="Times New Roman" w:hAnsi="Times New Roman" w:cs="Times New Roman"/>
          <w:sz w:val="27"/>
          <w:szCs w:val="27"/>
        </w:rPr>
        <w:t>2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F7894" w:rsidR="002C67DD">
        <w:rPr>
          <w:rFonts w:ascii="Times New Roman" w:hAnsi="Times New Roman" w:cs="Times New Roman"/>
          <w:sz w:val="27"/>
          <w:szCs w:val="27"/>
        </w:rPr>
        <w:t>19.20</w:t>
      </w:r>
      <w:r w:rsidRPr="007F7894">
        <w:rPr>
          <w:rFonts w:ascii="Times New Roman" w:hAnsi="Times New Roman" w:cs="Times New Roman"/>
          <w:sz w:val="27"/>
          <w:szCs w:val="27"/>
        </w:rPr>
        <w:t xml:space="preserve"> Кодекса Российской  Федерации об  административных правонарушениях, как </w:t>
      </w:r>
      <w:r w:rsidRPr="007F7894" w:rsidR="002C67DD">
        <w:rPr>
          <w:rFonts w:ascii="Times New Roman" w:hAnsi="Times New Roman" w:cs="Times New Roman"/>
          <w:sz w:val="27"/>
          <w:szCs w:val="27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Pr="007F7894">
        <w:rPr>
          <w:rFonts w:ascii="Times New Roman" w:hAnsi="Times New Roman" w:cs="Times New Roman"/>
          <w:sz w:val="27"/>
          <w:szCs w:val="27"/>
        </w:rPr>
        <w:t>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</w:t>
      </w:r>
      <w:r w:rsidRPr="007F7894">
        <w:rPr>
          <w:rFonts w:ascii="Times New Roman" w:hAnsi="Times New Roman" w:cs="Times New Roman"/>
          <w:sz w:val="27"/>
          <w:szCs w:val="27"/>
        </w:rPr>
        <w:t xml:space="preserve"> не установлено. </w:t>
      </w:r>
      <w:r w:rsidRPr="007F7894" w:rsidR="007534E2">
        <w:rPr>
          <w:rFonts w:ascii="Times New Roman" w:hAnsi="Times New Roman" w:cs="Times New Roman"/>
          <w:sz w:val="27"/>
          <w:szCs w:val="27"/>
        </w:rPr>
        <w:t>Протокол</w:t>
      </w:r>
      <w:r w:rsidRPr="007F7894">
        <w:rPr>
          <w:rFonts w:ascii="Times New Roman" w:hAnsi="Times New Roman" w:cs="Times New Roman"/>
          <w:sz w:val="27"/>
          <w:szCs w:val="27"/>
        </w:rPr>
        <w:t xml:space="preserve"> об администра</w:t>
      </w:r>
      <w:r w:rsidRPr="007F7894" w:rsidR="007534E2">
        <w:rPr>
          <w:rFonts w:ascii="Times New Roman" w:hAnsi="Times New Roman" w:cs="Times New Roman"/>
          <w:sz w:val="27"/>
          <w:szCs w:val="27"/>
        </w:rPr>
        <w:t>тивном правонарушении составлен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 соблюдением требований закона, противоречий не содержит. Права и законные интересы </w:t>
      </w:r>
      <w:r w:rsidRPr="00343C0F" w:rsidR="00343C0F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6349EE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В силу </w:t>
      </w:r>
      <w:r w:rsidRPr="007F7894">
        <w:rPr>
          <w:rFonts w:ascii="Times New Roman" w:hAnsi="Times New Roman" w:cs="Times New Roman"/>
          <w:sz w:val="27"/>
          <w:szCs w:val="27"/>
        </w:rPr>
        <w:t>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</w:t>
      </w:r>
      <w:r w:rsidRPr="007F7894">
        <w:rPr>
          <w:rFonts w:ascii="Times New Roman" w:hAnsi="Times New Roman" w:cs="Times New Roman"/>
          <w:sz w:val="27"/>
          <w:szCs w:val="27"/>
        </w:rPr>
        <w:t xml:space="preserve">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статьями 4.2, 4.3. Кодекса Российской Фед</w:t>
      </w:r>
      <w:r w:rsidRPr="007F7894">
        <w:rPr>
          <w:rFonts w:ascii="Times New Roman" w:hAnsi="Times New Roman" w:cs="Times New Roman"/>
          <w:sz w:val="27"/>
          <w:szCs w:val="27"/>
        </w:rPr>
        <w:t xml:space="preserve">ерации об административных правонарушениях, по делу не установлено. </w:t>
      </w:r>
    </w:p>
    <w:p w:rsidR="007F7894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</w:t>
      </w:r>
      <w:r w:rsidRPr="007F7894">
        <w:rPr>
          <w:rFonts w:ascii="Times New Roman" w:hAnsi="Times New Roman" w:cs="Times New Roman"/>
          <w:sz w:val="27"/>
          <w:szCs w:val="27"/>
        </w:rPr>
        <w:t>ав административного правонарушения, ответственность за которое установлена частью 2 статьи 19.20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</w:t>
      </w:r>
      <w:r w:rsidRPr="007F7894">
        <w:rPr>
          <w:rFonts w:ascii="Times New Roman" w:hAnsi="Times New Roman" w:cs="Times New Roman"/>
          <w:sz w:val="27"/>
          <w:szCs w:val="27"/>
        </w:rPr>
        <w:t>ствий, имевших место в результате допущенных нарушений, сами по себе не свидетельствуют о малозначительности деяния.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</w:t>
      </w:r>
      <w:r w:rsidRPr="007F7894">
        <w:rPr>
          <w:rFonts w:ascii="Times New Roman" w:hAnsi="Times New Roman" w:cs="Times New Roman"/>
          <w:sz w:val="27"/>
          <w:szCs w:val="27"/>
        </w:rPr>
        <w:t>нистративных правонарушениях,</w:t>
      </w:r>
      <w:r w:rsidRPr="007F7894" w:rsidR="006349EE">
        <w:rPr>
          <w:rFonts w:ascii="Times New Roman" w:hAnsi="Times New Roman" w:cs="Times New Roman"/>
          <w:sz w:val="27"/>
          <w:szCs w:val="27"/>
        </w:rPr>
        <w:t xml:space="preserve"> </w:t>
      </w:r>
      <w:r w:rsidRPr="007F7894" w:rsidR="00246706">
        <w:rPr>
          <w:rFonts w:ascii="Times New Roman" w:hAnsi="Times New Roman" w:cs="Times New Roman"/>
          <w:sz w:val="27"/>
          <w:szCs w:val="27"/>
        </w:rPr>
        <w:t xml:space="preserve">принимая во внимание </w:t>
      </w:r>
      <w:r w:rsidRPr="007F7894" w:rsidR="006349EE"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ответственность, </w:t>
      </w:r>
      <w:r w:rsidRPr="007F7894">
        <w:rPr>
          <w:rFonts w:ascii="Times New Roman" w:hAnsi="Times New Roman" w:cs="Times New Roman"/>
          <w:sz w:val="27"/>
          <w:szCs w:val="27"/>
        </w:rPr>
        <w:t xml:space="preserve">то обстоятельство, что </w:t>
      </w:r>
      <w:r w:rsidRPr="00343C0F" w:rsidR="00343C0F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 w:rsidR="006349EE">
        <w:rPr>
          <w:rFonts w:ascii="Times New Roman" w:hAnsi="Times New Roman" w:cs="Times New Roman"/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>к административной ответственности</w:t>
      </w:r>
      <w:r w:rsidRPr="007F7894" w:rsidR="00295C25">
        <w:rPr>
          <w:rFonts w:ascii="Times New Roman" w:hAnsi="Times New Roman" w:cs="Times New Roman"/>
          <w:sz w:val="27"/>
          <w:szCs w:val="27"/>
        </w:rPr>
        <w:t xml:space="preserve"> за однородные правонарушения</w:t>
      </w:r>
      <w:r w:rsidRPr="007F7894">
        <w:rPr>
          <w:rFonts w:ascii="Times New Roman" w:hAnsi="Times New Roman" w:cs="Times New Roman"/>
          <w:sz w:val="27"/>
          <w:szCs w:val="27"/>
        </w:rPr>
        <w:t xml:space="preserve"> ранее не привлекал</w:t>
      </w:r>
      <w:r w:rsidRPr="007F7894" w:rsidR="006349EE">
        <w:rPr>
          <w:rFonts w:ascii="Times New Roman" w:hAnsi="Times New Roman" w:cs="Times New Roman"/>
          <w:sz w:val="27"/>
          <w:szCs w:val="27"/>
        </w:rPr>
        <w:t>ось</w:t>
      </w:r>
      <w:r w:rsidRPr="007F7894">
        <w:rPr>
          <w:rFonts w:ascii="Times New Roman" w:hAnsi="Times New Roman" w:cs="Times New Roman"/>
          <w:sz w:val="27"/>
          <w:szCs w:val="27"/>
        </w:rPr>
        <w:t xml:space="preserve"> (иной информац</w:t>
      </w:r>
      <w:r w:rsidRPr="007F7894">
        <w:rPr>
          <w:rFonts w:ascii="Times New Roman" w:hAnsi="Times New Roman" w:cs="Times New Roman"/>
          <w:sz w:val="27"/>
          <w:szCs w:val="27"/>
        </w:rPr>
        <w:t xml:space="preserve">ии материалы дела не содержат), прихожу к выводу, что </w:t>
      </w:r>
      <w:r w:rsidRPr="00343C0F" w:rsidR="00343C0F">
        <w:rPr>
          <w:rFonts w:ascii="Times New Roman" w:hAnsi="Times New Roman" w:cs="Times New Roman"/>
          <w:sz w:val="27"/>
          <w:szCs w:val="27"/>
        </w:rPr>
        <w:t xml:space="preserve">ООО «Строительные системы» </w:t>
      </w:r>
      <w:r w:rsidRPr="007F7894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наказанию в виде предупреждения в пределах санкции, предусмотренной частью </w:t>
      </w:r>
      <w:r w:rsidRPr="007F7894" w:rsidR="002834FB">
        <w:rPr>
          <w:rFonts w:ascii="Times New Roman" w:hAnsi="Times New Roman" w:cs="Times New Roman"/>
          <w:sz w:val="27"/>
          <w:szCs w:val="27"/>
        </w:rPr>
        <w:t>2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F7894" w:rsidR="002834FB">
        <w:rPr>
          <w:rFonts w:ascii="Times New Roman" w:hAnsi="Times New Roman" w:cs="Times New Roman"/>
          <w:sz w:val="27"/>
          <w:szCs w:val="27"/>
        </w:rPr>
        <w:t>19.20</w:t>
      </w:r>
      <w:r w:rsidRPr="007F789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</w:t>
      </w:r>
      <w:r w:rsidRPr="007F7894">
        <w:rPr>
          <w:rFonts w:ascii="Times New Roman" w:hAnsi="Times New Roman" w:cs="Times New Roman"/>
          <w:sz w:val="27"/>
          <w:szCs w:val="27"/>
        </w:rPr>
        <w:t>х правонарушениях.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D32FA0" w:rsidRPr="007F7894" w:rsidP="001130E2">
      <w:pPr>
        <w:pStyle w:val="NoSpacing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ПОСТАНОВИЛ: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C0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«Строительные системы»</w:t>
      </w:r>
      <w:r w:rsidRPr="007F7894" w:rsidR="006349EE">
        <w:rPr>
          <w:rFonts w:ascii="Times New Roman" w:hAnsi="Times New Roman" w:cs="Times New Roman"/>
          <w:sz w:val="27"/>
          <w:szCs w:val="27"/>
        </w:rPr>
        <w:t xml:space="preserve"> </w:t>
      </w:r>
      <w:r w:rsidRPr="007F7894">
        <w:rPr>
          <w:rFonts w:ascii="Times New Roman" w:hAnsi="Times New Roman" w:cs="Times New Roman"/>
          <w:sz w:val="27"/>
          <w:szCs w:val="27"/>
        </w:rPr>
        <w:t>признать виновн</w:t>
      </w:r>
      <w:r w:rsidRPr="007F7894" w:rsidR="001130E2">
        <w:rPr>
          <w:rFonts w:ascii="Times New Roman" w:hAnsi="Times New Roman" w:cs="Times New Roman"/>
          <w:sz w:val="27"/>
          <w:szCs w:val="27"/>
        </w:rPr>
        <w:t>ым</w:t>
      </w:r>
      <w:r w:rsidRPr="007F7894">
        <w:rPr>
          <w:rFonts w:ascii="Times New Roman" w:hAnsi="Times New Roman" w:cs="Times New Roman"/>
          <w:sz w:val="27"/>
          <w:szCs w:val="27"/>
        </w:rPr>
        <w:t xml:space="preserve"> в совершении админис</w:t>
      </w:r>
      <w:r w:rsidRPr="007F7894">
        <w:rPr>
          <w:rFonts w:ascii="Times New Roman" w:hAnsi="Times New Roman" w:cs="Times New Roman"/>
          <w:sz w:val="27"/>
          <w:szCs w:val="27"/>
        </w:rPr>
        <w:t xml:space="preserve">тративного правонарушения, предусмотренного частью </w:t>
      </w:r>
      <w:r w:rsidRPr="007F7894" w:rsidR="002834FB">
        <w:rPr>
          <w:rFonts w:ascii="Times New Roman" w:hAnsi="Times New Roman" w:cs="Times New Roman"/>
          <w:sz w:val="27"/>
          <w:szCs w:val="27"/>
        </w:rPr>
        <w:t>2</w:t>
      </w:r>
      <w:r w:rsidRPr="007F7894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F7894" w:rsidR="002834FB">
        <w:rPr>
          <w:rFonts w:ascii="Times New Roman" w:hAnsi="Times New Roman" w:cs="Times New Roman"/>
          <w:sz w:val="27"/>
          <w:szCs w:val="27"/>
        </w:rPr>
        <w:t>19.20</w:t>
      </w:r>
      <w:r w:rsidRPr="007F789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Pr="007F7894" w:rsidR="001130E2">
        <w:rPr>
          <w:rFonts w:ascii="Times New Roman" w:hAnsi="Times New Roman" w:cs="Times New Roman"/>
          <w:sz w:val="27"/>
          <w:szCs w:val="27"/>
        </w:rPr>
        <w:t>му</w:t>
      </w:r>
      <w:r w:rsidRPr="007F7894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предупреждения.  </w:t>
      </w:r>
    </w:p>
    <w:p w:rsidR="00D32FA0" w:rsidRPr="007F7894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</w:t>
      </w:r>
      <w:r w:rsidRPr="007F7894">
        <w:rPr>
          <w:rFonts w:ascii="Times New Roman" w:hAnsi="Times New Roman" w:cs="Times New Roman"/>
          <w:sz w:val="27"/>
          <w:szCs w:val="27"/>
        </w:rPr>
        <w:t>порядке в Центральный районный суд города Симферополя через мирового судью судебного участка №1</w:t>
      </w:r>
      <w:r w:rsidRPr="007F7894" w:rsidR="00CF787A">
        <w:rPr>
          <w:rFonts w:ascii="Times New Roman" w:hAnsi="Times New Roman" w:cs="Times New Roman"/>
          <w:sz w:val="27"/>
          <w:szCs w:val="27"/>
        </w:rPr>
        <w:t>6</w:t>
      </w:r>
      <w:r w:rsidRPr="007F789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</w:t>
      </w:r>
      <w:r w:rsidRPr="007F7894">
        <w:rPr>
          <w:rFonts w:ascii="Times New Roman" w:hAnsi="Times New Roman" w:cs="Times New Roman"/>
          <w:sz w:val="27"/>
          <w:szCs w:val="27"/>
        </w:rPr>
        <w:t>получения копии постановления.</w:t>
      </w:r>
    </w:p>
    <w:p w:rsidR="007F7894" w:rsidP="00246706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343C0F" w:rsidRPr="007F7894" w:rsidP="00246706">
      <w:pPr>
        <w:pStyle w:val="NoSpacing"/>
        <w:ind w:firstLine="851"/>
        <w:jc w:val="both"/>
        <w:rPr>
          <w:sz w:val="27"/>
          <w:szCs w:val="27"/>
        </w:rPr>
      </w:pPr>
      <w:r w:rsidRPr="007F7894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А.Л.Тоскина</w:t>
      </w:r>
    </w:p>
    <w:sectPr w:rsidSect="00343C0F">
      <w:footerReference w:type="default" r:id="rId4"/>
      <w:pgSz w:w="11906" w:h="16838"/>
      <w:pgMar w:top="426" w:right="707" w:bottom="709" w:left="180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035F1F"/>
    <w:rsid w:val="000960AF"/>
    <w:rsid w:val="000C54A9"/>
    <w:rsid w:val="001130E2"/>
    <w:rsid w:val="00124C72"/>
    <w:rsid w:val="001732A6"/>
    <w:rsid w:val="00227200"/>
    <w:rsid w:val="00237CD5"/>
    <w:rsid w:val="00246706"/>
    <w:rsid w:val="002829EB"/>
    <w:rsid w:val="002834FB"/>
    <w:rsid w:val="00295C25"/>
    <w:rsid w:val="002A3B34"/>
    <w:rsid w:val="002C67DD"/>
    <w:rsid w:val="00305C78"/>
    <w:rsid w:val="00326552"/>
    <w:rsid w:val="00343C0F"/>
    <w:rsid w:val="00384392"/>
    <w:rsid w:val="00421EC7"/>
    <w:rsid w:val="004F3920"/>
    <w:rsid w:val="00535317"/>
    <w:rsid w:val="00567ABF"/>
    <w:rsid w:val="005818B9"/>
    <w:rsid w:val="006349EE"/>
    <w:rsid w:val="00661798"/>
    <w:rsid w:val="006A28B2"/>
    <w:rsid w:val="006E3995"/>
    <w:rsid w:val="007534E2"/>
    <w:rsid w:val="007F4F65"/>
    <w:rsid w:val="007F7894"/>
    <w:rsid w:val="0082657B"/>
    <w:rsid w:val="008B3350"/>
    <w:rsid w:val="009565DC"/>
    <w:rsid w:val="009A048C"/>
    <w:rsid w:val="009D1895"/>
    <w:rsid w:val="00A0608E"/>
    <w:rsid w:val="00BE19B5"/>
    <w:rsid w:val="00BE6643"/>
    <w:rsid w:val="00BF31B7"/>
    <w:rsid w:val="00C545F8"/>
    <w:rsid w:val="00C82161"/>
    <w:rsid w:val="00CA2901"/>
    <w:rsid w:val="00CF787A"/>
    <w:rsid w:val="00D32FA0"/>
    <w:rsid w:val="00D61B40"/>
    <w:rsid w:val="00E164B8"/>
    <w:rsid w:val="00E2712A"/>
    <w:rsid w:val="00EC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C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