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>308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54EA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922803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сентября 2024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Тоскина А.Л.,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рального судебного района города Симферополь,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Серого</w:t>
      </w:r>
      <w:r>
        <w:rPr>
          <w:rFonts w:ascii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536453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</w:t>
      </w:r>
      <w:r w:rsidR="00815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7.2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277DD" w:rsidP="00747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Серый А.А.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536453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536453">
        <w:rPr>
          <w:rFonts w:ascii="Times New Roman" w:hAnsi="Times New Roman" w:cs="Times New Roman"/>
          <w:sz w:val="27"/>
          <w:szCs w:val="27"/>
        </w:rPr>
        <w:t xml:space="preserve">, </w:t>
      </w:r>
      <w:r w:rsidRPr="00536453" w:rsidR="00536453">
        <w:rPr>
          <w:rFonts w:ascii="Times New Roman" w:hAnsi="Times New Roman" w:cs="Times New Roman"/>
          <w:sz w:val="27"/>
          <w:szCs w:val="27"/>
        </w:rPr>
        <w:t xml:space="preserve">находясь в общественном месте, просил денежные средства у прохожих граждан на личные нужды, то есть занимался </w:t>
      </w:r>
      <w:r w:rsidRPr="00536453" w:rsidR="00536453">
        <w:rPr>
          <w:rFonts w:ascii="Times New Roman" w:hAnsi="Times New Roman" w:cs="Times New Roman"/>
          <w:sz w:val="27"/>
          <w:szCs w:val="27"/>
        </w:rPr>
        <w:t>попрошайничеством</w:t>
      </w:r>
      <w:r w:rsidRPr="00536453" w:rsidR="00536453">
        <w:rPr>
          <w:rFonts w:ascii="Times New Roman" w:hAnsi="Times New Roman" w:cs="Times New Roman"/>
          <w:sz w:val="27"/>
          <w:szCs w:val="27"/>
        </w:rPr>
        <w:t>.</w:t>
      </w:r>
    </w:p>
    <w:p w:rsidR="00D277DD" w:rsidRP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>Серый А.А.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е сообщил, ходатайство об отложении рассмотрения дела не направил.</w:t>
      </w:r>
    </w:p>
    <w:p w:rsid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отсутствие</w:t>
      </w:r>
      <w:r w:rsidRPr="00536453" w:rsidR="0053645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F1EB4" w:rsidRPr="00EC0232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Исследовав мате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риалы дела, прихожу к следующему. 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В соответствии ч.1.1 Кодекса Российской Федерации об административных правонарушениях законодательство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Согласно п.1 ч.1 ст. 1.3.1 Кодекса Российской Федерации об административных пр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авонарушениях к ведению субъектов Российской Федерации в области законодательства об административных правонарушениях относится, в том числе: установление законами субъектов Российской Федерации об административных правонарушениях административной ответств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 установлена административная ответственность.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 по вопросам, не отнесенным Кодексом Российской Федерации об административных правонарушениях к ведению Российской Федерации, в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том числе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 муниципальных образований в Республике Крым (далее - органы местного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самоуп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равления) установлена Законом Республики Крым от 25.06.2015 № 117-ЗРК/2015 «Об административных правонарушениях в Республике Крым».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правонарушения,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 2 ст. 7.2 Закона Республики Крым от 25.06.2015 № 117-ЗРК/2015 «Об административных правонарушениях в Республике Крым».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Как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заседании,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 xml:space="preserve">Серый А.А.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 xml:space="preserve"> минут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 xml:space="preserve">, находясь в общественном месте, просил денежные средства у прохожих граждан на личные нужды, то есть занимался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>попрошайничеством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>Сер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ом об а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рапортом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объяснениями 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 xml:space="preserve">очевидцев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>, полученными в соответствии с требованиями Кодекса Российской Федерации об а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доказательства согласуются между собой, получены в соответствии с требованиями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в совокупности являются достаточными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для вывода о виновности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>Серого А.А.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>Сер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5B2D">
        <w:rPr>
          <w:rFonts w:ascii="Times New Roman" w:eastAsia="Times New Roman" w:hAnsi="Times New Roman" w:cs="Times New Roman"/>
          <w:sz w:val="27"/>
          <w:szCs w:val="27"/>
        </w:rPr>
        <w:t>В силу ч. 1 ст. 1.3 Закона Республики Крым от 25.06.2015 № 117-ЗРК/2015 «Об административных правонарушениях в Республике Крым» общие положения и пр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инципы законодательства об административных правонарушениях, перечень видов административных наказаний и правил их применения, порядок производства по делам об административных правонарушениях, в том числе установление мер обеспечения производства по делам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порядка исполнения постановлений о назначении административных наказаний, регулируются Кодексом Российской Федерации об административных правонарушениях.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тративном правонарушении составлен с соблюдением требований закона, противоречий не содержит. Права и законные интересы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>Серого А.А.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азания за административное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мировой судья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ность.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>Серого А.А.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 отягчающих и смягчающих ответственность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>Серо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81564B" w:rsidR="0081564B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81564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в виде предупреждения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CF1EB4" w:rsidRPr="00EC0232" w:rsidP="00CF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F1EB4" w:rsidRPr="00EC0232" w:rsidP="00305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5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А.А.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овершении административного правонарушения, предусмотренного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назначить ему наказание в виде </w:t>
      </w:r>
      <w:r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C4B0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 в течение 10 суток со дня вручения или получения копии постановления.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CF1EB4" w:rsidP="00CF1EB4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Тоскина</w:t>
      </w:r>
    </w:p>
    <w:p w:rsidR="00CF1EB4" w:rsidP="00CF1EB4"/>
    <w:p w:rsidR="007E6AD1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665A"/>
    <w:rsid w:val="001E0764"/>
    <w:rsid w:val="002C1AED"/>
    <w:rsid w:val="00305B2D"/>
    <w:rsid w:val="00485C9F"/>
    <w:rsid w:val="00536453"/>
    <w:rsid w:val="006A1899"/>
    <w:rsid w:val="006F0953"/>
    <w:rsid w:val="006F54A0"/>
    <w:rsid w:val="00747C2B"/>
    <w:rsid w:val="00754EA3"/>
    <w:rsid w:val="007E6AD1"/>
    <w:rsid w:val="0081564B"/>
    <w:rsid w:val="008B3F1B"/>
    <w:rsid w:val="008D67D1"/>
    <w:rsid w:val="00922803"/>
    <w:rsid w:val="00A77FD4"/>
    <w:rsid w:val="00B11D38"/>
    <w:rsid w:val="00CC2833"/>
    <w:rsid w:val="00CF1EB4"/>
    <w:rsid w:val="00D277DD"/>
    <w:rsid w:val="00D904BB"/>
    <w:rsid w:val="00E50383"/>
    <w:rsid w:val="00E57979"/>
    <w:rsid w:val="00EC0232"/>
    <w:rsid w:val="00EC1360"/>
    <w:rsid w:val="00EC4B06"/>
    <w:rsid w:val="00EE0E9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