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2D9" w:rsidRPr="00A46DE0" w:rsidP="001542D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310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542D9" w:rsidRPr="00A46DE0" w:rsidP="001542D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42D9" w:rsidRPr="00A46DE0" w:rsidP="001542D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июля 2021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       г. Симферополь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 w:rsidRPr="00A46DE0">
        <w:rPr>
          <w:rFonts w:ascii="Times New Roman" w:hAnsi="Times New Roman" w:cs="Times New Roman"/>
          <w:sz w:val="28"/>
          <w:szCs w:val="28"/>
        </w:rPr>
        <w:t>судебного участка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6DE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6DE0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A46DE0">
        <w:rPr>
          <w:rFonts w:ascii="Times New Roman" w:hAnsi="Times New Roman" w:cs="Times New Roman"/>
          <w:sz w:val="28"/>
          <w:szCs w:val="28"/>
        </w:rPr>
        <w:t>Тоскина</w:t>
      </w:r>
      <w:r w:rsidRPr="00A46DE0">
        <w:rPr>
          <w:rFonts w:ascii="Times New Roman" w:hAnsi="Times New Roman" w:cs="Times New Roman"/>
          <w:sz w:val="28"/>
          <w:szCs w:val="28"/>
        </w:rPr>
        <w:t xml:space="preserve"> А.Л.,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46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</w:rPr>
        <w:t>мировых судей</w:t>
      </w:r>
      <w:r w:rsidRPr="00A46DE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hAnsi="Times New Roman" w:cs="Times New Roman"/>
          <w:sz w:val="28"/>
          <w:szCs w:val="28"/>
        </w:rPr>
        <w:t xml:space="preserve">(Центральный район городского округа Симферополя) Республики Крым, по адресу: </w:t>
      </w:r>
      <w:r w:rsidRPr="00A46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46DE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542D9" w:rsidP="001542D9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DA2790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DA2790">
        <w:rPr>
          <w:rFonts w:ascii="Times New Roman" w:hAnsi="Times New Roman" w:cs="Times New Roman"/>
          <w:sz w:val="28"/>
          <w:szCs w:val="28"/>
        </w:rPr>
        <w:t>директор</w:t>
      </w:r>
      <w:r w:rsidRPr="00DA279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DA27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РИВЬЕРА КИММЕРИИ</w:t>
      </w:r>
      <w:r w:rsidRPr="00DA27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Картун </w:t>
      </w:r>
      <w:r>
        <w:rPr>
          <w:rFonts w:ascii="Times New Roman" w:hAnsi="Times New Roman" w:cs="Times New Roman"/>
          <w:sz w:val="28"/>
          <w:szCs w:val="28"/>
        </w:rPr>
        <w:t>Л.Е.</w:t>
      </w:r>
      <w:r w:rsidRPr="00DA27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A2790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DA2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A2790">
        <w:rPr>
          <w:rFonts w:ascii="Times New Roman" w:hAnsi="Times New Roman" w:cs="Times New Roman"/>
          <w:sz w:val="28"/>
          <w:szCs w:val="28"/>
        </w:rPr>
        <w:t>, 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A2790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A46D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542D9" w:rsidRPr="00A46DE0" w:rsidP="001542D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F61">
        <w:rPr>
          <w:rFonts w:ascii="Times New Roman" w:hAnsi="Times New Roman" w:cs="Times New Roman"/>
          <w:sz w:val="28"/>
          <w:szCs w:val="28"/>
        </w:rPr>
        <w:t>Картун</w:t>
      </w:r>
      <w:r>
        <w:rPr>
          <w:rFonts w:ascii="Times New Roman" w:hAnsi="Times New Roman" w:cs="Times New Roman"/>
          <w:sz w:val="28"/>
          <w:szCs w:val="28"/>
        </w:rPr>
        <w:t xml:space="preserve"> Л.Е.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3F61">
        <w:rPr>
          <w:rFonts w:ascii="Times New Roman" w:eastAsia="Times New Roman" w:hAnsi="Times New Roman" w:cs="Times New Roman"/>
          <w:sz w:val="28"/>
          <w:szCs w:val="28"/>
        </w:rPr>
        <w:t>РИВЬЕРА КИММЕРИИ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B59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по КНД 1151001) по сроку предоставления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включительно. Фактически декларация представлена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42D9" w:rsidRPr="00DA279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073F61">
        <w:rPr>
          <w:rFonts w:ascii="Times New Roman" w:eastAsia="Times New Roman" w:hAnsi="Times New Roman" w:cs="Times New Roman"/>
          <w:sz w:val="28"/>
          <w:szCs w:val="28"/>
        </w:rPr>
        <w:t>Картун Л.Е.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, о дате и времени судебного разбирательства уведомлен надлежащим образом, о причинах неявки не сообщил, ходатайств об отложении рассмотрении дела мировому судье не направил. </w:t>
      </w:r>
    </w:p>
    <w:p w:rsidR="001542D9" w:rsidRPr="00DA279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73F61">
        <w:rPr>
          <w:rFonts w:ascii="Times New Roman" w:eastAsia="Times New Roman" w:hAnsi="Times New Roman" w:cs="Times New Roman"/>
          <w:sz w:val="28"/>
          <w:szCs w:val="28"/>
        </w:rPr>
        <w:t>Картун Л.Е.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1542D9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73F61">
        <w:rPr>
          <w:rFonts w:ascii="Times New Roman" w:eastAsia="Times New Roman" w:hAnsi="Times New Roman" w:cs="Times New Roman"/>
          <w:sz w:val="28"/>
          <w:szCs w:val="28"/>
        </w:rPr>
        <w:t>Картун Л.Е.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граничный день срока предоставления декларации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2 квартал 2020 года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первичная налоговая декларация по налогу на добавленную стоимость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 подана в ИФНС России по г. Симферополю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, то есть декларация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542D9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D06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Pr="00073F61">
        <w:rPr>
          <w:rFonts w:ascii="Times New Roman" w:eastAsia="Times New Roman" w:hAnsi="Times New Roman" w:cs="Times New Roman"/>
          <w:sz w:val="28"/>
          <w:szCs w:val="28"/>
        </w:rPr>
        <w:t>РИВЬЕРА КИММЕРИИ</w:t>
      </w:r>
      <w:r w:rsidRPr="00F86D0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073F61">
        <w:rPr>
          <w:rFonts w:ascii="Times New Roman" w:eastAsia="Times New Roman" w:hAnsi="Times New Roman" w:cs="Times New Roman"/>
          <w:sz w:val="28"/>
          <w:szCs w:val="28"/>
        </w:rPr>
        <w:t xml:space="preserve">Картун Л.Е. </w:t>
      </w:r>
      <w:r w:rsidRPr="00F86D06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08.08.2001</w:t>
      </w:r>
      <w:r w:rsidRPr="00F86D06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F86D06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изменений. Для всех третьих лиц руководителем организации является лицо, указанное в реестре.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Pr="00073F61">
        <w:rPr>
          <w:rFonts w:ascii="Times New Roman" w:eastAsia="Times New Roman" w:hAnsi="Times New Roman" w:cs="Times New Roman"/>
          <w:sz w:val="28"/>
          <w:szCs w:val="28"/>
        </w:rPr>
        <w:t xml:space="preserve">Картун Л.Е.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073F61">
        <w:rPr>
          <w:rFonts w:ascii="Times New Roman" w:eastAsia="Times New Roman" w:hAnsi="Times New Roman" w:cs="Times New Roman"/>
          <w:sz w:val="28"/>
          <w:szCs w:val="28"/>
        </w:rPr>
        <w:t xml:space="preserve">Картун Л.Е.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вмененного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копией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декларации в электронном виде,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о приеме налоговой декларации, копией акта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, сведениями из Единого государственного реестра юридических лиц.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F6D53">
        <w:rPr>
          <w:rFonts w:ascii="Times New Roman" w:eastAsia="Times New Roman" w:hAnsi="Times New Roman" w:cs="Times New Roman"/>
          <w:sz w:val="28"/>
          <w:szCs w:val="28"/>
        </w:rPr>
        <w:t xml:space="preserve">Картун Л.Е.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вменённого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DF6D53">
        <w:rPr>
          <w:rFonts w:ascii="Times New Roman" w:eastAsia="Times New Roman" w:hAnsi="Times New Roman" w:cs="Times New Roman"/>
          <w:sz w:val="28"/>
          <w:szCs w:val="28"/>
        </w:rPr>
        <w:t xml:space="preserve">Картун Л.Е.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F6D53">
        <w:rPr>
          <w:rFonts w:ascii="Times New Roman" w:eastAsia="Times New Roman" w:hAnsi="Times New Roman" w:cs="Times New Roman"/>
          <w:sz w:val="28"/>
          <w:szCs w:val="28"/>
        </w:rPr>
        <w:t xml:space="preserve">Картун Л.Е.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42D9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1542D9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ответственность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не установлено. 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DF6D53">
        <w:rPr>
          <w:rFonts w:ascii="Times New Roman" w:eastAsia="Times New Roman" w:hAnsi="Times New Roman" w:cs="Times New Roman"/>
          <w:sz w:val="28"/>
          <w:szCs w:val="28"/>
        </w:rPr>
        <w:t xml:space="preserve">Картун Л.Е.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 момент совершения вмененного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правонарушения)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6D53">
        <w:rPr>
          <w:rFonts w:ascii="Times New Roman" w:eastAsia="Times New Roman" w:hAnsi="Times New Roman" w:cs="Times New Roman"/>
          <w:sz w:val="28"/>
          <w:szCs w:val="28"/>
        </w:rPr>
        <w:t xml:space="preserve">Картун Л.Е.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1542D9" w:rsidRPr="00A46DE0" w:rsidP="0015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D53">
        <w:rPr>
          <w:rFonts w:ascii="Times New Roman" w:eastAsia="Times New Roman" w:hAnsi="Times New Roman" w:cs="Times New Roman"/>
          <w:sz w:val="28"/>
          <w:szCs w:val="28"/>
        </w:rPr>
        <w:t xml:space="preserve">Картун </w:t>
      </w:r>
      <w:r>
        <w:rPr>
          <w:rFonts w:ascii="Times New Roman" w:eastAsia="Times New Roman" w:hAnsi="Times New Roman" w:cs="Times New Roman"/>
          <w:sz w:val="28"/>
          <w:szCs w:val="28"/>
        </w:rPr>
        <w:t>Л.Е.</w:t>
      </w:r>
      <w:r w:rsidRPr="00DF6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542D9" w:rsidRPr="00A46DE0" w:rsidP="001542D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1542D9" w:rsidP="001542D9">
      <w:pPr>
        <w:jc w:val="center"/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ab/>
      </w:r>
      <w:r w:rsidRPr="00A46DE0">
        <w:rPr>
          <w:rFonts w:ascii="Times New Roman" w:eastAsia="Times New Roman" w:hAnsi="Times New Roman" w:cs="Times New Roman"/>
          <w:sz w:val="28"/>
          <w:szCs w:val="28"/>
        </w:rPr>
        <w:tab/>
        <w:t xml:space="preserve">А.Л.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Тоскина</w:t>
      </w:r>
    </w:p>
    <w:p w:rsidR="001542D9" w:rsidP="001542D9"/>
    <w:p w:rsidR="001542D9" w:rsidP="001542D9"/>
    <w:p w:rsidR="001542D9" w:rsidP="001542D9"/>
    <w:p w:rsidR="001542D9" w:rsidP="001542D9"/>
    <w:p w:rsidR="001542D9" w:rsidP="001542D9"/>
    <w:p w:rsidR="009A70E0"/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EC"/>
    <w:rsid w:val="00073F61"/>
    <w:rsid w:val="000B59AE"/>
    <w:rsid w:val="001542D9"/>
    <w:rsid w:val="002058EE"/>
    <w:rsid w:val="007057EC"/>
    <w:rsid w:val="009A70E0"/>
    <w:rsid w:val="00A336F5"/>
    <w:rsid w:val="00A46DE0"/>
    <w:rsid w:val="00DA2790"/>
    <w:rsid w:val="00DF6D53"/>
    <w:rsid w:val="00F86D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D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5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2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