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6A7E5D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="003508FE">
        <w:rPr>
          <w:rFonts w:ascii="Times New Roman" w:eastAsia="Times New Roman" w:hAnsi="Times New Roman" w:cs="Times New Roman"/>
          <w:color w:val="000000"/>
          <w:sz w:val="27"/>
          <w:szCs w:val="27"/>
        </w:rPr>
        <w:t>313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/202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D32FA0" w:rsidRPr="006A7E5D" w:rsidP="001130E2">
      <w:pPr>
        <w:pStyle w:val="Heading1"/>
        <w:rPr>
          <w:sz w:val="27"/>
          <w:szCs w:val="27"/>
        </w:rPr>
      </w:pPr>
      <w:r w:rsidRPr="006A7E5D">
        <w:rPr>
          <w:sz w:val="27"/>
          <w:szCs w:val="27"/>
        </w:rPr>
        <w:t>ПОСТАНОВЛЕНИЕ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26</w:t>
      </w:r>
      <w:r w:rsidRPr="006A7E5D" w:rsidR="00CC5E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сентября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г. Симферополь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городского округа Симферополь)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мировых судей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 Центра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D32FA0" w:rsidRPr="006A7E5D" w:rsidP="001130E2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6A7E5D" w:rsidR="00CC5EF8">
        <w:rPr>
          <w:rFonts w:ascii="Times New Roman" w:eastAsia="Times New Roman" w:hAnsi="Times New Roman" w:cs="Times New Roman"/>
          <w:sz w:val="27"/>
          <w:szCs w:val="27"/>
        </w:rPr>
        <w:t>Лисман</w:t>
      </w:r>
      <w:r w:rsidRPr="006A7E5D" w:rsidR="00CC5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Л.А.И.</w:t>
      </w:r>
      <w:r w:rsidRPr="006A7E5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BF31B7">
        <w:rPr>
          <w:rFonts w:ascii="Times New Roman" w:hAnsi="Times New Roman"/>
          <w:sz w:val="27"/>
          <w:szCs w:val="27"/>
        </w:rPr>
        <w:t>,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/>
          <w:sz w:val="27"/>
          <w:szCs w:val="27"/>
        </w:rPr>
        <w:t>по признакам состава правонарушения, пре</w:t>
      </w:r>
      <w:r w:rsidRPr="006A7E5D">
        <w:rPr>
          <w:rFonts w:ascii="Times New Roman" w:hAnsi="Times New Roman"/>
          <w:sz w:val="27"/>
          <w:szCs w:val="27"/>
        </w:rPr>
        <w:t xml:space="preserve">дусмотренного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ч. 3 ст. 14.1.2 </w:t>
      </w:r>
      <w:r w:rsidRPr="006A7E5D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D32FA0" w:rsidRPr="006A7E5D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Лисман Л.А.И., будучи индивидуальным предпринимателем,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 w:rsidR="003508FE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,  допустил</w:t>
      </w:r>
      <w:r w:rsidR="009528D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осуществление предпринимательской деятельности в области транспорта с нарушением условий, предусмотренных лицензией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6A7E5D" w:rsidR="002272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в нарушение 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подпункта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ункта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8 Положения о лицензировании деятельности по перевозке пассажиров и иных лиц автобусами, утвержденного постановлением Правительства Российской Федерации от 07.10.2020 №1616, </w:t>
      </w:r>
      <w:r w:rsidR="003508FE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.0</w:t>
      </w:r>
      <w:r w:rsidR="003508FE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допустил</w:t>
      </w:r>
      <w:r w:rsidR="009528D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выпуск транспортного средства - автобуса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, государственный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, для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выполнения лицензированного вида деятельности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– регулярной перевозки пассажиров по городскому маршруту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, не включенного в реестр лицензий для перевозки пассажиров и иных лиц автобусами, что было установлено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не явил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ась</w:t>
      </w:r>
      <w:r w:rsidRPr="006A7E5D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6A7E5D" w:rsidR="00227200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 w:rsidR="00227200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6A7E5D" w:rsidR="00227200">
        <w:rPr>
          <w:rFonts w:ascii="Times New Roman" w:hAnsi="Times New Roman" w:cs="Times New Roman"/>
          <w:sz w:val="27"/>
          <w:szCs w:val="27"/>
        </w:rPr>
        <w:t xml:space="preserve">его </w:t>
      </w:r>
      <w:r w:rsidRPr="006A7E5D">
        <w:rPr>
          <w:rFonts w:ascii="Times New Roman" w:hAnsi="Times New Roman" w:cs="Times New Roman"/>
          <w:sz w:val="27"/>
          <w:szCs w:val="27"/>
        </w:rPr>
        <w:t>отсутствие.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части 1 статьи 2.1 Коде</w:t>
      </w:r>
      <w:r w:rsidRPr="006A7E5D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 w:rsidRPr="006A7E5D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 установлена административная ответственность.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</w:t>
      </w:r>
      <w:r w:rsidRPr="006A7E5D">
        <w:rPr>
          <w:rFonts w:ascii="Times New Roman" w:hAnsi="Times New Roman" w:cs="Times New Roman"/>
          <w:sz w:val="27"/>
          <w:szCs w:val="27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В силу примечаний к указанной норме лица, осуществляющие предпринимательскую деятельность без образования юридического лица, совер</w:t>
      </w:r>
      <w:r w:rsidRPr="006A7E5D">
        <w:rPr>
          <w:rFonts w:ascii="Times New Roman" w:hAnsi="Times New Roman" w:cs="Times New Roman"/>
          <w:sz w:val="27"/>
          <w:szCs w:val="27"/>
        </w:rPr>
        <w:t>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Осуществление предпринимательской деятельности в области транспорта с нарушением условий, предусмотренных лице</w:t>
      </w:r>
      <w:r w:rsidRPr="006A7E5D">
        <w:rPr>
          <w:rFonts w:ascii="Times New Roman" w:hAnsi="Times New Roman" w:cs="Times New Roman"/>
          <w:sz w:val="27"/>
          <w:szCs w:val="27"/>
        </w:rPr>
        <w:t xml:space="preserve">нзией, образует объективную сторону состава административного правонарушения, предусмотренного частью 3 статьи 14.1.2 Кодекса Российской Федерации об административных правонарушениях, и влечет административное наказание в виде предупреждения или наложения </w:t>
      </w:r>
      <w:r w:rsidRPr="006A7E5D">
        <w:rPr>
          <w:rFonts w:ascii="Times New Roman" w:hAnsi="Times New Roman" w:cs="Times New Roman"/>
          <w:sz w:val="27"/>
          <w:szCs w:val="27"/>
        </w:rPr>
        <w:t>административного штрафа на должностных лиц и индивидуальных предпринимателей в размере двадцати тысяч рублей.</w:t>
      </w:r>
    </w:p>
    <w:p w:rsidR="00567ABF" w:rsidRPr="006A7E5D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Часть 1 статьи 2 Федерального закона от </w:t>
      </w:r>
      <w:r w:rsidRPr="006A7E5D" w:rsidR="00305C78">
        <w:rPr>
          <w:rFonts w:ascii="Times New Roman" w:hAnsi="Times New Roman" w:cs="Times New Roman"/>
          <w:sz w:val="27"/>
          <w:szCs w:val="27"/>
        </w:rPr>
        <w:t>04.05.2011</w:t>
      </w:r>
      <w:r w:rsidRPr="006A7E5D">
        <w:rPr>
          <w:rFonts w:ascii="Times New Roman" w:hAnsi="Times New Roman" w:cs="Times New Roman"/>
          <w:sz w:val="27"/>
          <w:szCs w:val="27"/>
        </w:rPr>
        <w:t xml:space="preserve"> №99-ФЗ «О лицензировании отдельных видов деятельности» устанавливает, что лицензирование отдел</w:t>
      </w:r>
      <w:r w:rsidRPr="006A7E5D">
        <w:rPr>
          <w:rFonts w:ascii="Times New Roman" w:hAnsi="Times New Roman" w:cs="Times New Roman"/>
          <w:sz w:val="27"/>
          <w:szCs w:val="27"/>
        </w:rPr>
        <w:t>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</w:t>
      </w:r>
      <w:r w:rsidRPr="006A7E5D">
        <w:rPr>
          <w:rFonts w:ascii="Times New Roman" w:hAnsi="Times New Roman" w:cs="Times New Roman"/>
          <w:sz w:val="27"/>
          <w:szCs w:val="27"/>
        </w:rPr>
        <w:t xml:space="preserve">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567ABF" w:rsidRPr="006A7E5D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Пунктом 7 статьи 3 Федерального закона от 04.05.2011 № 99-ФЗ «О лицензировании отдельных видов </w:t>
      </w:r>
      <w:r w:rsidRPr="006A7E5D">
        <w:rPr>
          <w:rFonts w:ascii="Times New Roman" w:hAnsi="Times New Roman" w:cs="Times New Roman"/>
          <w:sz w:val="27"/>
          <w:szCs w:val="27"/>
        </w:rPr>
        <w:t>деятельности» предусмотрено, что под лицензионными 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</w:t>
      </w:r>
      <w:r w:rsidRPr="006A7E5D">
        <w:rPr>
          <w:rFonts w:ascii="Times New Roman" w:hAnsi="Times New Roman" w:cs="Times New Roman"/>
          <w:sz w:val="27"/>
          <w:szCs w:val="27"/>
        </w:rPr>
        <w:t>и и направлены на обеспечение достижения целей лицензирования.</w:t>
      </w:r>
    </w:p>
    <w:p w:rsidR="00305C78" w:rsidRPr="006A7E5D" w:rsidP="00305C7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части 1 статьи 8 Федерального закона от 04.05.2011 № 99-ФЗ «О лицензировании отдельных видов деятельности» лицензионные требования устанавливаются положениями о лицензировании конкретн</w:t>
      </w:r>
      <w:r w:rsidRPr="006A7E5D">
        <w:rPr>
          <w:rFonts w:ascii="Times New Roman" w:hAnsi="Times New Roman" w:cs="Times New Roman"/>
          <w:sz w:val="27"/>
          <w:szCs w:val="27"/>
        </w:rPr>
        <w:t xml:space="preserve">ых видов деятельности, утверждаемыми Правительством Российской Федерации. </w:t>
      </w:r>
    </w:p>
    <w:p w:rsidR="00305C78" w:rsidRPr="006A7E5D" w:rsidP="00CC5EF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подпункту «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» </w:t>
      </w:r>
      <w:r w:rsidRPr="006A7E5D" w:rsidR="00CC5EF8">
        <w:rPr>
          <w:rFonts w:ascii="Times New Roman" w:hAnsi="Times New Roman" w:cs="Times New Roman"/>
          <w:sz w:val="27"/>
          <w:szCs w:val="27"/>
        </w:rPr>
        <w:t>пункта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8 Постановления Правительства Российской Федерации от </w:t>
      </w:r>
      <w:r w:rsidRPr="006A7E5D" w:rsidR="005818B9">
        <w:rPr>
          <w:rFonts w:ascii="Times New Roman" w:hAnsi="Times New Roman" w:cs="Times New Roman"/>
          <w:sz w:val="27"/>
          <w:szCs w:val="27"/>
        </w:rPr>
        <w:t>0</w:t>
      </w:r>
      <w:r w:rsidRPr="006A7E5D">
        <w:rPr>
          <w:rFonts w:ascii="Times New Roman" w:hAnsi="Times New Roman" w:cs="Times New Roman"/>
          <w:sz w:val="27"/>
          <w:szCs w:val="27"/>
        </w:rPr>
        <w:t>7.10.2020 №1616 «О лицензировании деятельности по перевозкам пассажиров и иных лиц автобусами»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лицензиат обязан выполнять </w:t>
      </w:r>
      <w:r w:rsidRPr="006A7E5D" w:rsidR="00CC5EF8">
        <w:rPr>
          <w:rFonts w:ascii="Times New Roman" w:hAnsi="Times New Roman" w:cs="Times New Roman"/>
          <w:sz w:val="27"/>
          <w:szCs w:val="27"/>
        </w:rPr>
        <w:t>лицензионные требования</w:t>
      </w:r>
      <w:r w:rsidRPr="006A7E5D" w:rsidR="00827660">
        <w:rPr>
          <w:rFonts w:ascii="Times New Roman" w:hAnsi="Times New Roman" w:cs="Times New Roman"/>
          <w:sz w:val="27"/>
          <w:szCs w:val="27"/>
        </w:rPr>
        <w:t>, в том числе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лицензий.</w:t>
      </w:r>
    </w:p>
    <w:p w:rsidR="009565DC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зарегистрирован</w:t>
      </w:r>
      <w:r w:rsidR="003508FE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в ЕГРИП в качестве индивидуального предпринимателя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>, последне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й </w:t>
      </w:r>
      <w:r w:rsidRPr="006A7E5D">
        <w:rPr>
          <w:rFonts w:ascii="Times New Roman" w:hAnsi="Times New Roman" w:cs="Times New Roman"/>
          <w:sz w:val="27"/>
          <w:szCs w:val="27"/>
        </w:rPr>
        <w:t xml:space="preserve">выдана лицензия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 на осуществление деятельности по перевозкам пассажиров 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и иных лиц </w:t>
      </w:r>
      <w:r w:rsidRPr="006A7E5D">
        <w:rPr>
          <w:rFonts w:ascii="Times New Roman" w:hAnsi="Times New Roman" w:cs="Times New Roman"/>
          <w:sz w:val="27"/>
          <w:szCs w:val="27"/>
        </w:rPr>
        <w:t>автобусами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(перевозки пассажиров автобусами </w:t>
      </w:r>
      <w:r w:rsidRPr="006A7E5D" w:rsidR="003508FE">
        <w:rPr>
          <w:rFonts w:ascii="Times New Roman" w:hAnsi="Times New Roman" w:cs="Times New Roman"/>
          <w:sz w:val="27"/>
          <w:szCs w:val="27"/>
        </w:rPr>
        <w:t>лицензиата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на основании договора перевозки пассажира или договора </w:t>
      </w:r>
      <w:r w:rsidRPr="006A7E5D" w:rsidR="003508FE">
        <w:rPr>
          <w:rFonts w:ascii="Times New Roman" w:hAnsi="Times New Roman" w:cs="Times New Roman"/>
          <w:sz w:val="27"/>
          <w:szCs w:val="27"/>
        </w:rPr>
        <w:t>фрахтования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транспортного средства (коммерческие перевозки): перевозки автобусами иных лиц лицензиата для собственных нужд)</w:t>
      </w:r>
      <w:r w:rsidRPr="006A7E5D" w:rsidR="00237CD5">
        <w:rPr>
          <w:rFonts w:ascii="Times New Roman" w:hAnsi="Times New Roman" w:cs="Times New Roman"/>
          <w:sz w:val="27"/>
          <w:szCs w:val="27"/>
        </w:rPr>
        <w:t>.</w:t>
      </w:r>
    </w:p>
    <w:p w:rsidR="00495D88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осуществлении предпринимательской деятельности - регулярных перевозок пассажиров по маршруту регулярных перевозок, </w:t>
      </w:r>
      <w:r w:rsidRP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>
        <w:rPr>
          <w:rFonts w:ascii="Times New Roman" w:hAnsi="Times New Roman" w:cs="Times New Roman"/>
          <w:sz w:val="27"/>
          <w:szCs w:val="27"/>
        </w:rPr>
        <w:t>использует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автобус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508FE" w:rsidR="003508FE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27660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проведен</w:t>
      </w:r>
      <w:r w:rsidR="009528D3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проверка</w:t>
      </w:r>
      <w:r w:rsidRPr="009528D3" w:rsidR="009528D3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9528D3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9528D3">
        <w:rPr>
          <w:rFonts w:ascii="Times New Roman" w:hAnsi="Times New Roman" w:cs="Times New Roman"/>
          <w:sz w:val="27"/>
          <w:szCs w:val="27"/>
        </w:rPr>
        <w:t>,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по результатам которой составлен акт постоянного рейда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, в </w:t>
      </w:r>
      <w:r w:rsidRPr="006A7E5D">
        <w:rPr>
          <w:rFonts w:ascii="Times New Roman" w:hAnsi="Times New Roman" w:cs="Times New Roman"/>
          <w:sz w:val="27"/>
          <w:szCs w:val="27"/>
        </w:rPr>
        <w:t>ходе</w:t>
      </w:r>
      <w:r w:rsidRPr="006A7E5D">
        <w:rPr>
          <w:rFonts w:ascii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6A7E5D">
        <w:rPr>
          <w:rFonts w:ascii="Times New Roman" w:hAnsi="Times New Roman" w:cs="Times New Roman"/>
          <w:sz w:val="27"/>
          <w:szCs w:val="27"/>
        </w:rPr>
        <w:t xml:space="preserve"> установлено, что </w:t>
      </w:r>
      <w:r w:rsidR="009528D3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9528D3" w:rsidR="009528D3">
        <w:rPr>
          <w:rFonts w:ascii="Times New Roman" w:hAnsi="Times New Roman" w:cs="Times New Roman"/>
          <w:sz w:val="27"/>
          <w:szCs w:val="27"/>
        </w:rPr>
        <w:t>допустил</w:t>
      </w:r>
      <w:r w:rsidR="009528D3">
        <w:rPr>
          <w:rFonts w:ascii="Times New Roman" w:hAnsi="Times New Roman" w:cs="Times New Roman"/>
          <w:sz w:val="27"/>
          <w:szCs w:val="27"/>
        </w:rPr>
        <w:t>а</w:t>
      </w:r>
      <w:r w:rsidRPr="009528D3" w:rsidR="009528D3">
        <w:rPr>
          <w:rFonts w:ascii="Times New Roman" w:hAnsi="Times New Roman" w:cs="Times New Roman"/>
          <w:sz w:val="27"/>
          <w:szCs w:val="27"/>
        </w:rPr>
        <w:t xml:space="preserve"> выпуск транспортного средства - автобуса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7A3A7A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7A3A7A">
        <w:rPr>
          <w:rFonts w:ascii="Times New Roman" w:hAnsi="Times New Roman" w:cs="Times New Roman"/>
          <w:sz w:val="27"/>
          <w:szCs w:val="27"/>
        </w:rPr>
        <w:t>, для выполнения лицензированного вида деятельности – регулярной перевозки пассажиров по городскому маршруту №21 «с. Веселое-с Солнечное», не включенно</w:t>
      </w:r>
      <w:r w:rsidRPr="007A3A7A">
        <w:rPr>
          <w:rFonts w:ascii="Times New Roman" w:hAnsi="Times New Roman" w:cs="Times New Roman"/>
          <w:sz w:val="27"/>
          <w:szCs w:val="27"/>
        </w:rPr>
        <w:t>го в реестр лицензий для перевозки пассажиров и иных лиц автобусами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827660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Согласно выписке из реестра лицензий по состоянию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 информация об автобусе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7A3A7A" w:rsidR="007A3A7A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>, отсутствует.</w:t>
      </w:r>
    </w:p>
    <w:p w:rsidR="009565DC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Таким образом</w:t>
      </w:r>
      <w:r w:rsidRPr="006A7E5D" w:rsidR="001130E2">
        <w:rPr>
          <w:rFonts w:ascii="Times New Roman" w:hAnsi="Times New Roman" w:cs="Times New Roman"/>
          <w:sz w:val="27"/>
          <w:szCs w:val="27"/>
        </w:rPr>
        <w:t>,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при осущест</w:t>
      </w:r>
      <w:r w:rsidRPr="006A7E5D">
        <w:rPr>
          <w:rFonts w:ascii="Times New Roman" w:hAnsi="Times New Roman" w:cs="Times New Roman"/>
          <w:sz w:val="27"/>
          <w:szCs w:val="27"/>
        </w:rPr>
        <w:t xml:space="preserve">влении предпринимательской деятельности в области транспорта индивидуальным предпринимателем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не обеспечено выполнение требований </w:t>
      </w:r>
      <w:r w:rsidRPr="006A7E5D" w:rsidR="001130E2">
        <w:rPr>
          <w:rFonts w:ascii="Times New Roman" w:hAnsi="Times New Roman" w:cs="Times New Roman"/>
          <w:sz w:val="27"/>
          <w:szCs w:val="27"/>
        </w:rPr>
        <w:t>подпунктов</w:t>
      </w:r>
      <w:r w:rsidRPr="006A7E5D">
        <w:rPr>
          <w:rFonts w:ascii="Times New Roman" w:hAnsi="Times New Roman" w:cs="Times New Roman"/>
          <w:sz w:val="27"/>
          <w:szCs w:val="27"/>
        </w:rPr>
        <w:t xml:space="preserve"> «</w:t>
      </w:r>
      <w:r w:rsidRPr="006A7E5D" w:rsidR="00827660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>» п</w:t>
      </w:r>
      <w:r w:rsidRPr="006A7E5D" w:rsidR="001130E2">
        <w:rPr>
          <w:rFonts w:ascii="Times New Roman" w:hAnsi="Times New Roman" w:cs="Times New Roman"/>
          <w:sz w:val="27"/>
          <w:szCs w:val="27"/>
        </w:rPr>
        <w:t>ункта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237CD5">
        <w:rPr>
          <w:rFonts w:ascii="Times New Roman" w:hAnsi="Times New Roman" w:cs="Times New Roman"/>
          <w:sz w:val="27"/>
          <w:szCs w:val="27"/>
        </w:rPr>
        <w:t>8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421EC7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Российской Федерации от </w:t>
      </w:r>
      <w:r w:rsidRPr="006A7E5D" w:rsidR="005818B9">
        <w:rPr>
          <w:rFonts w:ascii="Times New Roman" w:hAnsi="Times New Roman" w:cs="Times New Roman"/>
          <w:sz w:val="27"/>
          <w:szCs w:val="27"/>
        </w:rPr>
        <w:t>0</w:t>
      </w:r>
      <w:r w:rsidRPr="006A7E5D" w:rsidR="00421EC7">
        <w:rPr>
          <w:rFonts w:ascii="Times New Roman" w:hAnsi="Times New Roman" w:cs="Times New Roman"/>
          <w:sz w:val="27"/>
          <w:szCs w:val="27"/>
        </w:rPr>
        <w:t>7.10.2020 № 1616 «О лицензировании деятельности по перевозкам пассажиров и иных лиц автобусами»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237CD5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6A7E5D" w:rsidR="00567ABF">
        <w:rPr>
          <w:rFonts w:ascii="Times New Roman" w:hAnsi="Times New Roman" w:cs="Times New Roman"/>
          <w:sz w:val="27"/>
          <w:szCs w:val="27"/>
        </w:rPr>
        <w:t>вмененного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установленными в судебном заседании обстоятельствами и исследованными доказательствами: </w:t>
      </w:r>
      <w:r w:rsidRPr="006A7E5D" w:rsidR="005818B9">
        <w:rPr>
          <w:rFonts w:ascii="Times New Roman" w:hAnsi="Times New Roman" w:cs="Times New Roman"/>
          <w:sz w:val="27"/>
          <w:szCs w:val="27"/>
        </w:rPr>
        <w:t>протоколом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, </w:t>
      </w:r>
      <w:r w:rsidRPr="007A3A7A" w:rsidR="007A3A7A">
        <w:rPr>
          <w:rFonts w:ascii="Times New Roman" w:hAnsi="Times New Roman" w:cs="Times New Roman"/>
          <w:sz w:val="27"/>
          <w:szCs w:val="27"/>
        </w:rPr>
        <w:t>выписк</w:t>
      </w:r>
      <w:r w:rsidR="007A3A7A">
        <w:rPr>
          <w:rFonts w:ascii="Times New Roman" w:hAnsi="Times New Roman" w:cs="Times New Roman"/>
          <w:sz w:val="27"/>
          <w:szCs w:val="27"/>
        </w:rPr>
        <w:t>ой</w:t>
      </w:r>
      <w:r w:rsidRPr="007A3A7A" w:rsidR="007A3A7A">
        <w:rPr>
          <w:rFonts w:ascii="Times New Roman" w:hAnsi="Times New Roman" w:cs="Times New Roman"/>
          <w:sz w:val="27"/>
          <w:szCs w:val="27"/>
        </w:rPr>
        <w:t xml:space="preserve"> из реестра лицензий по состоянию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7A3A7A">
        <w:rPr>
          <w:rFonts w:ascii="Times New Roman" w:hAnsi="Times New Roman" w:cs="Times New Roman"/>
          <w:sz w:val="27"/>
          <w:szCs w:val="27"/>
        </w:rPr>
        <w:t>,</w:t>
      </w:r>
      <w:r w:rsidRPr="007A3A7A" w:rsidR="007A3A7A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копией акта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постоянного рейда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, копией протокола осмотра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, копией протокола опроса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6A7E5D">
        <w:rPr>
          <w:rFonts w:ascii="Times New Roman" w:hAnsi="Times New Roman" w:cs="Times New Roman"/>
          <w:sz w:val="27"/>
          <w:szCs w:val="27"/>
        </w:rPr>
        <w:t>, копией фотоматериалов, копией решения, выпиской из ЕГРИП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="007A3A7A">
        <w:rPr>
          <w:rFonts w:ascii="Times New Roman" w:hAnsi="Times New Roman" w:cs="Times New Roman"/>
          <w:sz w:val="27"/>
          <w:szCs w:val="27"/>
        </w:rPr>
        <w:t xml:space="preserve">виновности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6A7E5D" w:rsidR="00567ABF">
        <w:rPr>
          <w:rFonts w:ascii="Times New Roman" w:hAnsi="Times New Roman" w:cs="Times New Roman"/>
          <w:sz w:val="27"/>
          <w:szCs w:val="27"/>
        </w:rPr>
        <w:t>вмен</w:t>
      </w:r>
      <w:r w:rsidR="007A3A7A">
        <w:rPr>
          <w:rFonts w:ascii="Times New Roman" w:hAnsi="Times New Roman" w:cs="Times New Roman"/>
          <w:sz w:val="27"/>
          <w:szCs w:val="27"/>
        </w:rPr>
        <w:t>ен</w:t>
      </w:r>
      <w:r w:rsidRPr="006A7E5D" w:rsidR="00567ABF">
        <w:rPr>
          <w:rFonts w:ascii="Times New Roman" w:hAnsi="Times New Roman" w:cs="Times New Roman"/>
          <w:sz w:val="27"/>
          <w:szCs w:val="27"/>
        </w:rPr>
        <w:t>ного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</w:t>
      </w:r>
      <w:r w:rsidRPr="006A7E5D">
        <w:rPr>
          <w:rFonts w:ascii="Times New Roman" w:hAnsi="Times New Roman" w:cs="Times New Roman"/>
          <w:sz w:val="27"/>
          <w:szCs w:val="27"/>
        </w:rPr>
        <w:t>дминистративного правонарушения.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Доказательств, опровергающих установленные по делу обстоятельства, как и доказательств принятия зависящих от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 w:rsidR="00295C25"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>мер для соблюдения лицензионных требований при осуществлении предпринимательской деятельности на тр</w:t>
      </w:r>
      <w:r w:rsidRPr="006A7E5D">
        <w:rPr>
          <w:rFonts w:ascii="Times New Roman" w:hAnsi="Times New Roman" w:cs="Times New Roman"/>
          <w:sz w:val="27"/>
          <w:szCs w:val="27"/>
        </w:rPr>
        <w:t>анспорте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 делу и оценив имеющиеся доказательства в их совокупности, ми</w:t>
      </w:r>
      <w:r w:rsidRPr="006A7E5D">
        <w:rPr>
          <w:rFonts w:ascii="Times New Roman" w:hAnsi="Times New Roman" w:cs="Times New Roman"/>
          <w:sz w:val="27"/>
          <w:szCs w:val="27"/>
        </w:rPr>
        <w:t xml:space="preserve">ровой судья квалифицирует действия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по части 3 статьи 14.1.2 Кодекса Российской  Федерации об  административных правонарушениях, как осуществление предпринимательской деятельности в области транспорта с нарушением условий, предусмотренных лице</w:t>
      </w:r>
      <w:r w:rsidRPr="006A7E5D">
        <w:rPr>
          <w:rFonts w:ascii="Times New Roman" w:hAnsi="Times New Roman" w:cs="Times New Roman"/>
          <w:sz w:val="27"/>
          <w:szCs w:val="27"/>
        </w:rPr>
        <w:t>нзией.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</w:t>
      </w:r>
      <w:r w:rsidRPr="006A7E5D" w:rsidR="001130E2">
        <w:rPr>
          <w:rFonts w:ascii="Times New Roman" w:hAnsi="Times New Roman" w:cs="Times New Roman"/>
          <w:sz w:val="27"/>
          <w:szCs w:val="27"/>
        </w:rPr>
        <w:t xml:space="preserve">о возбуждении </w:t>
      </w:r>
      <w:r w:rsidRPr="006A7E5D">
        <w:rPr>
          <w:rFonts w:ascii="Times New Roman" w:hAnsi="Times New Roman" w:cs="Times New Roman"/>
          <w:sz w:val="27"/>
          <w:szCs w:val="27"/>
        </w:rPr>
        <w:t>дел</w:t>
      </w:r>
      <w:r w:rsidRPr="006A7E5D" w:rsidR="001130E2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</w:t>
      </w:r>
      <w:r w:rsidRPr="006A7E5D">
        <w:rPr>
          <w:rFonts w:ascii="Times New Roman" w:hAnsi="Times New Roman" w:cs="Times New Roman"/>
          <w:sz w:val="27"/>
          <w:szCs w:val="27"/>
        </w:rPr>
        <w:t xml:space="preserve">тересы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статьей 4.5 Кодекса Российской Федерации </w:t>
      </w:r>
      <w:r w:rsidRPr="006A7E5D">
        <w:rPr>
          <w:rFonts w:ascii="Times New Roman" w:hAnsi="Times New Roman" w:cs="Times New Roman"/>
          <w:sz w:val="27"/>
          <w:szCs w:val="27"/>
        </w:rPr>
        <w:t>об административных правонаруше</w:t>
      </w:r>
      <w:r w:rsidRPr="006A7E5D">
        <w:rPr>
          <w:rFonts w:ascii="Times New Roman" w:hAnsi="Times New Roman" w:cs="Times New Roman"/>
          <w:sz w:val="27"/>
          <w:szCs w:val="27"/>
        </w:rPr>
        <w:t>ниях, не истек. Оснований для прекращения производства по данному делу не установлено.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6A7E5D">
        <w:rPr>
          <w:rFonts w:ascii="Times New Roman" w:hAnsi="Times New Roman" w:cs="Times New Roman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Обстоятельств, с</w:t>
      </w:r>
      <w:r w:rsidRPr="006A7E5D">
        <w:rPr>
          <w:rFonts w:ascii="Times New Roman" w:hAnsi="Times New Roman" w:cs="Times New Roman"/>
          <w:sz w:val="27"/>
          <w:szCs w:val="27"/>
        </w:rPr>
        <w:t xml:space="preserve">мягчающих и отягчающих ответственность, в соответствии со статьями 4.2, 4.3. Кодекса Российской Федерации об административных правонарушениях, по делу не установлено.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</w:t>
      </w:r>
      <w:r w:rsidRPr="006A7E5D">
        <w:rPr>
          <w:rFonts w:ascii="Times New Roman" w:hAnsi="Times New Roman" w:cs="Times New Roman"/>
          <w:sz w:val="27"/>
          <w:szCs w:val="27"/>
        </w:rPr>
        <w:t xml:space="preserve">тьями 3.1, 4.1 Кодекса Российской Федерации об административных правонарушениях, принимая во внимание данные о личности </w:t>
      </w:r>
      <w:r w:rsidRPr="006A7E5D" w:rsidR="00295C25">
        <w:rPr>
          <w:rFonts w:ascii="Times New Roman" w:hAnsi="Times New Roman" w:cs="Times New Roman"/>
          <w:sz w:val="27"/>
          <w:szCs w:val="27"/>
        </w:rPr>
        <w:t>виновно</w:t>
      </w:r>
      <w:r w:rsidR="007A3A7A">
        <w:rPr>
          <w:rFonts w:ascii="Times New Roman" w:hAnsi="Times New Roman" w:cs="Times New Roman"/>
          <w:sz w:val="27"/>
          <w:szCs w:val="27"/>
        </w:rPr>
        <w:t>й</w:t>
      </w:r>
      <w:r w:rsidRPr="006A7E5D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смягчающих и отягчающих ответственность, то обстоятельство, что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к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</w:t>
      </w:r>
      <w:r w:rsidRPr="006A7E5D" w:rsidR="00295C25">
        <w:rPr>
          <w:rFonts w:ascii="Times New Roman" w:hAnsi="Times New Roman" w:cs="Times New Roman"/>
          <w:sz w:val="27"/>
          <w:szCs w:val="27"/>
        </w:rPr>
        <w:t xml:space="preserve"> за однородные правонарушения</w:t>
      </w:r>
      <w:r w:rsidRPr="006A7E5D">
        <w:rPr>
          <w:rFonts w:ascii="Times New Roman" w:hAnsi="Times New Roman" w:cs="Times New Roman"/>
          <w:sz w:val="27"/>
          <w:szCs w:val="27"/>
        </w:rPr>
        <w:t xml:space="preserve"> ранее не привлекал</w:t>
      </w:r>
      <w:r w:rsidRPr="006A7E5D" w:rsidR="001130E2">
        <w:rPr>
          <w:rFonts w:ascii="Times New Roman" w:hAnsi="Times New Roman" w:cs="Times New Roman"/>
          <w:sz w:val="27"/>
          <w:szCs w:val="27"/>
        </w:rPr>
        <w:t>ся</w:t>
      </w:r>
      <w:r w:rsidRPr="006A7E5D">
        <w:rPr>
          <w:rFonts w:ascii="Times New Roman" w:hAnsi="Times New Roman" w:cs="Times New Roman"/>
          <w:sz w:val="27"/>
          <w:szCs w:val="27"/>
        </w:rPr>
        <w:t xml:space="preserve"> (иной информации материалы дела не содержат), прихожу к выводу, что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наказанию в виде предупреждения в пределах санкции, </w:t>
      </w:r>
      <w:r w:rsidRPr="006A7E5D">
        <w:rPr>
          <w:rFonts w:ascii="Times New Roman" w:hAnsi="Times New Roman" w:cs="Times New Roman"/>
          <w:sz w:val="27"/>
          <w:szCs w:val="27"/>
        </w:rPr>
        <w:t>предусмотренной частью 3 статьи 14.1.2 Кодекса Российской Федерации об административных правонарушениях.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D32FA0" w:rsidRPr="006A7E5D" w:rsidP="001130E2">
      <w:pPr>
        <w:pStyle w:val="NoSpacing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ПОСТАНОВИЛ: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6A7E5D">
        <w:rPr>
          <w:rFonts w:ascii="Times New Roman" w:hAnsi="Times New Roman" w:cs="Times New Roman"/>
          <w:sz w:val="27"/>
          <w:szCs w:val="27"/>
        </w:rPr>
        <w:t>Лисман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Л.А.И. </w:t>
      </w:r>
      <w:r w:rsidRPr="006A7E5D">
        <w:rPr>
          <w:rFonts w:ascii="Times New Roman" w:hAnsi="Times New Roman" w:cs="Times New Roman"/>
          <w:sz w:val="27"/>
          <w:szCs w:val="27"/>
        </w:rPr>
        <w:t>признать виновн</w:t>
      </w:r>
      <w:r w:rsidRPr="006A7E5D" w:rsidR="006A7E5D">
        <w:rPr>
          <w:rFonts w:ascii="Times New Roman" w:hAnsi="Times New Roman" w:cs="Times New Roman"/>
          <w:sz w:val="27"/>
          <w:szCs w:val="27"/>
        </w:rPr>
        <w:t>ой</w:t>
      </w:r>
      <w:r w:rsidRPr="006A7E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3 статьи 14.1.2 Кодекса Российской Федерации об административных правонарушениях, и назначить е</w:t>
      </w:r>
      <w:r w:rsidRPr="006A7E5D" w:rsidR="006A7E5D">
        <w:rPr>
          <w:rFonts w:ascii="Times New Roman" w:hAnsi="Times New Roman" w:cs="Times New Roman"/>
          <w:sz w:val="27"/>
          <w:szCs w:val="27"/>
        </w:rPr>
        <w:t>й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предупреждения. 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</w:t>
      </w:r>
      <w:r w:rsidRPr="006A7E5D">
        <w:rPr>
          <w:rFonts w:ascii="Times New Roman" w:hAnsi="Times New Roman" w:cs="Times New Roman"/>
          <w:sz w:val="27"/>
          <w:szCs w:val="27"/>
        </w:rPr>
        <w:t>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Pr="006A7E5D" w:rsidR="006A7E5D">
        <w:rPr>
          <w:rFonts w:ascii="Times New Roman" w:hAnsi="Times New Roman" w:cs="Times New Roman"/>
          <w:sz w:val="27"/>
          <w:szCs w:val="27"/>
        </w:rPr>
        <w:t>6</w:t>
      </w:r>
      <w:r w:rsidRPr="006A7E5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</w:t>
      </w:r>
      <w:r w:rsidRPr="006A7E5D">
        <w:rPr>
          <w:rFonts w:ascii="Times New Roman" w:hAnsi="Times New Roman" w:cs="Times New Roman"/>
          <w:sz w:val="27"/>
          <w:szCs w:val="27"/>
        </w:rPr>
        <w:t>ублики Крым в течение 10 суток со дня вручения или получения копии постановления.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А.Л.Тоскина </w:t>
      </w:r>
    </w:p>
    <w:p w:rsidR="00D32FA0" w:rsidRPr="006A7E5D" w:rsidP="001130E2">
      <w:pPr>
        <w:pStyle w:val="NoSpacing"/>
        <w:ind w:firstLine="851"/>
        <w:jc w:val="both"/>
        <w:rPr>
          <w:sz w:val="27"/>
          <w:szCs w:val="27"/>
        </w:rPr>
      </w:pPr>
    </w:p>
    <w:p w:rsidR="00D32FA0" w:rsidRPr="006A7E5D" w:rsidP="001130E2">
      <w:pPr>
        <w:ind w:firstLine="851"/>
        <w:rPr>
          <w:sz w:val="27"/>
          <w:szCs w:val="27"/>
        </w:rPr>
      </w:pPr>
    </w:p>
    <w:p w:rsidR="00D32FA0" w:rsidRPr="006A7E5D" w:rsidP="001130E2">
      <w:pPr>
        <w:ind w:firstLine="851"/>
        <w:rPr>
          <w:sz w:val="27"/>
          <w:szCs w:val="27"/>
        </w:rPr>
      </w:pPr>
    </w:p>
    <w:p w:rsidR="002C5A43" w:rsidRPr="006A7E5D" w:rsidP="001130E2">
      <w:pPr>
        <w:ind w:firstLine="851"/>
        <w:rPr>
          <w:sz w:val="27"/>
          <w:szCs w:val="27"/>
        </w:rPr>
      </w:pPr>
    </w:p>
    <w:sectPr w:rsidSect="00421EC7">
      <w:footerReference w:type="default" r:id="rId4"/>
      <w:pgSz w:w="11906" w:h="16838"/>
      <w:pgMar w:top="709" w:right="707" w:bottom="568" w:left="180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960AF"/>
    <w:rsid w:val="001130E2"/>
    <w:rsid w:val="00227200"/>
    <w:rsid w:val="00237CD5"/>
    <w:rsid w:val="002829EB"/>
    <w:rsid w:val="00295C25"/>
    <w:rsid w:val="002A3B34"/>
    <w:rsid w:val="002C5A43"/>
    <w:rsid w:val="00305C78"/>
    <w:rsid w:val="00326552"/>
    <w:rsid w:val="003508FE"/>
    <w:rsid w:val="00421EC7"/>
    <w:rsid w:val="00491BA3"/>
    <w:rsid w:val="00495D88"/>
    <w:rsid w:val="00567ABF"/>
    <w:rsid w:val="005818B9"/>
    <w:rsid w:val="006A28B2"/>
    <w:rsid w:val="006A7E5D"/>
    <w:rsid w:val="006C35E2"/>
    <w:rsid w:val="007A3A7A"/>
    <w:rsid w:val="00827660"/>
    <w:rsid w:val="009528D3"/>
    <w:rsid w:val="009565DC"/>
    <w:rsid w:val="009D1895"/>
    <w:rsid w:val="00A0608E"/>
    <w:rsid w:val="00BF31B7"/>
    <w:rsid w:val="00C545F8"/>
    <w:rsid w:val="00CC5EF8"/>
    <w:rsid w:val="00D32FA0"/>
    <w:rsid w:val="00E164B8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