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B47A0A" w:rsidP="00E43DE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B47A0A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="001D0ED8">
        <w:rPr>
          <w:rFonts w:ascii="Times New Roman" w:eastAsia="Times New Roman" w:hAnsi="Times New Roman" w:cs="Times New Roman"/>
          <w:b/>
          <w:sz w:val="28"/>
          <w:szCs w:val="28"/>
        </w:rPr>
        <w:t>318</w:t>
      </w:r>
      <w:r w:rsidRPr="00B47A0A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B47A0A" w:rsidR="003D1D40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77020D" w:rsidRPr="00B47A0A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20D" w:rsidRPr="00B47A0A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7020D" w:rsidRPr="00B47A0A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sz w:val="28"/>
          <w:szCs w:val="28"/>
        </w:rPr>
        <w:t>03 мая 201</w:t>
      </w:r>
      <w:r w:rsidRPr="00B47A0A" w:rsidR="003D1D4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ab/>
      </w:r>
      <w:r w:rsidRPr="00B47A0A" w:rsidR="00F37AF0">
        <w:rPr>
          <w:rFonts w:ascii="Times New Roman" w:eastAsia="Times New Roman" w:hAnsi="Times New Roman" w:cs="Times New Roman"/>
          <w:sz w:val="28"/>
          <w:szCs w:val="28"/>
        </w:rPr>
        <w:tab/>
      </w:r>
      <w:r w:rsidRPr="00B47A0A" w:rsidR="00F37AF0">
        <w:rPr>
          <w:rFonts w:ascii="Times New Roman" w:eastAsia="Times New Roman" w:hAnsi="Times New Roman" w:cs="Times New Roman"/>
          <w:sz w:val="28"/>
          <w:szCs w:val="28"/>
        </w:rPr>
        <w:tab/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г. Симферополь</w:t>
      </w:r>
    </w:p>
    <w:p w:rsidR="0077020D" w:rsidRPr="00B47A0A" w:rsidP="00E43DEB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B47A0A" w:rsidP="00E43DE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7A0A" w:rsidR="000D4F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47A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B47A0A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B47A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B47A0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7020D" w:rsidRPr="00B47A0A" w:rsidP="00E43DEB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B47A0A" w:rsidP="00E43DEB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«ГРАНД-СИМФЕРОПОЛЬ» Бессонова Евгения Юрьевича</w:t>
      </w:r>
      <w:r w:rsidRPr="00B47A0A" w:rsidR="00D77B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3797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 w:rsidRPr="00B47A0A" w:rsidR="00C03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020D" w:rsidRPr="00B47A0A" w:rsidP="00E43DE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B47A0A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B47A0A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47A0A" w:rsidR="00372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B47A0A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B47A0A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B47A0A" w:rsidP="00E43DE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Бессонов Е.Ю.</w:t>
      </w:r>
      <w:r w:rsidRPr="00B47A0A" w:rsidR="00D77B1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7A0A" w:rsidR="00372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A0A" w:rsidR="00D77B16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="004950F6">
        <w:rPr>
          <w:rFonts w:ascii="Times New Roman" w:hAnsi="Times New Roman" w:cs="Times New Roman"/>
          <w:sz w:val="28"/>
          <w:szCs w:val="28"/>
        </w:rPr>
        <w:t>директором ООО «ГРАНД-СИМФЕРОПОЛЬ»</w:t>
      </w:r>
      <w:r w:rsidRPr="00B47A0A" w:rsidR="00D77B16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B9379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пп.4 п.1 ст.23, </w:t>
      </w:r>
      <w:r w:rsidRPr="00B47A0A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B47A0A" w:rsidR="00CD61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B47A0A" w:rsidR="00CD61D2">
        <w:rPr>
          <w:rFonts w:ascii="Times New Roman" w:eastAsia="Times New Roman" w:hAnsi="Times New Roman" w:cs="Times New Roman"/>
          <w:sz w:val="28"/>
          <w:szCs w:val="28"/>
        </w:rPr>
        <w:t>431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</w:t>
      </w:r>
      <w:r w:rsidRPr="00B47A0A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B47A0A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47A0A" w:rsidR="00CD61D2"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 первый квартал 2017г. (форма по КНД 1151111)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7999" w:rsidRPr="00B47A0A" w:rsidP="007F7999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Бессонов Е.Ю. </w:t>
      </w:r>
      <w:r w:rsidRPr="0051703D" w:rsidR="004950F6">
        <w:rPr>
          <w:sz w:val="28"/>
          <w:szCs w:val="28"/>
        </w:rPr>
        <w:t>в судебном заседании вину признал в полном объеме, просил суд ограничиться минимальным наказанием</w:t>
      </w:r>
      <w:r w:rsidRPr="00B47A0A">
        <w:rPr>
          <w:sz w:val="28"/>
          <w:szCs w:val="28"/>
        </w:rPr>
        <w:t>.</w:t>
      </w:r>
    </w:p>
    <w:p w:rsidR="007B27EE" w:rsidRPr="00B47A0A" w:rsidP="0017389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B47A0A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</w:t>
      </w:r>
      <w:r w:rsidRPr="00B47A0A">
        <w:rPr>
          <w:rFonts w:ascii="Times New Roman" w:hAnsi="Times New Roman" w:cs="Times New Roman"/>
          <w:sz w:val="28"/>
          <w:szCs w:val="28"/>
        </w:rPr>
        <w:t>), если такая обязанность предусмотрена законодательством о налогах и сбора.</w:t>
      </w:r>
    </w:p>
    <w:p w:rsidR="007B27EE" w:rsidRPr="00B47A0A" w:rsidP="00E43DE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47A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B47A0A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B47A0A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7</w:t>
      </w:r>
      <w:r w:rsidRPr="00B47A0A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B47A0A" w:rsidR="00CD61D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431</w:t>
      </w:r>
      <w:r>
        <w:fldChar w:fldCharType="end"/>
      </w:r>
      <w:r w:rsidRPr="00B47A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B47A0A" w:rsidR="00CD61D2">
        <w:rPr>
          <w:rFonts w:ascii="Times New Roman" w:hAnsi="Times New Roman" w:eastAsiaTheme="minorHAnsi" w:cs="Times New Roman"/>
          <w:sz w:val="28"/>
          <w:szCs w:val="28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B47A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B47A0A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</w:t>
      </w:r>
      <w:r w:rsidRPr="00B47A0A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.п.1,2</w:t>
      </w:r>
      <w:r w:rsidRPr="00B47A0A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</w:t>
      </w:r>
      <w:r w:rsidRPr="00B47A0A" w:rsidR="00242594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423</w:t>
      </w:r>
      <w:r>
        <w:fldChar w:fldCharType="end"/>
      </w:r>
      <w:r w:rsidRPr="00B47A0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B47A0A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>расчетным периодом признается календарный год</w:t>
      </w:r>
      <w:r w:rsidRPr="00B47A0A" w:rsidR="0051703D">
        <w:rPr>
          <w:rFonts w:ascii="Times New Roman" w:hAnsi="Times New Roman" w:eastAsiaTheme="minorHAnsi" w:cs="Times New Roman"/>
          <w:sz w:val="28"/>
          <w:szCs w:val="28"/>
          <w:lang w:eastAsia="en-US"/>
        </w:rPr>
        <w:t>;</w:t>
      </w:r>
      <w:r w:rsidRPr="00B47A0A" w:rsidR="0024259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B47A0A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B47A0A" w:rsidP="00E43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ь.</w:t>
      </w:r>
    </w:p>
    <w:p w:rsidR="007B27EE" w:rsidRPr="00B47A0A" w:rsidP="00E43DE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B47A0A" w:rsidR="00242594"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 первый квартал 2017г. (форма по КНД 1151111)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подан </w:t>
      </w:r>
      <w:r w:rsidR="00D473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92F">
        <w:rPr>
          <w:rFonts w:ascii="Times New Roman" w:hAnsi="Times New Roman" w:cs="Times New Roman"/>
          <w:sz w:val="28"/>
          <w:szCs w:val="28"/>
        </w:rPr>
        <w:t>ООО «ГРАНД-СИМФЕРОПОЛЬ»</w:t>
      </w:r>
      <w:r w:rsidR="007A49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</w:t>
      </w:r>
      <w:r w:rsidR="007A497F">
        <w:rPr>
          <w:rFonts w:ascii="Times New Roman" w:eastAsia="Times New Roman" w:hAnsi="Times New Roman" w:cs="Times New Roman"/>
          <w:sz w:val="28"/>
          <w:szCs w:val="28"/>
        </w:rPr>
        <w:t xml:space="preserve"> по телекоммуникационным каналам связи</w:t>
      </w:r>
      <w:r w:rsidR="00D473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A0A" w:rsidR="002425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4924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392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47A0A" w:rsidR="0024259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924E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47A0A" w:rsidR="00242594">
        <w:rPr>
          <w:rFonts w:ascii="Times New Roman" w:eastAsia="Times New Roman" w:hAnsi="Times New Roman" w:cs="Times New Roman"/>
          <w:sz w:val="28"/>
          <w:szCs w:val="28"/>
        </w:rPr>
        <w:t xml:space="preserve">.2017г. </w:t>
      </w:r>
      <w:r w:rsidRPr="00B47A0A" w:rsidR="009147C5">
        <w:rPr>
          <w:rFonts w:ascii="Times New Roman" w:eastAsia="Times New Roman" w:hAnsi="Times New Roman" w:cs="Times New Roman"/>
          <w:sz w:val="28"/>
          <w:szCs w:val="28"/>
        </w:rPr>
        <w:t xml:space="preserve">(вх. № </w:t>
      </w:r>
      <w:r w:rsidR="00E52BBE">
        <w:rPr>
          <w:rFonts w:ascii="Times New Roman" w:eastAsia="Times New Roman" w:hAnsi="Times New Roman" w:cs="Times New Roman"/>
          <w:sz w:val="28"/>
          <w:szCs w:val="28"/>
        </w:rPr>
        <w:t>6370187</w:t>
      </w:r>
      <w:r w:rsidRPr="00B47A0A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декларации – </w:t>
      </w:r>
      <w:r w:rsidRPr="00B47A0A" w:rsidR="00242594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7A0A" w:rsidR="009147C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47A0A" w:rsidR="0024259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B47A0A" w:rsidR="009147C5">
        <w:rPr>
          <w:rFonts w:ascii="Times New Roman" w:eastAsia="Times New Roman" w:hAnsi="Times New Roman" w:cs="Times New Roman"/>
          <w:sz w:val="28"/>
          <w:szCs w:val="28"/>
        </w:rPr>
        <w:t>7г.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</w:t>
      </w:r>
      <w:r w:rsidRPr="00B47A0A" w:rsidR="00242594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срока, установленного п. 7 ст. 431 Налогового кодекса Российской Федерации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7C5" w:rsidRPr="00B47A0A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административных 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B47A0A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E52BBE">
        <w:rPr>
          <w:rFonts w:ascii="Times New Roman" w:eastAsia="Times New Roman" w:hAnsi="Times New Roman" w:cs="Times New Roman"/>
          <w:sz w:val="28"/>
          <w:szCs w:val="28"/>
        </w:rPr>
        <w:t xml:space="preserve">листу записи </w:t>
      </w:r>
      <w:r w:rsidRPr="00B47A0A" w:rsidR="009B18F1">
        <w:rPr>
          <w:rFonts w:ascii="Times New Roman" w:eastAsia="Times New Roman" w:hAnsi="Times New Roman" w:cs="Times New Roman"/>
          <w:sz w:val="28"/>
          <w:szCs w:val="28"/>
        </w:rPr>
        <w:t>ЕГРЮЛ</w:t>
      </w:r>
      <w:r w:rsidRPr="00B47A0A" w:rsidR="00D77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17C">
        <w:rPr>
          <w:rFonts w:ascii="Times New Roman" w:eastAsia="Times New Roman" w:hAnsi="Times New Roman" w:cs="Times New Roman"/>
          <w:sz w:val="28"/>
          <w:szCs w:val="28"/>
        </w:rPr>
        <w:t>(л.д. 1</w:t>
      </w:r>
      <w:r w:rsidR="00E52BBE">
        <w:rPr>
          <w:rFonts w:ascii="Times New Roman" w:eastAsia="Times New Roman" w:hAnsi="Times New Roman" w:cs="Times New Roman"/>
          <w:sz w:val="28"/>
          <w:szCs w:val="28"/>
        </w:rPr>
        <w:t>5</w:t>
      </w:r>
      <w:r w:rsidR="007B717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="000821E1">
        <w:rPr>
          <w:rFonts w:ascii="Times New Roman" w:hAnsi="Times New Roman" w:cs="Times New Roman"/>
          <w:sz w:val="28"/>
          <w:szCs w:val="28"/>
        </w:rPr>
        <w:t xml:space="preserve">ООО «ГРАНД-СИМФЕРОПОЛЬ» 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0821E1">
        <w:rPr>
          <w:rFonts w:ascii="Times New Roman" w:hAnsi="Times New Roman" w:cs="Times New Roman"/>
          <w:sz w:val="28"/>
          <w:szCs w:val="28"/>
        </w:rPr>
        <w:t>Бессонов Е.Ю.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B47A0A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материалах дела документов, в данном случае субъектом правонарушения, предусмотренного ст. 15.</w:t>
      </w:r>
      <w:r w:rsidRPr="00B47A0A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="000821E1">
        <w:rPr>
          <w:rFonts w:ascii="Times New Roman" w:hAnsi="Times New Roman" w:cs="Times New Roman"/>
          <w:sz w:val="28"/>
          <w:szCs w:val="28"/>
        </w:rPr>
        <w:t>Бессонов Е.Ю.</w:t>
      </w:r>
      <w:r w:rsidRPr="00B47A0A" w:rsidR="00237985">
        <w:rPr>
          <w:rFonts w:ascii="Times New Roman" w:hAnsi="Times New Roman" w:cs="Times New Roman"/>
          <w:sz w:val="28"/>
          <w:szCs w:val="28"/>
        </w:rPr>
        <w:t xml:space="preserve"> 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удье не представлено.</w:t>
      </w:r>
    </w:p>
    <w:p w:rsidR="007B27EE" w:rsidRPr="00B47A0A" w:rsidP="00E43D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0821E1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0821E1">
        <w:rPr>
          <w:rFonts w:ascii="Times New Roman" w:hAnsi="Times New Roman" w:cs="Times New Roman"/>
          <w:sz w:val="28"/>
          <w:szCs w:val="28"/>
        </w:rPr>
        <w:t>ООО «ГРАНД-СИМФЕРОПОЛЬ»</w:t>
      </w:r>
      <w:r w:rsidR="00181B25">
        <w:rPr>
          <w:rFonts w:ascii="Times New Roman" w:hAnsi="Times New Roman" w:cs="Times New Roman"/>
          <w:sz w:val="28"/>
          <w:szCs w:val="28"/>
        </w:rPr>
        <w:t xml:space="preserve"> </w:t>
      </w:r>
      <w:r w:rsidR="000821E1">
        <w:rPr>
          <w:rFonts w:ascii="Times New Roman" w:hAnsi="Times New Roman" w:cs="Times New Roman"/>
          <w:sz w:val="28"/>
          <w:szCs w:val="28"/>
        </w:rPr>
        <w:t>Бессонов Е.Ю.</w:t>
      </w:r>
      <w:r w:rsidR="00181B25">
        <w:rPr>
          <w:rFonts w:ascii="Times New Roman" w:hAnsi="Times New Roman" w:cs="Times New Roman"/>
          <w:sz w:val="28"/>
          <w:szCs w:val="28"/>
        </w:rPr>
        <w:t xml:space="preserve"> 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B47A0A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B47A0A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7B27EE" w:rsidRPr="00B47A0A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2B757E">
        <w:rPr>
          <w:rFonts w:ascii="Times New Roman" w:hAnsi="Times New Roman" w:cs="Times New Roman"/>
          <w:sz w:val="28"/>
          <w:szCs w:val="28"/>
        </w:rPr>
        <w:t>Бессонова Е.Ю.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документами, а именно: протоколом</w:t>
      </w:r>
      <w:r w:rsidRPr="00B47A0A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B757E">
        <w:rPr>
          <w:rFonts w:ascii="Times New Roman" w:eastAsia="Times New Roman" w:hAnsi="Times New Roman" w:cs="Times New Roman"/>
          <w:sz w:val="28"/>
          <w:szCs w:val="28"/>
        </w:rPr>
        <w:t>11337/19</w:t>
      </w:r>
      <w:r w:rsidRPr="00B47A0A" w:rsidR="00180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181B25">
        <w:rPr>
          <w:rFonts w:ascii="Times New Roman" w:eastAsia="Times New Roman" w:hAnsi="Times New Roman" w:cs="Times New Roman"/>
          <w:sz w:val="28"/>
          <w:szCs w:val="28"/>
        </w:rPr>
        <w:t>1</w:t>
      </w:r>
      <w:r w:rsidR="002B757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7A0A" w:rsidR="004F0963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B47A0A" w:rsidR="009147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(л.д. 1-3),</w:t>
      </w:r>
      <w:r w:rsidRPr="00B47A0A" w:rsidR="0062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A0A" w:rsidR="0051703D">
        <w:rPr>
          <w:rFonts w:ascii="Times New Roman" w:eastAsia="Times New Roman" w:hAnsi="Times New Roman" w:cs="Times New Roman"/>
          <w:sz w:val="28"/>
          <w:szCs w:val="28"/>
        </w:rPr>
        <w:t xml:space="preserve">расчетом </w:t>
      </w:r>
      <w:r w:rsidRPr="00B47A0A" w:rsidR="0051703D">
        <w:rPr>
          <w:rFonts w:ascii="Times New Roman" w:eastAsia="Times New Roman" w:hAnsi="Times New Roman" w:cs="Times New Roman"/>
          <w:sz w:val="28"/>
          <w:szCs w:val="28"/>
        </w:rPr>
        <w:t xml:space="preserve">по страховым взносам </w:t>
      </w:r>
      <w:r w:rsidRPr="00B47A0A" w:rsidR="009147C5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="0042547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47A0A" w:rsidR="00F76CFC">
        <w:rPr>
          <w:rFonts w:ascii="Times New Roman" w:eastAsia="Times New Roman" w:hAnsi="Times New Roman" w:cs="Times New Roman"/>
          <w:sz w:val="28"/>
          <w:szCs w:val="28"/>
        </w:rPr>
        <w:t>-</w:t>
      </w:r>
      <w:r w:rsidR="0042547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47A0A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B47A0A" w:rsidR="0051703D">
        <w:rPr>
          <w:rFonts w:ascii="Times New Roman" w:eastAsia="Times New Roman" w:hAnsi="Times New Roman" w:cs="Times New Roman"/>
          <w:sz w:val="28"/>
          <w:szCs w:val="28"/>
        </w:rPr>
        <w:t xml:space="preserve"> актом камеральной налоговой проверки № </w:t>
      </w:r>
      <w:r w:rsidR="00DD0EBB">
        <w:rPr>
          <w:rFonts w:ascii="Times New Roman" w:eastAsia="Times New Roman" w:hAnsi="Times New Roman" w:cs="Times New Roman"/>
          <w:sz w:val="28"/>
          <w:szCs w:val="28"/>
        </w:rPr>
        <w:t>1</w:t>
      </w:r>
      <w:r w:rsidR="00425471">
        <w:rPr>
          <w:rFonts w:ascii="Times New Roman" w:eastAsia="Times New Roman" w:hAnsi="Times New Roman" w:cs="Times New Roman"/>
          <w:sz w:val="28"/>
          <w:szCs w:val="28"/>
        </w:rPr>
        <w:t>7147</w:t>
      </w:r>
      <w:r w:rsidRPr="00B47A0A" w:rsidR="00F76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7A0A" w:rsidR="0051703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25471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47A0A" w:rsidR="005170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47A0A" w:rsidR="00CD3B0B">
        <w:rPr>
          <w:rFonts w:ascii="Times New Roman" w:eastAsia="Times New Roman" w:hAnsi="Times New Roman" w:cs="Times New Roman"/>
          <w:sz w:val="28"/>
          <w:szCs w:val="28"/>
        </w:rPr>
        <w:t>0</w:t>
      </w:r>
      <w:r w:rsidR="0042547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47A0A" w:rsidR="0051703D">
        <w:rPr>
          <w:rFonts w:ascii="Times New Roman" w:eastAsia="Times New Roman" w:hAnsi="Times New Roman" w:cs="Times New Roman"/>
          <w:sz w:val="28"/>
          <w:szCs w:val="28"/>
        </w:rPr>
        <w:t>.2017г. (</w:t>
      </w:r>
      <w:r w:rsidRPr="00B47A0A" w:rsidR="009147C5">
        <w:rPr>
          <w:rFonts w:ascii="Times New Roman" w:eastAsia="Times New Roman" w:hAnsi="Times New Roman" w:cs="Times New Roman"/>
          <w:sz w:val="28"/>
          <w:szCs w:val="28"/>
        </w:rPr>
        <w:t xml:space="preserve">л.д. </w:t>
      </w:r>
      <w:r w:rsidR="00425471">
        <w:rPr>
          <w:rFonts w:ascii="Times New Roman" w:eastAsia="Times New Roman" w:hAnsi="Times New Roman" w:cs="Times New Roman"/>
          <w:sz w:val="28"/>
          <w:szCs w:val="28"/>
        </w:rPr>
        <w:t>7-</w:t>
      </w:r>
      <w:r w:rsidRPr="00B47A0A" w:rsidR="00F76CF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47A0A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="00425471">
        <w:rPr>
          <w:rFonts w:ascii="Times New Roman" w:eastAsia="Times New Roman" w:hAnsi="Times New Roman" w:cs="Times New Roman"/>
          <w:sz w:val="28"/>
          <w:szCs w:val="28"/>
        </w:rPr>
        <w:t xml:space="preserve"> листом записи ЕГРЮЛ (л.д. 15), сведениями из ЕГРЮЛ о юридическом лице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B27EE" w:rsidRPr="00B47A0A" w:rsidP="00E43DE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B47A0A" w:rsidP="00E43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F235CC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F235CC">
        <w:rPr>
          <w:rFonts w:ascii="Times New Roman" w:hAnsi="Times New Roman" w:cs="Times New Roman"/>
          <w:sz w:val="28"/>
          <w:szCs w:val="28"/>
        </w:rPr>
        <w:t>ООО «ГРАНД-СИМФЕРОПОЛЬ» Бессонова Е.Ю.</w:t>
      </w:r>
      <w:r w:rsidRPr="00B47A0A" w:rsidR="00900729">
        <w:rPr>
          <w:rFonts w:ascii="Times New Roman" w:hAnsi="Times New Roman" w:cs="Times New Roman"/>
          <w:sz w:val="28"/>
          <w:szCs w:val="28"/>
        </w:rPr>
        <w:t xml:space="preserve"> 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протокола об административном 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правонарушении нарушены не были.</w:t>
      </w:r>
    </w:p>
    <w:p w:rsidR="007B27EE" w:rsidRPr="00B47A0A" w:rsidP="00E43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3E6AEE" w:rsidRPr="00B47A0A" w:rsidP="00E43DEB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A0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3E6AEE" w:rsidRPr="00B47A0A" w:rsidP="00E43DEB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A0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4.3 КоАП РФ, обс</w:t>
      </w:r>
      <w:r w:rsidRPr="00B47A0A">
        <w:rPr>
          <w:rFonts w:ascii="Times New Roman" w:eastAsia="Calibri" w:hAnsi="Times New Roman" w:cs="Times New Roman"/>
          <w:sz w:val="28"/>
          <w:szCs w:val="28"/>
          <w:lang w:eastAsia="en-US"/>
        </w:rPr>
        <w:t>тоятельств, отягчающих ответственность правонарушителя, при рассмотрении дела не установлено.</w:t>
      </w:r>
    </w:p>
    <w:p w:rsidR="003E6AEE" w:rsidRPr="00B47A0A" w:rsidP="00E43D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47A0A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</w:t>
      </w:r>
      <w:r w:rsidRPr="00B47A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="00F235CC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r w:rsidR="00F235CC">
        <w:rPr>
          <w:rFonts w:ascii="Times New Roman" w:hAnsi="Times New Roman" w:cs="Times New Roman"/>
          <w:sz w:val="28"/>
          <w:szCs w:val="28"/>
        </w:rPr>
        <w:t>ООО «ГРАНД-СИМФЕРОПОЛЬ» Бессонову Е.Ю.</w:t>
      </w:r>
      <w:r w:rsidRPr="00B47A0A" w:rsidR="00900729">
        <w:rPr>
          <w:rFonts w:ascii="Times New Roman" w:hAnsi="Times New Roman" w:cs="Times New Roman"/>
          <w:sz w:val="28"/>
          <w:szCs w:val="28"/>
        </w:rPr>
        <w:t xml:space="preserve"> </w:t>
      </w:r>
      <w:r w:rsidRPr="00B47A0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B47A0A" w:rsidP="00E43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A0A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B47A0A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B47A0A">
        <w:rPr>
          <w:rFonts w:ascii="Times New Roman" w:hAnsi="Times New Roman" w:cs="Times New Roman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B47A0A" w:rsidP="00E43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B47A0A" w:rsidP="00E43D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47A0A">
        <w:rPr>
          <w:rFonts w:ascii="Times New Roman" w:hAnsi="Times New Roman" w:cs="Times New Roman"/>
          <w:sz w:val="28"/>
          <w:szCs w:val="28"/>
        </w:rPr>
        <w:t>ПОСТАНОВИЛ:</w:t>
      </w:r>
    </w:p>
    <w:p w:rsidR="003E6AEE" w:rsidRPr="00B47A0A" w:rsidP="00E43DEB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A0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F235CC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«ГРАНД-СИМФЕРОПОЛЬ» Бессонова Евгения Юрьевича</w:t>
      </w:r>
      <w:r w:rsidRPr="00B47A0A" w:rsidR="00F235CC">
        <w:rPr>
          <w:rFonts w:ascii="Times New Roman" w:hAnsi="Times New Roman" w:cs="Times New Roman"/>
          <w:sz w:val="28"/>
          <w:szCs w:val="28"/>
        </w:rPr>
        <w:t xml:space="preserve"> </w:t>
      </w:r>
      <w:r w:rsidRPr="00B47A0A">
        <w:rPr>
          <w:rFonts w:ascii="Times New Roman" w:hAnsi="Times New Roman" w:cs="Times New Roman"/>
          <w:sz w:val="28"/>
          <w:szCs w:val="28"/>
        </w:rPr>
        <w:t>виновн</w:t>
      </w:r>
      <w:r w:rsidRPr="00B47A0A" w:rsidR="00900729">
        <w:rPr>
          <w:rFonts w:ascii="Times New Roman" w:hAnsi="Times New Roman" w:cs="Times New Roman"/>
          <w:sz w:val="28"/>
          <w:szCs w:val="28"/>
        </w:rPr>
        <w:t>ым</w:t>
      </w:r>
      <w:r w:rsidRPr="00B47A0A">
        <w:rPr>
          <w:rFonts w:ascii="Times New Roman" w:hAnsi="Times New Roman" w:cs="Times New Roman"/>
          <w:sz w:val="28"/>
          <w:szCs w:val="28"/>
        </w:rPr>
        <w:t xml:space="preserve"> в </w:t>
      </w:r>
      <w:r w:rsidRPr="00B47A0A">
        <w:rPr>
          <w:rFonts w:ascii="Times New Roman" w:hAnsi="Times New Roman" w:cs="Times New Roman"/>
          <w:sz w:val="28"/>
          <w:szCs w:val="28"/>
        </w:rPr>
        <w:t>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B47A0A" w:rsidR="00900729">
        <w:rPr>
          <w:rFonts w:ascii="Times New Roman" w:hAnsi="Times New Roman" w:cs="Times New Roman"/>
          <w:sz w:val="28"/>
          <w:szCs w:val="28"/>
        </w:rPr>
        <w:t xml:space="preserve">му </w:t>
      </w:r>
      <w:r w:rsidRPr="00B4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</w:t>
      </w:r>
      <w:r w:rsidRPr="00B4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наказание в виде предупреждения</w:t>
      </w:r>
      <w:r w:rsidRPr="00B47A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B47A0A" w:rsidP="00E43DEB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B47A0A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</w:t>
      </w:r>
      <w:r w:rsidRPr="00B47A0A">
        <w:rPr>
          <w:rFonts w:ascii="Times New Roman" w:hAnsi="Times New Roman"/>
          <w:sz w:val="28"/>
          <w:szCs w:val="28"/>
        </w:rPr>
        <w:t>течение 10 суток со дня вручения или получения копии постановления.</w:t>
      </w:r>
    </w:p>
    <w:p w:rsidR="007B27EE" w:rsidRPr="00B47A0A" w:rsidP="00E43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AEE" w:rsidRPr="00B47A0A" w:rsidP="00E43DE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7EE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7A0A">
        <w:rPr>
          <w:rFonts w:ascii="Times New Roman" w:hAnsi="Times New Roman" w:cs="Times New Roman"/>
          <w:sz w:val="28"/>
          <w:szCs w:val="28"/>
        </w:rPr>
        <w:t xml:space="preserve">Мировой судья      </w:t>
      </w:r>
      <w:r w:rsidRPr="00B47A0A" w:rsidR="009007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7A0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47A0A">
        <w:rPr>
          <w:rFonts w:ascii="Times New Roman" w:hAnsi="Times New Roman" w:cs="Times New Roman"/>
          <w:sz w:val="28"/>
          <w:szCs w:val="28"/>
        </w:rPr>
        <w:tab/>
      </w:r>
      <w:r w:rsidRPr="00B47A0A">
        <w:rPr>
          <w:rFonts w:ascii="Times New Roman" w:hAnsi="Times New Roman" w:cs="Times New Roman"/>
          <w:sz w:val="28"/>
          <w:szCs w:val="28"/>
        </w:rPr>
        <w:tab/>
        <w:t>О.А.</w:t>
      </w:r>
      <w:r w:rsidRPr="00900729">
        <w:rPr>
          <w:rFonts w:ascii="Times New Roman" w:hAnsi="Times New Roman" w:cs="Times New Roman"/>
          <w:sz w:val="28"/>
          <w:szCs w:val="28"/>
        </w:rPr>
        <w:t xml:space="preserve"> Чепиль</w:t>
      </w:r>
    </w:p>
    <w:p w:rsidR="00B93797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797" w:rsidP="00B93797"/>
    <w:p w:rsidR="00B93797" w:rsidP="00B93797">
      <w:pPr>
        <w:ind w:left="960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-133350</wp:posOffset>
                </wp:positionV>
                <wp:extent cx="2926080" cy="1667510"/>
                <wp:effectExtent l="13335" t="18415" r="1333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16675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797" w:rsidP="00B937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5" style="width:230.4pt;height:131.3pt;margin-top:-10.5pt;margin-left:-19.2pt;mso-height-percent:0;mso-height-relative:page;mso-width-percent:0;mso-width-relative:margin;mso-wrap-distance-bottom:0;mso-wrap-distance-left:9pt;mso-wrap-distance-right:9pt;mso-wrap-distance-top:0;mso-wrap-style:square;position:absolute;visibility:visible;v-text-anchor:middle;z-index:-251657216" fillcolor="white" strokecolor="black" strokeweight="2pt">
                <v:textbox>
                  <w:txbxContent>
                    <w:p w:rsidR="00B93797" w:rsidP="00B9379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18"/>
          <w:szCs w:val="18"/>
        </w:rPr>
        <w:t>ДЕПЕРСОНИФИКАЦИЮ</w:t>
      </w:r>
    </w:p>
    <w:p w:rsidR="00B93797" w:rsidP="00B93797">
      <w:pPr>
        <w:ind w:left="40" w:right="50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Лингвистический контроль произвел помощник мирового судьи</w:t>
      </w:r>
      <w:r>
        <w:rPr>
          <w:rFonts w:ascii="Times New Roman" w:hAnsi="Times New Roman" w:cs="Times New Roman"/>
          <w:sz w:val="18"/>
          <w:szCs w:val="18"/>
        </w:rPr>
        <w:t xml:space="preserve"> – </w:t>
      </w:r>
      <w:r>
        <w:rPr>
          <w:rStyle w:val="2"/>
          <w:rFonts w:eastAsiaTheme="minorHAnsi"/>
          <w:sz w:val="18"/>
          <w:szCs w:val="18"/>
        </w:rPr>
        <w:t>Новиков С.Р.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СОГЛАСОВАНО</w:t>
      </w:r>
    </w:p>
    <w:p w:rsidR="00B93797" w:rsidP="00B93797">
      <w:pPr>
        <w:tabs>
          <w:tab w:val="left" w:leader="underscore" w:pos="2704"/>
        </w:tabs>
        <w:ind w:left="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Мировой судья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О.А. Чепиль</w:t>
      </w:r>
    </w:p>
    <w:p w:rsidR="00B93797" w:rsidP="00B93797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«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28</w:t>
      </w:r>
      <w:r>
        <w:rPr>
          <w:rFonts w:ascii="Times New Roman" w:hAnsi="Times New Roman" w:cs="Times New Roman"/>
          <w:color w:val="000000"/>
          <w:sz w:val="18"/>
          <w:szCs w:val="18"/>
        </w:rPr>
        <w:t>» мая 2018 г.</w:t>
      </w:r>
    </w:p>
    <w:p w:rsidR="00B93797" w:rsidP="00B93797">
      <w:pPr>
        <w:rPr>
          <w:rFonts w:ascii="Times New Roman" w:hAnsi="Times New Roman" w:cs="Times New Roman"/>
        </w:rPr>
      </w:pPr>
    </w:p>
    <w:p w:rsidR="00B93797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797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797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797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797" w:rsidP="00E43D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93797" w:rsidRPr="00900729" w:rsidP="00E43DE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C90D2D">
      <w:headerReference w:type="default" r:id="rId5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3E3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052CC"/>
    <w:rsid w:val="00011941"/>
    <w:rsid w:val="00042900"/>
    <w:rsid w:val="00045BA9"/>
    <w:rsid w:val="000529B1"/>
    <w:rsid w:val="000821E1"/>
    <w:rsid w:val="000A13E3"/>
    <w:rsid w:val="000A6E8C"/>
    <w:rsid w:val="000B5E97"/>
    <w:rsid w:val="000C0482"/>
    <w:rsid w:val="000C1DE4"/>
    <w:rsid w:val="000C2591"/>
    <w:rsid w:val="000D4F03"/>
    <w:rsid w:val="001372F9"/>
    <w:rsid w:val="0013740B"/>
    <w:rsid w:val="001615EE"/>
    <w:rsid w:val="00166E08"/>
    <w:rsid w:val="00173896"/>
    <w:rsid w:val="00180E1A"/>
    <w:rsid w:val="00181B25"/>
    <w:rsid w:val="001D0ED8"/>
    <w:rsid w:val="00203BA0"/>
    <w:rsid w:val="0021662A"/>
    <w:rsid w:val="0022184B"/>
    <w:rsid w:val="00237985"/>
    <w:rsid w:val="00242594"/>
    <w:rsid w:val="00243765"/>
    <w:rsid w:val="002B757E"/>
    <w:rsid w:val="002E5ECF"/>
    <w:rsid w:val="00325D6A"/>
    <w:rsid w:val="00372854"/>
    <w:rsid w:val="003801C4"/>
    <w:rsid w:val="00380B34"/>
    <w:rsid w:val="003D1D40"/>
    <w:rsid w:val="003E6AEE"/>
    <w:rsid w:val="00425471"/>
    <w:rsid w:val="00447D05"/>
    <w:rsid w:val="00476614"/>
    <w:rsid w:val="004907FF"/>
    <w:rsid w:val="004924EF"/>
    <w:rsid w:val="004950F6"/>
    <w:rsid w:val="004A4CB1"/>
    <w:rsid w:val="004F0963"/>
    <w:rsid w:val="0051703D"/>
    <w:rsid w:val="00542A44"/>
    <w:rsid w:val="00546389"/>
    <w:rsid w:val="00583838"/>
    <w:rsid w:val="005A6DA3"/>
    <w:rsid w:val="005B1C99"/>
    <w:rsid w:val="005B1DE9"/>
    <w:rsid w:val="005F3EA0"/>
    <w:rsid w:val="0062133F"/>
    <w:rsid w:val="0063300B"/>
    <w:rsid w:val="006456F5"/>
    <w:rsid w:val="006826C0"/>
    <w:rsid w:val="006D1008"/>
    <w:rsid w:val="006D1913"/>
    <w:rsid w:val="006D42F7"/>
    <w:rsid w:val="0070436E"/>
    <w:rsid w:val="00712EBF"/>
    <w:rsid w:val="00724B9E"/>
    <w:rsid w:val="00726C56"/>
    <w:rsid w:val="00730D3C"/>
    <w:rsid w:val="0077020D"/>
    <w:rsid w:val="007A497F"/>
    <w:rsid w:val="007A620B"/>
    <w:rsid w:val="007B27EE"/>
    <w:rsid w:val="007B717C"/>
    <w:rsid w:val="007C47C9"/>
    <w:rsid w:val="007F7999"/>
    <w:rsid w:val="00834CE5"/>
    <w:rsid w:val="008B2493"/>
    <w:rsid w:val="008D73EA"/>
    <w:rsid w:val="00900729"/>
    <w:rsid w:val="009032F1"/>
    <w:rsid w:val="009147C5"/>
    <w:rsid w:val="00933AA5"/>
    <w:rsid w:val="009518F4"/>
    <w:rsid w:val="009519C2"/>
    <w:rsid w:val="009551E0"/>
    <w:rsid w:val="00962A66"/>
    <w:rsid w:val="00965AA9"/>
    <w:rsid w:val="009847E2"/>
    <w:rsid w:val="00985A24"/>
    <w:rsid w:val="009B18F1"/>
    <w:rsid w:val="00A27F58"/>
    <w:rsid w:val="00A3392F"/>
    <w:rsid w:val="00AA1A61"/>
    <w:rsid w:val="00AC1555"/>
    <w:rsid w:val="00AC21FC"/>
    <w:rsid w:val="00AD2DDC"/>
    <w:rsid w:val="00B00091"/>
    <w:rsid w:val="00B140A6"/>
    <w:rsid w:val="00B47A0A"/>
    <w:rsid w:val="00B93797"/>
    <w:rsid w:val="00BC2FB1"/>
    <w:rsid w:val="00C03EE1"/>
    <w:rsid w:val="00C17AB4"/>
    <w:rsid w:val="00C27B7E"/>
    <w:rsid w:val="00C65784"/>
    <w:rsid w:val="00C90D2D"/>
    <w:rsid w:val="00CD3B0B"/>
    <w:rsid w:val="00CD61D2"/>
    <w:rsid w:val="00D22DFD"/>
    <w:rsid w:val="00D4732C"/>
    <w:rsid w:val="00D6573A"/>
    <w:rsid w:val="00D77B16"/>
    <w:rsid w:val="00DD0EBB"/>
    <w:rsid w:val="00DE338C"/>
    <w:rsid w:val="00DF1112"/>
    <w:rsid w:val="00DF73F7"/>
    <w:rsid w:val="00E00F5A"/>
    <w:rsid w:val="00E17CE9"/>
    <w:rsid w:val="00E37CDE"/>
    <w:rsid w:val="00E40DDF"/>
    <w:rsid w:val="00E43DEB"/>
    <w:rsid w:val="00E52BBE"/>
    <w:rsid w:val="00E71DBC"/>
    <w:rsid w:val="00EE5D3E"/>
    <w:rsid w:val="00F235CC"/>
    <w:rsid w:val="00F33B2C"/>
    <w:rsid w:val="00F37AF0"/>
    <w:rsid w:val="00F45DD5"/>
    <w:rsid w:val="00F76CFC"/>
    <w:rsid w:val="00FC17B5"/>
    <w:rsid w:val="00FC7E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B93797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16360-956F-4749-B8C9-75F8B717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