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33B1" w:rsidP="007233B1">
      <w:pPr>
        <w:spacing w:after="0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>
        <w:rPr>
          <w:rFonts w:ascii="Times New Roman" w:eastAsia="Times New Roman" w:hAnsi="Times New Roman" w:cs="Times New Roman"/>
          <w:sz w:val="28"/>
          <w:szCs w:val="28"/>
        </w:rPr>
        <w:t>0344/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16/202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233B1" w:rsidRPr="009E48CF" w:rsidP="007233B1">
      <w:pPr>
        <w:spacing w:after="0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33B1" w:rsidP="007233B1">
      <w:pPr>
        <w:spacing w:after="0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233B1" w:rsidRPr="009E48CF" w:rsidP="007233B1">
      <w:pPr>
        <w:spacing w:after="0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33B1" w:rsidP="007233B1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сентября 2022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7233B1" w:rsidRPr="000543A8" w:rsidP="007233B1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3B1" w:rsidP="007233B1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233B1" w:rsidRPr="009E48CF" w:rsidP="007233B1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33B1" w:rsidP="007233B1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B34231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34231">
        <w:rPr>
          <w:rFonts w:ascii="Times New Roman" w:hAnsi="Times New Roman" w:cs="Times New Roman"/>
          <w:sz w:val="28"/>
          <w:szCs w:val="28"/>
        </w:rPr>
        <w:t xml:space="preserve"> «</w:t>
      </w:r>
      <w:r w:rsidRPr="00B34231">
        <w:rPr>
          <w:rFonts w:ascii="Times New Roman" w:hAnsi="Times New Roman" w:cs="Times New Roman"/>
          <w:sz w:val="28"/>
          <w:szCs w:val="28"/>
        </w:rPr>
        <w:t>Найденовский</w:t>
      </w:r>
      <w:r w:rsidRPr="00B34231">
        <w:rPr>
          <w:rFonts w:ascii="Times New Roman" w:hAnsi="Times New Roman" w:cs="Times New Roman"/>
          <w:sz w:val="28"/>
          <w:szCs w:val="28"/>
        </w:rPr>
        <w:t xml:space="preserve"> карьер» </w:t>
      </w:r>
      <w:r w:rsidRPr="00B34231">
        <w:rPr>
          <w:rFonts w:ascii="Times New Roman" w:hAnsi="Times New Roman" w:cs="Times New Roman"/>
          <w:sz w:val="28"/>
          <w:szCs w:val="28"/>
        </w:rPr>
        <w:t>Кайсарова</w:t>
      </w:r>
      <w:r w:rsidRPr="00B34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B342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34231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34231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34231">
        <w:rPr>
          <w:rFonts w:ascii="Times New Roman" w:hAnsi="Times New Roman" w:cs="Times New Roman"/>
          <w:sz w:val="28"/>
          <w:szCs w:val="28"/>
        </w:rPr>
        <w:t xml:space="preserve">, паспорт серия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34231">
        <w:rPr>
          <w:rFonts w:ascii="Times New Roman" w:hAnsi="Times New Roman" w:cs="Times New Roman"/>
          <w:sz w:val="28"/>
          <w:szCs w:val="28"/>
        </w:rPr>
        <w:t xml:space="preserve"> выдан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342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34231">
        <w:rPr>
          <w:rFonts w:ascii="Times New Roman" w:hAnsi="Times New Roman" w:cs="Times New Roman"/>
          <w:sz w:val="28"/>
          <w:szCs w:val="28"/>
        </w:rPr>
        <w:t xml:space="preserve"> г., код подразделения: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34231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7233B1" w:rsidP="007233B1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7233B1" w:rsidRPr="009E48CF" w:rsidP="007233B1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  ст.15.5 КоАП РФ,</w:t>
      </w:r>
    </w:p>
    <w:p w:rsidR="007233B1" w:rsidRPr="009E48CF" w:rsidP="007233B1">
      <w:pPr>
        <w:spacing w:after="0"/>
        <w:ind w:right="19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7233B1" w:rsidRPr="001D0408" w:rsidP="007233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9E48CF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Pr="00B34231">
        <w:rPr>
          <w:rFonts w:ascii="Times New Roman" w:hAnsi="Times New Roman" w:cs="Times New Roman"/>
          <w:sz w:val="28"/>
          <w:szCs w:val="28"/>
        </w:rPr>
        <w:t>«</w:t>
      </w:r>
      <w:r w:rsidRPr="00B34231">
        <w:rPr>
          <w:rFonts w:ascii="Times New Roman" w:hAnsi="Times New Roman" w:cs="Times New Roman"/>
          <w:sz w:val="28"/>
          <w:szCs w:val="28"/>
        </w:rPr>
        <w:t>Найденовский</w:t>
      </w:r>
      <w:r w:rsidRPr="00B34231">
        <w:rPr>
          <w:rFonts w:ascii="Times New Roman" w:hAnsi="Times New Roman" w:cs="Times New Roman"/>
          <w:sz w:val="28"/>
          <w:szCs w:val="28"/>
        </w:rPr>
        <w:t xml:space="preserve"> карьер»</w:t>
      </w:r>
      <w:r w:rsidRPr="009E48C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>
        <w:rPr>
          <w:rFonts w:ascii="Times New Roman" w:hAnsi="Times New Roman" w:cs="Times New Roman"/>
          <w:sz w:val="28"/>
          <w:szCs w:val="28"/>
        </w:rPr>
        <w:t>п. 2</w:t>
      </w:r>
      <w:r w:rsidRPr="001D0408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345</w:t>
      </w:r>
      <w:r w:rsidRPr="001D0408"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Налогового 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 xml:space="preserve">Кодекса РФ, не представил в </w:t>
      </w:r>
      <w:r w:rsidRPr="005D55D0">
        <w:rPr>
          <w:rFonts w:ascii="Times New Roman" w:eastAsia="Times New Roman" w:hAnsi="Times New Roman" w:cs="Times New Roman"/>
          <w:sz w:val="28"/>
          <w:szCs w:val="28"/>
        </w:rPr>
        <w:t>ИФНС России по г. Симферополю, в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законодательством о налогах и сборах срок, налоговую декларацию по налогу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добычу полезных ископаемых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34231">
        <w:rPr>
          <w:rFonts w:ascii="Times New Roman" w:hAnsi="Times New Roman" w:cs="Times New Roman"/>
          <w:sz w:val="28"/>
          <w:szCs w:val="28"/>
        </w:rPr>
        <w:t xml:space="preserve"> 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(форма КНД 1151054).</w:t>
      </w:r>
    </w:p>
    <w:p w:rsidR="007233B1" w:rsidP="007233B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65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8A7657">
        <w:rPr>
          <w:rFonts w:ascii="Times New Roman" w:hAnsi="Times New Roman" w:cs="Times New Roman"/>
          <w:sz w:val="28"/>
          <w:szCs w:val="28"/>
        </w:rPr>
        <w:t xml:space="preserve"> не явился, о дате, месте и времени слушания дела </w:t>
      </w:r>
      <w:r w:rsidRPr="008A7657">
        <w:rPr>
          <w:rFonts w:ascii="Times New Roman" w:hAnsi="Times New Roman" w:cs="Times New Roman"/>
          <w:sz w:val="28"/>
          <w:szCs w:val="28"/>
        </w:rPr>
        <w:t>извещен</w:t>
      </w:r>
      <w:r w:rsidRPr="008A7657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 w:cs="Times New Roman"/>
          <w:sz w:val="28"/>
          <w:szCs w:val="28"/>
        </w:rPr>
        <w:t>согласно отчета об отслеживании почтового отправления судебная повестка получена адресатом</w:t>
      </w:r>
      <w:r w:rsidRPr="008A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657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8A7657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7233B1" w:rsidRPr="008A7657" w:rsidP="007233B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0408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233B1" w:rsidRPr="000C0117" w:rsidP="007233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408">
        <w:rPr>
          <w:rFonts w:ascii="Times New Roman" w:hAnsi="Times New Roman" w:cs="Times New Roman"/>
          <w:sz w:val="28"/>
          <w:szCs w:val="28"/>
        </w:rPr>
        <w:t xml:space="preserve">Согласно пп.4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0C0117">
        <w:rPr>
          <w:rFonts w:ascii="Times New Roman" w:hAnsi="Times New Roman" w:cs="Times New Roman"/>
          <w:sz w:val="28"/>
          <w:szCs w:val="28"/>
        </w:rPr>
        <w:t>законодательством о налогах и сборах.</w:t>
      </w:r>
    </w:p>
    <w:p w:rsidR="007233B1" w:rsidP="007233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117">
        <w:rPr>
          <w:rFonts w:ascii="Times New Roman" w:hAnsi="Times New Roman" w:cs="Times New Roman"/>
          <w:sz w:val="28"/>
          <w:szCs w:val="28"/>
        </w:rPr>
        <w:t>Согласно п. 1,2 ст. 345 Налогового Кодекса РФ обязанность представления налоговой декларации у налогоплательщиков возникает начиная с того налогового периода, в котором начата фактическая добыча полезных ископаемых.</w:t>
      </w:r>
      <w:r w:rsidRPr="000C0117">
        <w:t xml:space="preserve"> </w:t>
      </w:r>
      <w:r w:rsidRPr="000C0117">
        <w:rPr>
          <w:rFonts w:ascii="Times New Roman" w:hAnsi="Times New Roman" w:cs="Times New Roman"/>
          <w:sz w:val="28"/>
          <w:szCs w:val="28"/>
        </w:rPr>
        <w:t>Налоговая декларация представляется налогоплательщиком в налоговые органы по месту нахождения (месту жительства) налогоплательщика.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C0117">
        <w:rPr>
          <w:rFonts w:ascii="Times New Roman" w:hAnsi="Times New Roman" w:cs="Times New Roman"/>
          <w:sz w:val="28"/>
          <w:szCs w:val="28"/>
        </w:rPr>
        <w:t>алоговая декларация представляется не позднее последнего числа месяца, следующего за истекшим налоговым периодом.</w:t>
      </w:r>
    </w:p>
    <w:p w:rsidR="007233B1" w:rsidP="007233B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408">
        <w:rPr>
          <w:rFonts w:ascii="Times New Roman" w:hAnsi="Times New Roman" w:cs="Times New Roman"/>
          <w:sz w:val="28"/>
          <w:szCs w:val="28"/>
        </w:rPr>
        <w:t xml:space="preserve">В соответствии с п. 7 ст. 6.1 Налогового кодекса РФ в случаях, когда последний день срока приходится на день, признаваемый,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7233B1" w:rsidRPr="00C63CA9" w:rsidP="007233B1">
      <w:pPr>
        <w:autoSpaceDE w:val="0"/>
        <w:autoSpaceDN w:val="0"/>
        <w:adjustRightInd w:val="0"/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3CA9">
        <w:rPr>
          <w:rFonts w:ascii="Times New Roman" w:hAnsi="Times New Roman" w:cs="Times New Roman"/>
          <w:sz w:val="28"/>
          <w:szCs w:val="28"/>
        </w:rPr>
        <w:t xml:space="preserve">Следовательно, срок представления декларации по налогу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добычу полезных ископаемых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34231">
        <w:rPr>
          <w:rFonts w:ascii="Times New Roman" w:hAnsi="Times New Roman" w:cs="Times New Roman"/>
          <w:sz w:val="28"/>
          <w:szCs w:val="28"/>
        </w:rPr>
        <w:t xml:space="preserve"> 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(форма КНД 1151054)</w:t>
      </w:r>
      <w:r w:rsidRPr="00C63CA9">
        <w:rPr>
          <w:rFonts w:ascii="Times New Roman" w:hAnsi="Times New Roman" w:cs="Times New Roman"/>
          <w:sz w:val="28"/>
          <w:szCs w:val="28"/>
        </w:rPr>
        <w:t xml:space="preserve"> - н</w:t>
      </w:r>
      <w:r>
        <w:rPr>
          <w:rFonts w:ascii="Times New Roman" w:hAnsi="Times New Roman" w:cs="Times New Roman"/>
          <w:sz w:val="28"/>
          <w:szCs w:val="28"/>
        </w:rPr>
        <w:t>е позднее /изъято/</w:t>
      </w:r>
      <w:r w:rsidRPr="00B34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7233B1" w:rsidRPr="000C0117" w:rsidP="007233B1">
      <w:pPr>
        <w:tabs>
          <w:tab w:val="left" w:pos="567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D0408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63CA9">
        <w:rPr>
          <w:rFonts w:ascii="Times New Roman" w:hAnsi="Times New Roman" w:cs="Times New Roman"/>
          <w:sz w:val="28"/>
          <w:szCs w:val="28"/>
        </w:rPr>
        <w:t>деклараци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3CA9">
        <w:rPr>
          <w:rFonts w:ascii="Times New Roman" w:hAnsi="Times New Roman" w:cs="Times New Roman"/>
          <w:sz w:val="28"/>
          <w:szCs w:val="28"/>
        </w:rPr>
        <w:t xml:space="preserve"> по налогу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добычу полезных ископаемых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34231">
        <w:rPr>
          <w:rFonts w:ascii="Times New Roman" w:hAnsi="Times New Roman" w:cs="Times New Roman"/>
          <w:sz w:val="28"/>
          <w:szCs w:val="28"/>
        </w:rPr>
        <w:t xml:space="preserve"> 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(форма КНД 1151054)</w:t>
      </w:r>
      <w:r>
        <w:rPr>
          <w:rFonts w:ascii="Times New Roman" w:hAnsi="Times New Roman" w:cs="Times New Roman"/>
          <w:sz w:val="28"/>
          <w:szCs w:val="28"/>
        </w:rPr>
        <w:t xml:space="preserve"> ООО </w:t>
      </w:r>
      <w:r w:rsidRPr="00B34231">
        <w:rPr>
          <w:rFonts w:ascii="Times New Roman" w:hAnsi="Times New Roman" w:cs="Times New Roman"/>
          <w:sz w:val="28"/>
          <w:szCs w:val="28"/>
        </w:rPr>
        <w:t>«</w:t>
      </w:r>
      <w:r w:rsidRPr="00B34231">
        <w:rPr>
          <w:rFonts w:ascii="Times New Roman" w:hAnsi="Times New Roman" w:cs="Times New Roman"/>
          <w:sz w:val="28"/>
          <w:szCs w:val="28"/>
        </w:rPr>
        <w:t>Найденовский</w:t>
      </w:r>
      <w:r w:rsidRPr="00B34231">
        <w:rPr>
          <w:rFonts w:ascii="Times New Roman" w:hAnsi="Times New Roman" w:cs="Times New Roman"/>
          <w:sz w:val="28"/>
          <w:szCs w:val="28"/>
        </w:rPr>
        <w:t xml:space="preserve"> карьер»</w:t>
      </w:r>
      <w:r>
        <w:rPr>
          <w:rFonts w:ascii="Times New Roman" w:hAnsi="Times New Roman" w:cs="Times New Roman"/>
          <w:sz w:val="28"/>
          <w:szCs w:val="28"/>
        </w:rPr>
        <w:t xml:space="preserve"> была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                                   г. </w:t>
      </w:r>
      <w:r w:rsidRPr="000543A8">
        <w:rPr>
          <w:rFonts w:ascii="Times New Roman" w:eastAsia="Times New Roman" w:hAnsi="Times New Roman" w:cs="Times New Roman"/>
          <w:sz w:val="28"/>
          <w:szCs w:val="28"/>
        </w:rPr>
        <w:t xml:space="preserve">Симферополю средствами телекоммуникационной связи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34231">
        <w:rPr>
          <w:rFonts w:ascii="Times New Roman" w:hAnsi="Times New Roman" w:cs="Times New Roman"/>
          <w:sz w:val="28"/>
          <w:szCs w:val="28"/>
        </w:rPr>
        <w:t xml:space="preserve"> </w:t>
      </w:r>
      <w:r w:rsidRPr="000543A8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(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543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55DFD">
        <w:rPr>
          <w:rFonts w:ascii="Times New Roman" w:eastAsia="Times New Roman" w:hAnsi="Times New Roman" w:cs="Times New Roman"/>
          <w:sz w:val="28"/>
          <w:szCs w:val="28"/>
        </w:rPr>
        <w:t xml:space="preserve">предельный срок предоставления налоговой декларации на добычу полезных ископаемых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34231">
        <w:rPr>
          <w:rFonts w:ascii="Times New Roman" w:hAnsi="Times New Roman" w:cs="Times New Roman"/>
          <w:sz w:val="28"/>
          <w:szCs w:val="28"/>
        </w:rPr>
        <w:t xml:space="preserve"> </w:t>
      </w:r>
      <w:r w:rsidRPr="00855DFD">
        <w:rPr>
          <w:rFonts w:ascii="Times New Roman" w:eastAsia="Times New Roman" w:hAnsi="Times New Roman" w:cs="Times New Roman"/>
          <w:sz w:val="28"/>
          <w:szCs w:val="28"/>
        </w:rPr>
        <w:t xml:space="preserve">год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34231">
        <w:rPr>
          <w:rFonts w:ascii="Times New Roman" w:hAnsi="Times New Roman" w:cs="Times New Roman"/>
          <w:sz w:val="28"/>
          <w:szCs w:val="28"/>
        </w:rPr>
        <w:t xml:space="preserve"> </w:t>
      </w:r>
      <w:r w:rsidRPr="00855DFD">
        <w:rPr>
          <w:rFonts w:ascii="Times New Roman" w:eastAsia="Times New Roman" w:hAnsi="Times New Roman" w:cs="Times New Roman"/>
          <w:sz w:val="28"/>
          <w:szCs w:val="28"/>
        </w:rPr>
        <w:t>г., т.е. документ был представлен после предельного срока предоставления декларации.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33B1" w:rsidRPr="009E48CF" w:rsidP="007233B1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408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налоговой декларации (расчета по страховым взносам) в налоговый орган по месту учета.</w:t>
      </w:r>
    </w:p>
    <w:p w:rsidR="007233B1" w:rsidRPr="009E48CF" w:rsidP="007233B1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34231"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 руководителем названного юридического лица в 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достоверными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7233B1" w:rsidRPr="009E48CF" w:rsidP="007233B1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233B1" w:rsidRPr="00C5562D" w:rsidP="007233B1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 w:rsidRPr="00B34231">
        <w:rPr>
          <w:rFonts w:ascii="Times New Roman" w:hAnsi="Times New Roman" w:cs="Times New Roman"/>
          <w:sz w:val="28"/>
          <w:szCs w:val="28"/>
        </w:rPr>
        <w:t>«</w:t>
      </w:r>
      <w:r w:rsidRPr="00B34231">
        <w:rPr>
          <w:rFonts w:ascii="Times New Roman" w:hAnsi="Times New Roman" w:cs="Times New Roman"/>
          <w:sz w:val="28"/>
          <w:szCs w:val="28"/>
        </w:rPr>
        <w:t>Найденовский</w:t>
      </w:r>
      <w:r w:rsidRPr="00B34231">
        <w:rPr>
          <w:rFonts w:ascii="Times New Roman" w:hAnsi="Times New Roman" w:cs="Times New Roman"/>
          <w:sz w:val="28"/>
          <w:szCs w:val="28"/>
        </w:rPr>
        <w:t xml:space="preserve"> карьер»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предусмотренное ст.15.5 КоАП РФ, а именно: нарушение </w:t>
      </w:r>
      <w:r w:rsidRPr="002D1FB7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законодательством о налогах и сборах сроков предоставления налоговой декларации по налогу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добычу полезных ископаемых </w:t>
      </w:r>
      <w:r w:rsidRPr="002D1FB7">
        <w:rPr>
          <w:rFonts w:ascii="Times New Roman" w:eastAsia="Times New Roman" w:hAnsi="Times New Roman" w:cs="Times New Roman"/>
          <w:sz w:val="28"/>
          <w:szCs w:val="28"/>
        </w:rPr>
        <w:t>в налоговый орган по месту учёта.</w:t>
      </w:r>
    </w:p>
    <w:p w:rsidR="007233B1" w:rsidP="007233B1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B34231">
        <w:rPr>
          <w:rFonts w:ascii="Times New Roman" w:hAnsi="Times New Roman" w:cs="Times New Roman"/>
          <w:sz w:val="28"/>
          <w:szCs w:val="28"/>
        </w:rPr>
        <w:t>«</w:t>
      </w:r>
      <w:r w:rsidRPr="00B34231">
        <w:rPr>
          <w:rFonts w:ascii="Times New Roman" w:hAnsi="Times New Roman" w:cs="Times New Roman"/>
          <w:sz w:val="28"/>
          <w:szCs w:val="28"/>
        </w:rPr>
        <w:t>Найденовский</w:t>
      </w:r>
      <w:r w:rsidRPr="00B34231">
        <w:rPr>
          <w:rFonts w:ascii="Times New Roman" w:hAnsi="Times New Roman" w:cs="Times New Roman"/>
          <w:sz w:val="28"/>
          <w:szCs w:val="28"/>
        </w:rPr>
        <w:t xml:space="preserve"> карьер»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34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34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1-3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копией налоговой декларации по налогу на добычу полезных ископаемых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34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(л.д.14),</w:t>
      </w:r>
      <w:r w:rsidRPr="00235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приеме налоговой декларации 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34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15),</w:t>
      </w:r>
      <w:r w:rsidRPr="00235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налоговой проверки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34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34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(л.д.18-19),</w:t>
      </w:r>
      <w:r w:rsidRPr="00235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протокола рассмотрения документов налоговой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34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(л.д.23),</w:t>
      </w:r>
      <w:r w:rsidRPr="00235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о привлечении к ответственности за совершение налогового правонарушения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B34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(л.д.25-26),</w:t>
      </w:r>
      <w:r w:rsidRPr="00235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(л.д.28-31).</w:t>
      </w:r>
    </w:p>
    <w:p w:rsidR="007233B1" w:rsidRPr="009E48CF" w:rsidP="007233B1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233B1" w:rsidRPr="009E48CF" w:rsidP="007233B1">
      <w:pPr>
        <w:autoSpaceDE w:val="0"/>
        <w:autoSpaceDN w:val="0"/>
        <w:adjustRightInd w:val="0"/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669A7">
        <w:rPr>
          <w:rFonts w:ascii="Times New Roman" w:eastAsia="Times New Roman" w:hAnsi="Times New Roman" w:cs="Times New Roman"/>
          <w:sz w:val="28"/>
          <w:szCs w:val="28"/>
        </w:rPr>
        <w:t xml:space="preserve">законные интересы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231">
        <w:rPr>
          <w:rFonts w:ascii="Times New Roman" w:hAnsi="Times New Roman" w:cs="Times New Roman"/>
          <w:sz w:val="28"/>
          <w:szCs w:val="28"/>
        </w:rPr>
        <w:t>«</w:t>
      </w:r>
      <w:r w:rsidRPr="00B34231">
        <w:rPr>
          <w:rFonts w:ascii="Times New Roman" w:hAnsi="Times New Roman" w:cs="Times New Roman"/>
          <w:sz w:val="28"/>
          <w:szCs w:val="28"/>
        </w:rPr>
        <w:t>Найденовский</w:t>
      </w:r>
      <w:r w:rsidRPr="00B34231">
        <w:rPr>
          <w:rFonts w:ascii="Times New Roman" w:hAnsi="Times New Roman" w:cs="Times New Roman"/>
          <w:sz w:val="28"/>
          <w:szCs w:val="28"/>
        </w:rPr>
        <w:t xml:space="preserve"> карьер»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9A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233B1" w:rsidP="007233B1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233B1" w:rsidRPr="007D3C4E" w:rsidP="007233B1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усматривается.</w:t>
      </w:r>
    </w:p>
    <w:p w:rsidR="007233B1" w:rsidRPr="007D7BD2" w:rsidP="007233B1">
      <w:pPr>
        <w:spacing w:after="0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D2">
        <w:rPr>
          <w:rFonts w:ascii="Times New Roman" w:eastAsia="Times New Roman" w:hAnsi="Times New Roman" w:cs="Times New Roman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7233B1" w:rsidRPr="007D7BD2" w:rsidP="007233B1">
      <w:pPr>
        <w:spacing w:after="0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в материалах дела имеются сведения  о привлечении </w:t>
      </w:r>
      <w:r>
        <w:rPr>
          <w:rFonts w:ascii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срока, установленного ст. 4.6 КоАП РФ к административной ответственности за совершение административного правонарушения, предусмотренного ст. 15.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КоАП,  свидетельствующие о наличии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действиях обстоятельства, отягчающего административную ответственность, предусмотренного пунктом 2 части 1 статьи 4.3 КоАП РФ. </w:t>
      </w:r>
    </w:p>
    <w:p w:rsidR="007233B1" w:rsidP="007233B1">
      <w:pPr>
        <w:spacing w:after="0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, в отношении которо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имеются данные о привлечении 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ранее к административной ответственности за аналогичное правонарушение,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директору 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Кайсарову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 в пределах санкции данной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части статьи.</w:t>
      </w:r>
    </w:p>
    <w:p w:rsidR="007233B1" w:rsidP="007233B1">
      <w:pPr>
        <w:spacing w:after="0"/>
        <w:ind w:right="1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>На основан</w:t>
      </w:r>
      <w:r>
        <w:rPr>
          <w:rFonts w:ascii="Times New Roman" w:hAnsi="Times New Roman" w:cs="Times New Roman"/>
          <w:sz w:val="28"/>
          <w:szCs w:val="28"/>
        </w:rPr>
        <w:t xml:space="preserve">ии изложенного, руководствуясь </w:t>
      </w:r>
      <w:r w:rsidRPr="007D3C4E">
        <w:rPr>
          <w:rFonts w:ascii="Times New Roman" w:hAnsi="Times New Roman" w:cs="Times New Roman"/>
          <w:sz w:val="28"/>
          <w:szCs w:val="28"/>
        </w:rPr>
        <w:t>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3C4E">
        <w:rPr>
          <w:rFonts w:ascii="Times New Roman" w:hAnsi="Times New Roman" w:cs="Times New Roman"/>
          <w:sz w:val="28"/>
          <w:szCs w:val="28"/>
        </w:rPr>
        <w:t xml:space="preserve">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3B1" w:rsidP="007233B1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7233B1" w:rsidRPr="007D3C4E" w:rsidP="007233B1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3C4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D3C4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7233B1" w:rsidRPr="0067729D" w:rsidP="007233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юридический адрес: </w:t>
      </w:r>
      <w:r>
        <w:rPr>
          <w:rFonts w:ascii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28, 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ОГРН 1149102019164, получатель:</w:t>
      </w:r>
      <w:r>
        <w:rPr>
          <w:rFonts w:ascii="Times New Roman" w:hAnsi="Times New Roman" w:cs="Times New Roman"/>
          <w:sz w:val="28"/>
          <w:szCs w:val="28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</w:t>
      </w:r>
      <w:r>
        <w:rPr>
          <w:rFonts w:ascii="Times New Roman" w:hAnsi="Times New Roman" w:cs="Times New Roman"/>
          <w:sz w:val="28"/>
          <w:szCs w:val="28"/>
        </w:rPr>
        <w:t xml:space="preserve">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</w:t>
      </w:r>
      <w:r w:rsidRPr="0067729D">
        <w:rPr>
          <w:rFonts w:ascii="Times New Roman" w:hAnsi="Times New Roman" w:cs="Times New Roman"/>
          <w:sz w:val="28"/>
          <w:szCs w:val="28"/>
        </w:rPr>
        <w:t>реестра 35220323, ОКТМО 35701000, КБК 828 1 16 01153 01 0005 140, УИН 0410760300165003442215100.</w:t>
      </w:r>
    </w:p>
    <w:p w:rsidR="007233B1" w:rsidP="007233B1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29D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233B1" w:rsidP="007233B1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233B1" w:rsidP="007233B1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33B1" w:rsidRPr="00F6008D" w:rsidP="007233B1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233B1" w:rsidP="007233B1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/подпись/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7233B1" w:rsidRPr="0041350A" w:rsidP="007233B1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233B1" w:rsidRPr="0041350A" w:rsidP="007233B1">
      <w:pPr>
        <w:spacing w:after="0"/>
        <w:ind w:right="19"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1350A">
        <w:rPr>
          <w:rFonts w:ascii="Times New Roman" w:hAnsi="Times New Roman" w:cs="Times New Roman"/>
          <w:i/>
          <w:sz w:val="20"/>
          <w:szCs w:val="20"/>
        </w:rPr>
        <w:t>Подлинник постановления хранится в материалах дела № 05-</w:t>
      </w:r>
      <w:r>
        <w:rPr>
          <w:rFonts w:ascii="Times New Roman" w:hAnsi="Times New Roman" w:cs="Times New Roman"/>
          <w:i/>
          <w:sz w:val="20"/>
          <w:szCs w:val="20"/>
        </w:rPr>
        <w:t>0344/</w:t>
      </w:r>
      <w:r w:rsidRPr="0041350A">
        <w:rPr>
          <w:rFonts w:ascii="Times New Roman" w:hAnsi="Times New Roman" w:cs="Times New Roman"/>
          <w:i/>
          <w:sz w:val="20"/>
          <w:szCs w:val="20"/>
        </w:rPr>
        <w:t>16/2022 судебного участка № 16 Центрального судебного района г. Симферополь (Центральный район городского округа Симферополя).</w:t>
      </w:r>
    </w:p>
    <w:p w:rsidR="007233B1" w:rsidRPr="0041350A" w:rsidP="007233B1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233B1" w:rsidP="007233B1">
      <w:pPr>
        <w:spacing w:after="0"/>
        <w:ind w:right="-142" w:firstLine="567"/>
        <w:jc w:val="both"/>
      </w:pPr>
      <w:r w:rsidRPr="004135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Секретарь: </w:t>
      </w:r>
    </w:p>
    <w:p w:rsidR="007233B1" w:rsidP="007233B1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33B1" w:rsidP="007233B1">
      <w:pPr>
        <w:spacing w:after="0"/>
        <w:ind w:right="19" w:firstLine="539"/>
        <w:jc w:val="both"/>
      </w:pPr>
    </w:p>
    <w:p w:rsidR="000035F5"/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9A"/>
    <w:rsid w:val="000035F5"/>
    <w:rsid w:val="000543A8"/>
    <w:rsid w:val="000C0117"/>
    <w:rsid w:val="001D0408"/>
    <w:rsid w:val="00235E39"/>
    <w:rsid w:val="00275C9A"/>
    <w:rsid w:val="002D1FB7"/>
    <w:rsid w:val="0041350A"/>
    <w:rsid w:val="005D55D0"/>
    <w:rsid w:val="006669A7"/>
    <w:rsid w:val="0067729D"/>
    <w:rsid w:val="006D6696"/>
    <w:rsid w:val="007233B1"/>
    <w:rsid w:val="007D3C4E"/>
    <w:rsid w:val="007D7BD2"/>
    <w:rsid w:val="00855DFD"/>
    <w:rsid w:val="008A7657"/>
    <w:rsid w:val="009E48CF"/>
    <w:rsid w:val="00B34231"/>
    <w:rsid w:val="00B54211"/>
    <w:rsid w:val="00C5562D"/>
    <w:rsid w:val="00C63CA9"/>
    <w:rsid w:val="00F37AF0"/>
    <w:rsid w:val="00F600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B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3B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723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33B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