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C6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 w:rsidR="002F0154">
        <w:rPr>
          <w:rFonts w:ascii="Times New Roman" w:hAnsi="Times New Roman" w:cs="Times New Roman"/>
          <w:sz w:val="28"/>
          <w:szCs w:val="28"/>
        </w:rPr>
        <w:t>3</w:t>
      </w:r>
      <w:r w:rsidR="008B3CEF">
        <w:rPr>
          <w:rFonts w:ascii="Times New Roman" w:hAnsi="Times New Roman" w:cs="Times New Roman"/>
          <w:sz w:val="28"/>
          <w:szCs w:val="28"/>
        </w:rPr>
        <w:t>44</w:t>
      </w:r>
      <w:r w:rsidRPr="00D35552">
        <w:rPr>
          <w:rFonts w:ascii="Times New Roman" w:hAnsi="Times New Roman" w:cs="Times New Roman"/>
          <w:sz w:val="28"/>
          <w:szCs w:val="28"/>
        </w:rPr>
        <w:t>/16/20</w:t>
      </w:r>
      <w:r w:rsidR="008B3CEF">
        <w:rPr>
          <w:rFonts w:ascii="Times New Roman" w:hAnsi="Times New Roman" w:cs="Times New Roman"/>
          <w:sz w:val="28"/>
          <w:szCs w:val="28"/>
        </w:rPr>
        <w:t>25</w:t>
      </w:r>
    </w:p>
    <w:p w:rsidR="00E524C6" w:rsidRPr="00D35552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4C6" w:rsidRPr="00D35552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 2025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E54788" w:rsidP="00E5478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ДМКУ</w:t>
      </w:r>
      <w:r w:rsidR="0033662B">
        <w:rPr>
          <w:rFonts w:ascii="Times New Roman" w:hAnsi="Times New Roman" w:cs="Times New Roman"/>
          <w:sz w:val="28"/>
          <w:szCs w:val="28"/>
        </w:rPr>
        <w:t xml:space="preserve"> «Центр учета и отчетности» муниципального образования городской округ Симферополь Республики Крым Сред</w:t>
      </w:r>
      <w:r w:rsidR="0033662B">
        <w:rPr>
          <w:rFonts w:ascii="Times New Roman" w:hAnsi="Times New Roman" w:cs="Times New Roman"/>
          <w:sz w:val="28"/>
          <w:szCs w:val="28"/>
        </w:rPr>
        <w:t>иной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62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7"/>
          <w:szCs w:val="27"/>
        </w:rPr>
        <w:t>/ДАННЫЕ ИЗЬЯТЫ/</w:t>
      </w:r>
      <w:r w:rsidRPr="00E524C6" w:rsidR="0033662B">
        <w:rPr>
          <w:rFonts w:ascii="Times New Roman" w:hAnsi="Times New Roman" w:cs="Times New Roman"/>
          <w:sz w:val="28"/>
          <w:szCs w:val="28"/>
        </w:rPr>
        <w:t>года рождения,</w:t>
      </w:r>
      <w:r w:rsidR="0033662B">
        <w:rPr>
          <w:rFonts w:ascii="Times New Roman" w:hAnsi="Times New Roman" w:cs="Times New Roman"/>
          <w:sz w:val="28"/>
          <w:szCs w:val="28"/>
        </w:rPr>
        <w:t xml:space="preserve"> место рождения: </w:t>
      </w:r>
      <w:r>
        <w:rPr>
          <w:sz w:val="27"/>
          <w:szCs w:val="27"/>
        </w:rPr>
        <w:t>/ДАННЫЕ ИЗЬЯТЫ/</w:t>
      </w:r>
      <w:r w:rsidRPr="00E524C6" w:rsidR="0033662B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sz w:val="27"/>
          <w:szCs w:val="27"/>
        </w:rPr>
        <w:t>/ДАННЫЕ ИЗЬЯТЫ/</w:t>
      </w:r>
      <w:r>
        <w:rPr>
          <w:sz w:val="27"/>
          <w:szCs w:val="27"/>
        </w:rPr>
        <w:t xml:space="preserve"> </w:t>
      </w:r>
      <w:r w:rsidR="003366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7"/>
          <w:szCs w:val="27"/>
        </w:rPr>
        <w:t>/ДАННЫЕ ИЗЬЯТЫ/</w:t>
      </w:r>
      <w:r w:rsidR="0033662B">
        <w:rPr>
          <w:rFonts w:ascii="Times New Roman" w:hAnsi="Times New Roman" w:cs="Times New Roman"/>
          <w:sz w:val="28"/>
          <w:szCs w:val="28"/>
        </w:rPr>
        <w:t>, проживающей по адресу</w:t>
      </w:r>
      <w:r w:rsidRPr="00E524C6" w:rsidR="003366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7"/>
          <w:szCs w:val="27"/>
        </w:rPr>
        <w:t>/ДАННЫЕ ИЗЬЯТЫ/</w:t>
      </w:r>
      <w:r w:rsidR="0033662B">
        <w:rPr>
          <w:rFonts w:ascii="Times New Roman" w:hAnsi="Times New Roman" w:cs="Times New Roman"/>
          <w:sz w:val="28"/>
          <w:szCs w:val="28"/>
        </w:rPr>
        <w:t xml:space="preserve">, </w:t>
      </w:r>
      <w:r w:rsidRPr="00E524C6" w:rsidR="0033662B">
        <w:rPr>
          <w:rFonts w:ascii="Times New Roman" w:hAnsi="Times New Roman" w:cs="Times New Roman"/>
          <w:sz w:val="28"/>
          <w:szCs w:val="28"/>
        </w:rPr>
        <w:tab/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4 ст. 15.15.6 </w:t>
      </w:r>
      <w:r w:rsidRPr="00D3555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E524C6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31B2F" w:rsidRPr="00831B2F" w:rsidP="0083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Средина И.Н</w:t>
      </w:r>
      <w:r w:rsidRPr="00831B2F">
        <w:rPr>
          <w:rFonts w:ascii="Times New Roman" w:hAnsi="Times New Roman" w:cs="Times New Roman"/>
          <w:sz w:val="28"/>
          <w:szCs w:val="28"/>
        </w:rPr>
        <w:t>., 14.03.202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1B2F">
        <w:rPr>
          <w:rFonts w:ascii="Times New Roman" w:hAnsi="Times New Roman" w:cs="Times New Roman"/>
          <w:sz w:val="28"/>
          <w:szCs w:val="28"/>
        </w:rPr>
        <w:t xml:space="preserve">, </w:t>
      </w:r>
      <w:r w:rsidRPr="00831B2F" w:rsidR="00E524C6">
        <w:rPr>
          <w:rFonts w:ascii="Times New Roman" w:hAnsi="Times New Roman" w:cs="Times New Roman"/>
          <w:sz w:val="28"/>
          <w:szCs w:val="28"/>
        </w:rPr>
        <w:t>являясь</w:t>
      </w:r>
      <w:r w:rsidRPr="00831B2F"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Pr="00831B2F" w:rsidR="00683877">
        <w:rPr>
          <w:rFonts w:ascii="Times New Roman" w:hAnsi="Times New Roman" w:cs="Times New Roman"/>
          <w:sz w:val="28"/>
          <w:szCs w:val="28"/>
        </w:rPr>
        <w:t>должностным</w:t>
      </w:r>
      <w:r w:rsidRPr="00831B2F" w:rsidR="006713AE">
        <w:rPr>
          <w:rFonts w:ascii="Times New Roman" w:hAnsi="Times New Roman" w:cs="Times New Roman"/>
          <w:sz w:val="28"/>
          <w:szCs w:val="28"/>
        </w:rPr>
        <w:t xml:space="preserve"> лицом - </w:t>
      </w:r>
      <w:r w:rsidRPr="00831B2F" w:rsidR="00E5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CC4D22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«Центр учета и отчетности» муниципального образования городской округ Симферо</w:t>
      </w:r>
      <w:r>
        <w:rPr>
          <w:rFonts w:ascii="Times New Roman" w:hAnsi="Times New Roman" w:cs="Times New Roman"/>
          <w:sz w:val="28"/>
          <w:szCs w:val="28"/>
        </w:rPr>
        <w:t>поль Республики Крым</w:t>
      </w:r>
      <w:r w:rsidRPr="00831B2F"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831B2F" w:rsidR="00E524C6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C4D22">
        <w:rPr>
          <w:sz w:val="27"/>
          <w:szCs w:val="27"/>
        </w:rPr>
        <w:t>/ДАННЫЕ ИЗЬЯТЫ/</w:t>
      </w:r>
      <w:r w:rsidRPr="00831B2F" w:rsidR="006713AE">
        <w:rPr>
          <w:rFonts w:ascii="Times New Roman" w:hAnsi="Times New Roman" w:cs="Times New Roman"/>
          <w:sz w:val="28"/>
          <w:szCs w:val="28"/>
        </w:rPr>
        <w:t>,</w:t>
      </w:r>
      <w:r w:rsidRPr="00831B2F" w:rsidR="00942386">
        <w:rPr>
          <w:rFonts w:ascii="Times New Roman" w:hAnsi="Times New Roman" w:cs="Times New Roman"/>
          <w:sz w:val="28"/>
          <w:szCs w:val="28"/>
        </w:rPr>
        <w:t xml:space="preserve"> </w:t>
      </w:r>
      <w:r w:rsidRPr="00831B2F"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Pr="00831B2F" w:rsidR="008B3CEF">
        <w:rPr>
          <w:rFonts w:ascii="Times New Roman" w:hAnsi="Times New Roman" w:cs="Times New Roman"/>
          <w:sz w:val="28"/>
          <w:szCs w:val="28"/>
        </w:rPr>
        <w:t xml:space="preserve">при составлении бюджетной отчетности </w:t>
      </w:r>
      <w:r w:rsidRPr="00831B2F" w:rsidR="00E524C6">
        <w:rPr>
          <w:rFonts w:ascii="Times New Roman" w:hAnsi="Times New Roman" w:cs="Times New Roman"/>
          <w:sz w:val="28"/>
          <w:szCs w:val="28"/>
        </w:rPr>
        <w:t xml:space="preserve">допустила </w:t>
      </w:r>
      <w:r w:rsidRPr="00831B2F">
        <w:rPr>
          <w:rFonts w:ascii="Times New Roman" w:hAnsi="Times New Roman" w:cs="Times New Roman"/>
          <w:sz w:val="28"/>
          <w:szCs w:val="28"/>
        </w:rPr>
        <w:t>г</w:t>
      </w:r>
      <w:r w:rsidRPr="008B3CEF" w:rsidR="008B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рубое нарушение требований к бюджетному (бухгалтерскому) учету</w:t>
      </w:r>
      <w:r w:rsidRPr="00831B2F" w:rsidR="008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B3CEF" w:rsidR="008B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83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ащее </w:t>
      </w:r>
      <w:r w:rsidRPr="008B3CEF" w:rsidR="008B3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наказуемого деяния</w:t>
      </w:r>
      <w:r w:rsidRPr="0083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CEF" w:rsidR="008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B2F" w:rsidP="0001767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29">
        <w:rPr>
          <w:rFonts w:ascii="Times New Roman" w:hAnsi="Times New Roman" w:cs="Times New Roman"/>
          <w:sz w:val="28"/>
          <w:szCs w:val="28"/>
        </w:rPr>
        <w:t>Средина И.Н. 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552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е не явилась, предоставила заявление о рассмотрении дела об административном правонарушении в ее отсутствие, просила назначить минимальное наказание с применением положений </w:t>
      </w:r>
      <w:r>
        <w:rPr>
          <w:rFonts w:ascii="Times New Roman" w:hAnsi="Times New Roman"/>
          <w:sz w:val="28"/>
          <w:szCs w:val="28"/>
        </w:rPr>
        <w:t>ч.</w:t>
      </w:r>
      <w:r w:rsidRPr="00F628F6">
        <w:rPr>
          <w:rFonts w:ascii="Times New Roman" w:hAnsi="Times New Roman"/>
          <w:sz w:val="28"/>
          <w:szCs w:val="28"/>
        </w:rPr>
        <w:t xml:space="preserve"> 1.3-3 ст</w:t>
      </w:r>
      <w:r>
        <w:rPr>
          <w:rFonts w:ascii="Times New Roman" w:hAnsi="Times New Roman"/>
          <w:sz w:val="28"/>
          <w:szCs w:val="28"/>
        </w:rPr>
        <w:t>.</w:t>
      </w:r>
      <w:r w:rsidRPr="00F628F6">
        <w:rPr>
          <w:rFonts w:ascii="Times New Roman" w:hAnsi="Times New Roman"/>
          <w:sz w:val="28"/>
          <w:szCs w:val="28"/>
        </w:rPr>
        <w:t xml:space="preserve">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B2F" w:rsidP="00017678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5529" w:rsidR="00E524C6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города Симферополя Республики Крым» Трегуб Е.В., Пастырский И.Е.</w:t>
      </w:r>
      <w:r w:rsidRPr="00C35529" w:rsidR="00AC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предоставили заявление </w:t>
      </w:r>
      <w:r>
        <w:rPr>
          <w:rFonts w:ascii="Times New Roman" w:hAnsi="Times New Roman" w:cs="Times New Roman"/>
          <w:sz w:val="28"/>
          <w:szCs w:val="28"/>
        </w:rPr>
        <w:t>о рассмотрении дела об административном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ушении в их отсутствие, просили привлечь Средину И.Н. к административной ответственности по ч. 4 ст. 15.15.6 </w:t>
      </w:r>
      <w:r w:rsidRPr="00D3555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831B2F" w:rsidRPr="003B5BA4" w:rsidP="00831B2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5BA4">
        <w:rPr>
          <w:rFonts w:ascii="Times New Roman" w:hAnsi="Times New Roman" w:cs="Times New Roman"/>
          <w:sz w:val="28"/>
          <w:szCs w:val="28"/>
        </w:rPr>
        <w:t xml:space="preserve">на основании ч. 2 ст. 25.1 КоАП РФ считает возможным рассмотреть </w:t>
      </w:r>
      <w:r w:rsidRPr="003B5BA4">
        <w:rPr>
          <w:rFonts w:ascii="Times New Roman" w:hAnsi="Times New Roman" w:cs="Times New Roman"/>
          <w:sz w:val="28"/>
          <w:szCs w:val="28"/>
        </w:rPr>
        <w:t>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неявившихся лиц</w:t>
      </w:r>
      <w:r w:rsidRPr="003B5BA4">
        <w:rPr>
          <w:rFonts w:ascii="Times New Roman" w:hAnsi="Times New Roman" w:cs="Times New Roman"/>
          <w:sz w:val="28"/>
          <w:szCs w:val="28"/>
        </w:rPr>
        <w:t>.</w:t>
      </w:r>
    </w:p>
    <w:p w:rsidR="00E524C6" w:rsidRPr="00C35529" w:rsidP="00A85CB9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 об административном правонарушении,</w:t>
      </w:r>
      <w:r w:rsidRP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E524C6" w:rsidRPr="00185A04" w:rsidP="00017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ст. 15.15.6 КоАП РФ устанавливает 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(финансовой) отчетности, если эти действия не содержат уголовно наказуемого деяния.</w:t>
      </w:r>
    </w:p>
    <w:p w:rsidR="00E524C6" w:rsidRPr="00D33A0D" w:rsidP="00017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85A04">
          <w:rPr>
            <w:rFonts w:ascii="Times New Roman" w:hAnsi="Times New Roman" w:cs="Times New Roman"/>
            <w:sz w:val="28"/>
            <w:szCs w:val="28"/>
          </w:rPr>
          <w:t>пунктом 4 примечания</w:t>
        </w:r>
      </w:hyperlink>
      <w:r w:rsidRPr="00185A04">
        <w:rPr>
          <w:rFonts w:ascii="Times New Roman" w:hAnsi="Times New Roman" w:cs="Times New Roman"/>
          <w:sz w:val="28"/>
          <w:szCs w:val="28"/>
        </w:rPr>
        <w:t xml:space="preserve"> к статье 15.15.6 Кодекса Российской Федерации об административных правонарушениях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грубым нарушением требований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бюджетному (бухгалтерскому) учету, в том числе к составлению либо представлению бюджетной или бухг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алтерской (финансовой) отчетности, либо грубым нарушением порядка 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(формирования) консолидированной бухгалтерской (финансовой) отчетности понимается: искажение показателя бюджетной или бухгалтерской (финансовой) отчетности, выраженного в денежно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измерении, которое привело к искажению информации об активах, и </w:t>
      </w: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один миллион рублей.</w:t>
      </w:r>
    </w:p>
    <w:p w:rsidR="000B71B2" w:rsidRPr="000B71B2" w:rsidP="000B71B2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0B7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дела установлено</w:t>
      </w:r>
      <w:r w:rsidRPr="000B71B2" w:rsidR="007E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 </w:t>
      </w:r>
    </w:p>
    <w:p w:rsidR="000B71B2" w:rsidRPr="000B71B2" w:rsidP="000B71B2">
      <w:pPr>
        <w:widowControl w:val="0"/>
        <w:spacing w:after="0" w:line="240" w:lineRule="auto"/>
        <w:ind w:firstLine="8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Бюджетное (бухгалтерское) обслуживание финансово-хозяйственной деятельности Департамента городского хозяйства осуществляет муниципальное казенное учреждение «Центр учета и отчетности» муниципального образования городской округ Симферополь Республики Крым» 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(далее - Центр учета и отчетности) в соответствии с заключенным Соглашением на передачу полномочий по ведению бухгалтерского (бюджетного) учета 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br/>
        <w:t>и формированию бухгалтерской (бюджетной) отчетности от 01.04.2021 № 2, с учетом изменений и дополнений (далее -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Соглашение от 01.04.2021 № 2). </w:t>
      </w:r>
    </w:p>
    <w:p w:rsidR="000B71B2" w:rsidRPr="000B71B2" w:rsidP="000B71B2">
      <w:pPr>
        <w:widowControl w:val="0"/>
        <w:spacing w:after="0" w:line="240" w:lineRule="auto"/>
        <w:ind w:firstLine="8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На основании Соглашения от 01.04.2021 № 2 Департамент передает, а Центр учета и отчетности принимает полномочия по ведению бухгалтерского учета, составлению бухгалтерской (бюджетной), налоговой, статистической отчетности, о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тчетности в государственные внебюджетные фонды.</w:t>
      </w:r>
    </w:p>
    <w:p w:rsidR="000B71B2" w:rsidRPr="000B71B2" w:rsidP="000B71B2">
      <w:pPr>
        <w:widowControl w:val="0"/>
        <w:spacing w:after="0" w:line="240" w:lineRule="auto"/>
        <w:ind w:firstLine="8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Бюджетная отчетность Департамента за 2024 год представлена за подписью начальника Департамента Набиева Э.Э., директора Центра учета и отчетности Срединой И.Н. и главного бухгалтера Центра учета и отчетности К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ныш С.А.</w:t>
      </w:r>
    </w:p>
    <w:p w:rsidR="000B71B2" w:rsidRPr="000B71B2" w:rsidP="000B71B2">
      <w:pPr>
        <w:widowControl w:val="0"/>
        <w:spacing w:after="0" w:line="240" w:lineRule="auto"/>
        <w:ind w:firstLine="8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бухгалтерском учете Департамента по состоянию на 01.01.2025 в оборотной ведомости по нефинансовым активам забалансового счета 01 «Имущество, полученное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пользование» на конец 2024 года, сформированной Центром учета и отчетности, отражены объект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ы недвижимого имущества (автомобильные дороги, нежилые здания, объекты улично-дорожной сети, парки, скверы, гидротехнические сооружения, прочее) на общую сумму 1 619 651 198,23 руб., не имеющие государственную регистрацию права оперативного управления, (в 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том числе: 41 земельный участок с кадастровой стоимостью 1 595 132 218,38 руб., переданный  в постоянное  (бессрочное)  </w:t>
      </w:r>
      <w:r w:rsidRPr="000B71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пользование).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Согласно данным отчетной формы 0503168 «Сведения о движении нефинансовых активов» на 01.01.2025 в разделе 3. «Движение мат</w:t>
      </w:r>
      <w:r w:rsidRPr="000B71B2">
        <w:rPr>
          <w:rFonts w:eastAsia="Arial Unicode MS"/>
          <w:sz w:val="28"/>
          <w:szCs w:val="28"/>
          <w:shd w:val="clear" w:color="auto" w:fill="FFFFFF"/>
        </w:rPr>
        <w:t>ериальных ценностей на забалансовых   счетах» показатель стоимости недвижимого имущества забалансового счета 01 «Имущество, полученное в пользование» отражен в сумме «1 619 651 198,23» по коду строки 800, в том числе: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- по коду строки 801 «Недвижимое имуще</w:t>
      </w:r>
      <w:r w:rsidRPr="000B71B2">
        <w:rPr>
          <w:rFonts w:eastAsia="Arial Unicode MS"/>
          <w:sz w:val="28"/>
          <w:szCs w:val="28"/>
          <w:shd w:val="clear" w:color="auto" w:fill="FFFFFF"/>
        </w:rPr>
        <w:t>ство» показатель – «0»;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- по коду строки 803 «Движимое имущество» показатель графы 7 (наличие на конец года) – «1 619 651 198,23», т.е объекты недвижимого имущества отражены как движимое имущество.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Кроме того, в ходе проверки установлено, что 9-ть земельны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х участков </w:t>
      </w:r>
      <w:r w:rsidRPr="000B71B2">
        <w:rPr>
          <w:rFonts w:eastAsia="Arial Unicode MS"/>
          <w:sz w:val="28"/>
          <w:szCs w:val="28"/>
          <w:shd w:val="clear" w:color="auto" w:fill="FFFFFF"/>
        </w:rPr>
        <w:br/>
        <w:t>с кадастровой стоимостью на общую сумму 1 591 210 164,94 руб., предоставленных Департаменту в 2024 году в постоянное (бессрочное) пользование, не отражены в годовой бюджетной отчетности в соответствующих строках отчетной формы 0503168 «Сведения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о движении нефинансовых активов».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>Таким образом, в нарушение части 1 статьи 13 Федерального закона № 402-ФЗ, пункта 166 Инструкции №191н, Центром учета и отчетности допущено искажение показателя бюджетной отчетности Департамента за 2024 год, а именно: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>- п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о   коду   строки 801 «Недвижимое имущество» раздела 3 отчетной формы 0503168 «Сведения о движении нефинансовых активов» на 01.01.2025 показатель стоимости недвижимого имущества графы 7 (наличие на конец года) – «0», тогда как в оборотной ведомости по нефи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нансовым активам отражен в сумме 1 619 651 198,23 руб., т.е.   необоснованно занижен на 1 619 651 198,23 руб.;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- по коду строки 801 «Недвижимое имущество» отчетной формы 0503168 показатель балансовой стоимости недвижимого имущества графы 5 (Поступление) – 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«0», т.е. показатель кадастровой стоимости земельных участков, предоставленных в 2024 году в постоянное пользование Департаменту необоснованно занижен на сумму 1 591 210 164,94 руб.;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- по коду строки 803 «Движимое имущество» отчетной формы 0503168 отражен 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  показатель стоимости имущества графы 7 (наличие на конец года) – 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br/>
        <w:t xml:space="preserve">«1 619 651 198,23», который необоснованно завышен на 1 619 651 198,23 руб., 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br/>
        <w:t>т.к. указанные объекты недвижимого имущества отражены как движимое имущество.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>Указанное нарушение привело к искажению годовой бюджетной отчетности Департамента городского хозяйства за 2024 год, а именно: искажению показателя – «0» по коду строки 801 графы 7 (наличие на конец года)  отчетной формы  0503168  «Сведения  о движении  неф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инансовых  активов» в сторону занижения на сумму 1 619 651 198,23 руб., т.е. более чем на 10%.  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</w:rPr>
        <w:t>По коду строки 801 показатель графы 5 (Поступление) - «0», указанной отчетной формы 0503168 искажен в сторону занижения на сумму 1 591 210 164,94 руб., т.е. бо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лее чем на 10%.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 xml:space="preserve">Кроме того, на основании распоряжения Администрации города Симферополя Республики Крым от 20.02.2020 №106-р «О принятии выполнения работ и имущества в качестве пожертвований муниципальному образованию городской округ Симферополь Республики </w:t>
      </w:r>
      <w:r w:rsidRPr="000B71B2">
        <w:rPr>
          <w:rFonts w:eastAsia="Arial Unicode MS"/>
          <w:sz w:val="28"/>
          <w:szCs w:val="28"/>
          <w:shd w:val="clear" w:color="auto" w:fill="FFFFFF"/>
        </w:rPr>
        <w:t>Крым», в 2020 году Департаментом на основании договоров пожертвования и актов приема передачи в качестве пожертвований муниципальному образованию городской округ Симферополь, принято имущество, (выполненные работы, услуги) по безвозмездному  благоустройств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у объекта: «Площадь  имени  Амет-Хана  Султана» на   общую сумму 10 767 587,00 руб. с отражением на счете 106.00 «Вложения </w:t>
      </w:r>
      <w:r w:rsidRPr="000B71B2">
        <w:rPr>
          <w:rFonts w:eastAsia="Arial Unicode MS"/>
          <w:sz w:val="28"/>
          <w:szCs w:val="28"/>
          <w:shd w:val="clear" w:color="auto" w:fill="FFFFFF"/>
        </w:rPr>
        <w:br/>
        <w:t>в нефинансовые активы».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В соответствии с предоставленной выпиской № 1632/2025 из Реестра муниципального имущества об объекте учета м</w:t>
      </w:r>
      <w:r w:rsidRPr="000B71B2">
        <w:rPr>
          <w:rFonts w:eastAsia="Arial Unicode MS"/>
          <w:sz w:val="28"/>
          <w:szCs w:val="28"/>
          <w:shd w:val="clear" w:color="auto" w:fill="FFFFFF"/>
        </w:rPr>
        <w:t>униципального имущества по состоянию на 10.04.2025 установлено, что в сведениях об объекте муниципального имущества данный объект учета – «Площадь имени Амет-Хана Султана», правообладателем которого является Департамент, числится с присвоенным реестровым н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омером </w:t>
      </w:r>
      <w:r w:rsidR="00CC4D22">
        <w:rPr>
          <w:sz w:val="27"/>
          <w:szCs w:val="27"/>
        </w:rPr>
        <w:t>/ДАННЫЕ ИЗЬЯТЫ/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от 10.06.2020. </w:t>
      </w:r>
    </w:p>
    <w:p w:rsidR="000B71B2" w:rsidRPr="00E9496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Согласно инвентаризационной описи, объект «Площадь имени Амет-Хана Султана» в сумме 10 767 587,00 руб. учитывается на забалансовом счете 02 «</w:t>
      </w:r>
      <w:r w:rsidRPr="00E94962">
        <w:rPr>
          <w:rFonts w:eastAsia="Arial Unicode MS"/>
          <w:sz w:val="28"/>
          <w:szCs w:val="28"/>
          <w:shd w:val="clear" w:color="auto" w:fill="FFFFFF"/>
        </w:rPr>
        <w:t>Материальные ценности на хранении». При этом, статус объекта по описи - «в эксп</w:t>
      </w:r>
      <w:r w:rsidRPr="00E94962">
        <w:rPr>
          <w:rFonts w:eastAsia="Arial Unicode MS"/>
          <w:sz w:val="28"/>
          <w:szCs w:val="28"/>
          <w:shd w:val="clear" w:color="auto" w:fill="FFFFFF"/>
        </w:rPr>
        <w:t>луатации».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Согласно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 данным регистра бухгалтерского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учета: оборотной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ведомости по нефинансовым активам Департамента за 2024 год, указанный объект недвижимого имущества отражен Центром учета и отчетности на забалансовом счете 02 «Материальные ценности на хра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нении» в сумме 10 767 587,00 руб.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При этом, в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 соответствии с пунктом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335 Инструкции № 157н,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на забалансовом счете 02 «Материальные ценности на хранении» ведется учет материальных ценностей, которые не соответствуют критериям активов, не приносят экономичес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кой выгоды, не имеют полезный потенциал,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не пригодны для использования и выведены из эксплуатации (вследствие морального, физического износа и т.д.)</w:t>
      </w:r>
      <w:r w:rsidRPr="000B71B2">
        <w:rPr>
          <w:rFonts w:eastAsia="Arial Unicode MS"/>
          <w:sz w:val="28"/>
          <w:szCs w:val="28"/>
          <w:shd w:val="clear" w:color="auto" w:fill="FFFFFF"/>
        </w:rPr>
        <w:t>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Учитывая вышеизложенное, в нарушение пункта 335 Инструкции №157н,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br/>
        <w:t>в результате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приемки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выполненных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работ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(услуг)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вновь созданный объект   благоустройства   -   «Площадь   имени   Амет-Хана Султана» балансовой стоимостью 10 767 587,00 руб., находящийся в эксплуатации и соответствующий критериям признания его объектом основных средств, необоснованно отражен Центром уче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та и отчетности в бухгалтерском учете Департамента городского хозяйства на забалансовом счете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br/>
        <w:t>02 «Материальные ценности на хранении».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</w:rPr>
        <w:t>Как следствие, в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 нарушение части 1 статьи 13 Федерального закона № 402-ФЗ, пунктов 20, 166 Инструкции №191н, Центром учет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а и отчетности допущено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искажение показателей бюджетной отчетности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Департамента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 за 2024 год, </w:t>
      </w:r>
      <w:r w:rsidRPr="000B71B2">
        <w:rPr>
          <w:rFonts w:eastAsia="Arial Unicode MS"/>
          <w:sz w:val="28"/>
          <w:szCs w:val="28"/>
          <w:shd w:val="clear" w:color="auto" w:fill="FFFFFF"/>
        </w:rPr>
        <w:t>а именно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: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- по коду строки 010 счета 101.00 «Основные средства» отчетной формы 0503130 Баланса на 01.01.2025 показатели балансовой стоимости имущества  графы 3 (на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 начало года) – «480 187 295,33», графы 6, 8 (на конец отчетного периода) – «1 718 515 450,04» необоснованно занижены на 10 767 587,00 руб.;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- по  коду строки  020  забалансового счета 02. «Материальные ценности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br/>
        <w:t xml:space="preserve">на хранении» Справки о наличии имущества и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обязательств на забалансовых счетах к отчетной форме 0503130 Баланс на 01.01.2025, показатели стоимости имущества графы 4 – «17 126 949,07» и графы 5 – «11 033 039,27»  необоснованно завышены на 10 767 587,00 руб. по причине учета указанного объекта в сост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аве материальных ценностей;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- по коду строки 012 счета 101.12 «Нежилые помещения (здания</w:t>
      </w:r>
      <w:r w:rsidRPr="000B71B2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 xml:space="preserve">и сооружения) - недвижимое имущество учреждения» отчетной формы 0503168 «Сведения о движении нефинансовых активов» показатели стоимости недвижимого  имущества графы 4 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(наличие на начало года) – «456 829 851,40» и  графы 11 (наличие на конец года) – «1 718 515 450,04» необоснованно занижены на 10 767 587,00 руб.;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- по  коду  строки  810  забалансового счета 02 «Материальные ценности на хранении» отчетной формы 0503168 «С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ведения о движении нефинансовых активов», показатели  стоимости имущества графы 4 (наличие на начало года) – «17 126 949,07» и графы 11 (наличие на конец года)– «11 033 039,27»,  необоснованно завышены на 10 767 587,00 руб., так как указанный объект являет</w:t>
      </w:r>
      <w:r w:rsidRPr="000B71B2">
        <w:rPr>
          <w:rFonts w:eastAsia="Arial Unicode MS"/>
          <w:sz w:val="28"/>
          <w:szCs w:val="28"/>
          <w:shd w:val="clear" w:color="auto" w:fill="FFFFFF"/>
          <w:lang w:val="x-none"/>
        </w:rPr>
        <w:t>ся недвижимым имуществом.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Указанное нарушение привело к искажению годовой бюджетной отчетности Департамента городского хозяйства за 2024 год не менее чем на 1 процент, но не более чем на 10 процентов и на сумму, превышающий один миллион рублей, а именно: в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 сторону занижения на сумму 10 767 587,00 руб., от следующих показателей: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- «480 187 295,33» по строке 010 графы 3 отчетной формы 0503130 Баланс, что составляет 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2,24% (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10 767 587,00 / 480 187 295,33*100%);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- «456 829 851,40», по строке 012 графы 4 отчетной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 формы 0503168 «Сведения о движении нефинансовых активов», т.е. искажение на 2,3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6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% (10 767 587,00/456 829 851,40*100%)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.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  <w:lang w:val="x-none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А также к искажению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 следующих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 показателей годовой отчетности в сторону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 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завышения на сумму 10 767 587,00 руб., т.е. более чем на 10%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 xml:space="preserve"> (62,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87%)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 (10 767 587,00 / 17 126 949,07*100%):</w:t>
      </w:r>
    </w:p>
    <w:p w:rsidR="002A3C7B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- «17 126 949,07» по строке 020 графы 4 (наличие на начало года) «Справки 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br/>
        <w:t xml:space="preserve">о наличии имущества и обязательств на забалансовых счетах» к отчетной форме 0503130 Баланс; </w:t>
      </w:r>
    </w:p>
    <w:p w:rsidR="000B71B2" w:rsidRPr="000B71B2" w:rsidP="000B71B2">
      <w:pPr>
        <w:pStyle w:val="76"/>
        <w:spacing w:before="0" w:line="240" w:lineRule="auto"/>
        <w:ind w:firstLine="567"/>
        <w:jc w:val="both"/>
        <w:rPr>
          <w:rFonts w:eastAsia="Arial Unicode MS"/>
          <w:bCs/>
          <w:sz w:val="28"/>
          <w:szCs w:val="28"/>
          <w:shd w:val="clear" w:color="auto" w:fill="FFFFFF"/>
        </w:rPr>
      </w:pP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 xml:space="preserve">- «17 126 949,07» по строке 810 графы 4 </w:t>
      </w:r>
      <w:r w:rsidRPr="000B71B2">
        <w:rPr>
          <w:rFonts w:eastAsia="Arial Unicode MS"/>
          <w:bCs/>
          <w:sz w:val="28"/>
          <w:szCs w:val="28"/>
          <w:shd w:val="clear" w:color="auto" w:fill="FFFFFF"/>
          <w:lang w:val="x-none"/>
        </w:rPr>
        <w:t>(наличие на начало года) отчетной формы 0503168 «Сведения о движении нефинансовых активов»</w:t>
      </w:r>
      <w:r w:rsidRPr="000B71B2">
        <w:rPr>
          <w:rFonts w:eastAsia="Arial Unicode MS"/>
          <w:bCs/>
          <w:sz w:val="28"/>
          <w:szCs w:val="28"/>
          <w:shd w:val="clear" w:color="auto" w:fill="FFFFFF"/>
        </w:rPr>
        <w:t>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п.3.7 Устава МКУ «Центр учета и отчетности» муниципального образования городской округ Симферополь Республики Крым, утвержденного Постановлением Ад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города Симферополя Республики Крым </w:t>
      </w:r>
      <w:r w:rsidR="00CC4D22">
        <w:rPr>
          <w:sz w:val="27"/>
          <w:szCs w:val="27"/>
        </w:rPr>
        <w:t>/ДАННЫЕ ИЗЬЯТЫ/</w:t>
      </w:r>
      <w:r w:rsidR="00CC4D22">
        <w:rPr>
          <w:sz w:val="27"/>
          <w:szCs w:val="27"/>
        </w:rPr>
        <w:t xml:space="preserve">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27.01.2021: 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казённого учреждения осуществляет текущее руководство деятельностью учреждения в пределах своей компетенции, за исключением вопросов, отнесенных законодательством и Уставом к к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омпетенции Учредителя. Текущее руководство деятельностью казенного учреждения директор осуществляет на принципе единоначалия и непосредственно подчиняется органу, осуществляющему координацию и регулирование деятельности казенного учреждения.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Симферополя Республики Крым от 07.02.2023 № 105-рк на должность директора муниципального казенного учреждения «Центр учета и отчетности» с 07.02.2023 назначена Средина Ирина Николаевна.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п.6.раздела 2 «Права и обязаннос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ти руководителя» срочного трудового договора от 07.02.2023 №1/105, руководитель является единоличным исполнительным органом учреждения, осуществляющим текущее руководство его деятельностью.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="002A3C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3C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9. срочного трудового договора предусмотрено: «руководитель обязан обеспечивать соблюдение законодательства Российской Федерации при выполнении финансово- хозяйственных операций, в том числе: представление отчетности в порядке и сроки, установленны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е законодательством РФ, нормативными правовыми актами органов местного самоуправления Муниципального образования городской округ Симферополь Республики Крым»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лицом, ответственным за </w:t>
      </w:r>
      <w:r w:rsidR="0052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522F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 w:rsidR="00522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ч.4 ст. 15.15.</w:t>
      </w:r>
      <w:r w:rsidRPr="008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КоАП РФ,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«Центр учета и отчетности» </w:t>
      </w:r>
      <w:r>
        <w:rPr>
          <w:rFonts w:ascii="Times New Roman" w:hAnsi="Times New Roman" w:cs="Times New Roman"/>
          <w:sz w:val="28"/>
          <w:szCs w:val="28"/>
        </w:rPr>
        <w:t>Средина И.Н</w:t>
      </w:r>
      <w:r w:rsidRPr="00882DF7">
        <w:rPr>
          <w:rFonts w:ascii="Times New Roman" w:hAnsi="Times New Roman" w:cs="Times New Roman"/>
          <w:sz w:val="28"/>
          <w:szCs w:val="28"/>
        </w:rPr>
        <w:t>.</w:t>
      </w:r>
    </w:p>
    <w:p w:rsidR="007E1FD6" w:rsidRPr="00CF2E45" w:rsidP="00CF2E45">
      <w:pPr>
        <w:spacing w:after="0" w:line="240" w:lineRule="auto"/>
        <w:ind w:firstLine="567"/>
        <w:jc w:val="both"/>
        <w:rPr>
          <w:rStyle w:val="6"/>
          <w:rFonts w:eastAsia="Arial Unicode MS"/>
          <w:sz w:val="28"/>
          <w:szCs w:val="28"/>
        </w:rPr>
      </w:pPr>
      <w:r w:rsidRPr="00CF2E45">
        <w:rPr>
          <w:rStyle w:val="6"/>
          <w:rFonts w:eastAsia="Arial Unicode MS"/>
          <w:sz w:val="28"/>
          <w:szCs w:val="28"/>
        </w:rPr>
        <w:t>Согласно пп.1 части 1 ст. 28.1. КоАП РФ поводом к возбуждению дела об административном правонарушении является непосредственное обнаружение должностными лицами, уполномоченными состав</w:t>
      </w:r>
      <w:r w:rsidRPr="00CF2E45">
        <w:rPr>
          <w:rStyle w:val="6"/>
          <w:rFonts w:eastAsia="Arial Unicode MS"/>
          <w:sz w:val="28"/>
          <w:szCs w:val="28"/>
        </w:rPr>
        <w:t>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281135" w:rsidP="00017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 xml:space="preserve">Вина </w:t>
      </w:r>
      <w:r w:rsidR="00C819B6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</w:t>
      </w:r>
      <w:r w:rsidRPr="00882DF7" w:rsidR="00FD1CBA">
        <w:rPr>
          <w:rFonts w:ascii="Times New Roman" w:hAnsi="Times New Roman" w:cs="Times New Roman"/>
          <w:sz w:val="28"/>
          <w:szCs w:val="28"/>
        </w:rPr>
        <w:t>.</w:t>
      </w:r>
      <w:r w:rsidR="00C819B6">
        <w:rPr>
          <w:rFonts w:ascii="Times New Roman" w:hAnsi="Times New Roman" w:cs="Times New Roman"/>
          <w:sz w:val="28"/>
          <w:szCs w:val="28"/>
        </w:rPr>
        <w:t>Н</w:t>
      </w:r>
      <w:r w:rsidRPr="00765031" w:rsidR="00FD1CBA">
        <w:rPr>
          <w:rFonts w:ascii="Times New Roman" w:hAnsi="Times New Roman" w:cs="Times New Roman"/>
          <w:sz w:val="28"/>
          <w:szCs w:val="28"/>
        </w:rPr>
        <w:t xml:space="preserve">. </w:t>
      </w:r>
      <w:r w:rsidRPr="00765031" w:rsidR="00522F4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765031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</w:t>
      </w:r>
      <w:r w:rsidRPr="00765031" w:rsidR="00765031">
        <w:rPr>
          <w:rFonts w:ascii="Times New Roman" w:hAnsi="Times New Roman" w:cs="Times New Roman"/>
          <w:sz w:val="28"/>
          <w:szCs w:val="28"/>
        </w:rPr>
        <w:t xml:space="preserve">представленных и </w:t>
      </w:r>
      <w:r w:rsidRPr="00765031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 w:rsidRPr="00765031" w:rsidR="00C819B6">
        <w:rPr>
          <w:rFonts w:ascii="Times New Roman" w:hAnsi="Times New Roman" w:cs="Times New Roman"/>
          <w:sz w:val="28"/>
          <w:szCs w:val="28"/>
        </w:rPr>
        <w:t xml:space="preserve"> п</w:t>
      </w:r>
      <w:r w:rsidRPr="00765031" w:rsidR="003B4525">
        <w:rPr>
          <w:rFonts w:ascii="Times New Roman" w:hAnsi="Times New Roman" w:cs="Times New Roman"/>
          <w:sz w:val="28"/>
          <w:szCs w:val="28"/>
        </w:rPr>
        <w:t>ротоколом</w:t>
      </w:r>
      <w:r w:rsidRPr="00765031" w:rsidR="00C819B6">
        <w:rPr>
          <w:rFonts w:ascii="Times New Roman" w:hAnsi="Times New Roman" w:cs="Times New Roman"/>
          <w:sz w:val="28"/>
          <w:szCs w:val="28"/>
        </w:rPr>
        <w:t xml:space="preserve"> </w:t>
      </w:r>
      <w:r w:rsidR="00CC4D22">
        <w:rPr>
          <w:sz w:val="27"/>
          <w:szCs w:val="27"/>
        </w:rPr>
        <w:t>/ДАННЫЕ ИЗЬЯТЫ/</w:t>
      </w:r>
      <w:r w:rsidR="00CC4D22">
        <w:rPr>
          <w:sz w:val="27"/>
          <w:szCs w:val="27"/>
        </w:rPr>
        <w:t xml:space="preserve"> </w:t>
      </w:r>
      <w:r w:rsidRPr="00765031" w:rsidR="003B452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65031" w:rsidR="001C43E8">
        <w:rPr>
          <w:rFonts w:ascii="Times New Roman" w:hAnsi="Times New Roman" w:cs="Times New Roman"/>
          <w:sz w:val="28"/>
          <w:szCs w:val="28"/>
        </w:rPr>
        <w:t>2</w:t>
      </w:r>
      <w:r w:rsidRPr="00765031">
        <w:rPr>
          <w:rFonts w:ascii="Times New Roman" w:hAnsi="Times New Roman" w:cs="Times New Roman"/>
          <w:sz w:val="28"/>
          <w:szCs w:val="28"/>
        </w:rPr>
        <w:t>7</w:t>
      </w:r>
      <w:r w:rsidRPr="00765031" w:rsidR="003B4525">
        <w:rPr>
          <w:rFonts w:ascii="Times New Roman" w:hAnsi="Times New Roman" w:cs="Times New Roman"/>
          <w:sz w:val="28"/>
          <w:szCs w:val="28"/>
        </w:rPr>
        <w:t>.</w:t>
      </w:r>
      <w:r w:rsidRPr="00765031" w:rsidR="00284D4E">
        <w:rPr>
          <w:rFonts w:ascii="Times New Roman" w:hAnsi="Times New Roman" w:cs="Times New Roman"/>
          <w:sz w:val="28"/>
          <w:szCs w:val="28"/>
        </w:rPr>
        <w:t>0</w:t>
      </w:r>
      <w:r w:rsidRPr="00765031">
        <w:rPr>
          <w:rFonts w:ascii="Times New Roman" w:hAnsi="Times New Roman" w:cs="Times New Roman"/>
          <w:sz w:val="28"/>
          <w:szCs w:val="28"/>
        </w:rPr>
        <w:t>8</w:t>
      </w:r>
      <w:r w:rsidRPr="00765031" w:rsidR="003B4525">
        <w:rPr>
          <w:rFonts w:ascii="Times New Roman" w:hAnsi="Times New Roman" w:cs="Times New Roman"/>
          <w:sz w:val="28"/>
          <w:szCs w:val="28"/>
        </w:rPr>
        <w:t>.202</w:t>
      </w:r>
      <w:r w:rsidRPr="00765031">
        <w:rPr>
          <w:rFonts w:ascii="Times New Roman" w:hAnsi="Times New Roman" w:cs="Times New Roman"/>
          <w:sz w:val="28"/>
          <w:szCs w:val="28"/>
        </w:rPr>
        <w:t>5</w:t>
      </w:r>
      <w:r w:rsidRPr="00765031" w:rsidR="003B4525">
        <w:rPr>
          <w:rFonts w:ascii="Times New Roman" w:hAnsi="Times New Roman" w:cs="Times New Roman"/>
          <w:sz w:val="28"/>
          <w:szCs w:val="28"/>
        </w:rPr>
        <w:t xml:space="preserve">, 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актом по результатам контрольного мероприятия «Внешняя проверка годовой бюджетной отчетности Муниципального казенного учреждения Департамент городского хозяйства Администрации города Симферополя Республики Крым за 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>2024 год в рамках внешней проверк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>и годового отчета об исполнении бюджета муниципального образования городской округ Симферополь Республики Крым за 2024 год» от 15.04.2025 № 191; оборотной ведомостью по нефинансовым активам по забалансовому счету 01«Имущество, полученное в пользование»; да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>нными раздела 3 отчетной формы 0503168 «Сведения о движении нефинансовых активов» на 01.01.2025; инвентаризационной описью нефинансовых активов Департамента городского хозяйства от 01.10.2024 №55, копией распоряжение Администрации города Симферополя Респуб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лики Крым 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20.02.2020 №106-р «О принятии выполненных работ и имущества в качестве пожертвований муниципальному образованию городской округ Симферополь Республики Крым»; оборотной ведомостью по нефинансовым активам за 2024 год, забалансового счета 02 «Ма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>териальные ценности на хранении» с отражением объекта в сумме 10 767 587,00 руб.; выпиской № 1632/2025 из Реестра муниципального имущества об объекте учета муниципального имущества   по состоянию на 10.04.2025 года;  бухгалтерской справкой (ф.0504833) Цент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 учета и отчетности 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11.04.2025; балансом Департамента 0503130; справкой о наличии имущества и обязательств на забалансовых счетах к отчетной форме 0503130 Баланс на 01.01.2025; копией соглашения на передачу полномочий по ведению бухгалтерского (бюдже</w:t>
      </w:r>
      <w:r w:rsidRPr="007650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тного) учета и формированию бухгалтерской (бюджетной) отчетности от 01.04.2021 № 2; копией </w:t>
      </w:r>
      <w:r w:rsidRPr="00765031">
        <w:rPr>
          <w:rFonts w:ascii="Times New Roman" w:eastAsia="Calibri" w:hAnsi="Times New Roman" w:cs="Times New Roman"/>
          <w:sz w:val="28"/>
          <w:szCs w:val="28"/>
        </w:rPr>
        <w:t>устава МКУ «Центр учета и отчетности» муниципального образования городской округ Симферополь Республики Крым, утвержденный Постановлением Администрации города Симфер</w:t>
      </w:r>
      <w:r w:rsidRPr="00765031">
        <w:rPr>
          <w:rFonts w:ascii="Times New Roman" w:eastAsia="Calibri" w:hAnsi="Times New Roman" w:cs="Times New Roman"/>
          <w:sz w:val="28"/>
          <w:szCs w:val="28"/>
        </w:rPr>
        <w:t xml:space="preserve">ополя № 282 от 27.01.2021; копией </w:t>
      </w:r>
      <w:r w:rsidRPr="00765031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города Симферополя Республики Крым </w:t>
      </w:r>
      <w:r w:rsidRPr="00765031">
        <w:rPr>
          <w:rFonts w:ascii="Times New Roman" w:hAnsi="Times New Roman" w:cs="Times New Roman"/>
          <w:sz w:val="28"/>
          <w:szCs w:val="28"/>
        </w:rPr>
        <w:br/>
        <w:t>от 07.02.2023 № 105-рк «О назначении Срединой И.Н. и заключении с ней срочного трудового договора»; копией срочного трудового договора с руководителем муниципа</w:t>
      </w:r>
      <w:r w:rsidRPr="00765031">
        <w:rPr>
          <w:rFonts w:ascii="Times New Roman" w:hAnsi="Times New Roman" w:cs="Times New Roman"/>
          <w:sz w:val="28"/>
          <w:szCs w:val="28"/>
        </w:rPr>
        <w:t>льного казенного учреждения муниципального образования городской округ Симферополь Республики Крым от 07.02.2023 №1/105</w:t>
      </w:r>
      <w:r w:rsidR="009749C6">
        <w:rPr>
          <w:rFonts w:ascii="Times New Roman" w:hAnsi="Times New Roman" w:cs="Times New Roman"/>
          <w:sz w:val="28"/>
          <w:szCs w:val="28"/>
        </w:rPr>
        <w:t>.</w:t>
      </w:r>
    </w:p>
    <w:p w:rsidR="00E524C6" w:rsidRPr="00882DF7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749C6" w:rsidP="00974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</w:t>
      </w:r>
      <w:r w:rsidRPr="00D35552">
        <w:rPr>
          <w:rFonts w:ascii="Times New Roman" w:hAnsi="Times New Roman" w:cs="Times New Roman"/>
          <w:sz w:val="28"/>
          <w:szCs w:val="28"/>
        </w:rPr>
        <w:t xml:space="preserve">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E718F9">
        <w:rPr>
          <w:rFonts w:ascii="Times New Roman" w:hAnsi="Times New Roman" w:cs="Times New Roman"/>
          <w:sz w:val="28"/>
          <w:szCs w:val="28"/>
        </w:rPr>
        <w:t xml:space="preserve">смягчающие или отягчающие административную </w:t>
      </w:r>
      <w:r w:rsidRPr="00E718F9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341353" w:rsidRPr="00E718F9" w:rsidP="00974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Срединой И.Н. 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</w:t>
      </w:r>
      <w:r w:rsidRPr="00E718F9">
        <w:rPr>
          <w:rFonts w:ascii="Times New Roman" w:hAnsi="Times New Roman" w:cs="Times New Roman"/>
          <w:sz w:val="28"/>
          <w:szCs w:val="28"/>
        </w:rPr>
        <w:t xml:space="preserve">рушение. </w:t>
      </w:r>
    </w:p>
    <w:p w:rsidR="00C35529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9749C6" w:rsidRPr="00D35552" w:rsidP="00974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</w:t>
      </w:r>
      <w:r w:rsidRPr="00E31390">
        <w:rPr>
          <w:rFonts w:ascii="Times New Roman" w:hAnsi="Times New Roman" w:cs="Times New Roman"/>
          <w:sz w:val="28"/>
          <w:szCs w:val="28"/>
        </w:rPr>
        <w:t xml:space="preserve">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«Центр учета и отчетности»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Симферополь Республики Крым Средину И.Н. </w:t>
      </w:r>
      <w:r w:rsidRPr="00E31390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в минимально предусмотренном санкцией данной час</w:t>
      </w:r>
      <w:r w:rsidRPr="00D35552">
        <w:rPr>
          <w:rFonts w:ascii="Times New Roman" w:hAnsi="Times New Roman" w:cs="Times New Roman"/>
          <w:sz w:val="28"/>
          <w:szCs w:val="28"/>
        </w:rPr>
        <w:t>ти статьи размере.</w:t>
      </w:r>
    </w:p>
    <w:p w:rsidR="009749C6" w:rsidP="009749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>
        <w:rPr>
          <w:rFonts w:ascii="Times New Roman" w:hAnsi="Times New Roman"/>
          <w:sz w:val="28"/>
          <w:szCs w:val="28"/>
        </w:rPr>
        <w:t xml:space="preserve"> силу ч. </w:t>
      </w:r>
      <w:r w:rsidRPr="00B62CAC">
        <w:rPr>
          <w:rFonts w:ascii="Times New Roman" w:hAnsi="Times New Roman"/>
          <w:sz w:val="28"/>
          <w:szCs w:val="28"/>
        </w:rPr>
        <w:t>1.3-</w:t>
      </w:r>
      <w:r>
        <w:rPr>
          <w:rFonts w:ascii="Times New Roman" w:hAnsi="Times New Roman"/>
          <w:sz w:val="28"/>
          <w:szCs w:val="28"/>
        </w:rPr>
        <w:t xml:space="preserve">3 ст. 32.2 </w:t>
      </w:r>
      <w:r w:rsidRPr="00B62CAC">
        <w:rPr>
          <w:rFonts w:ascii="Times New Roman" w:hAnsi="Times New Roman"/>
          <w:sz w:val="28"/>
          <w:szCs w:val="28"/>
        </w:rPr>
        <w:t>Кодекса об административных</w:t>
      </w:r>
      <w:r w:rsidRPr="00B62CAC">
        <w:rPr>
          <w:rFonts w:ascii="Times New Roman" w:hAnsi="Times New Roman"/>
          <w:sz w:val="28"/>
          <w:szCs w:val="28"/>
        </w:rPr>
        <w:t xml:space="preserve"> правонарушениях Российской Федерации </w:t>
      </w:r>
      <w:r>
        <w:rPr>
          <w:rFonts w:ascii="Times New Roman" w:hAnsi="Times New Roman"/>
          <w:sz w:val="28"/>
          <w:szCs w:val="28"/>
        </w:rPr>
        <w:t>п</w:t>
      </w:r>
      <w:r w:rsidRPr="00F628F6">
        <w:rPr>
          <w:rFonts w:ascii="Times New Roman" w:hAnsi="Times New Roman"/>
          <w:sz w:val="28"/>
          <w:szCs w:val="28"/>
        </w:rPr>
        <w:t>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</w:t>
      </w:r>
      <w:r w:rsidRPr="00F628F6">
        <w:rPr>
          <w:rFonts w:ascii="Times New Roman" w:hAnsi="Times New Roman"/>
          <w:sz w:val="28"/>
          <w:szCs w:val="28"/>
        </w:rPr>
        <w:t xml:space="preserve">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</w:t>
      </w:r>
      <w:r w:rsidRPr="00F628F6">
        <w:rPr>
          <w:rFonts w:ascii="Times New Roman" w:hAnsi="Times New Roman"/>
          <w:sz w:val="28"/>
          <w:szCs w:val="28"/>
        </w:rPr>
        <w:t>суммы наложенного административного штрафа, за исключением административных правонарушений, предусмотренных статьями 13.11, 13.15, 13.37, 14.31, 14.31.2, частями 5 - 7 статьи 14.32, статьями 14.33, 14.56, 15.21, 15.30, 19.3, частями 1 - 8.1, 9.1 - 39 стать</w:t>
      </w:r>
      <w:r w:rsidRPr="00F628F6">
        <w:rPr>
          <w:rFonts w:ascii="Times New Roman" w:hAnsi="Times New Roman"/>
          <w:sz w:val="28"/>
          <w:szCs w:val="28"/>
        </w:rPr>
        <w:t xml:space="preserve">и 19.5, статьями 19.5.1, 19.6, 19.8 - 19.8.2, 19.23, частями 2 и 3 статьи 19.27, статьями 19.28, 19.29, 19.30, 19.33, 19.34, 20.3, частью 2 статьи 20.28 настоящего Кодекса. </w:t>
      </w:r>
    </w:p>
    <w:p w:rsidR="009749C6" w:rsidRPr="00B62CAC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Под государственным контролем (надзором) в силу положений ст</w:t>
      </w:r>
      <w:r>
        <w:rPr>
          <w:rFonts w:ascii="Times New Roman" w:hAnsi="Times New Roman"/>
          <w:sz w:val="28"/>
          <w:szCs w:val="28"/>
        </w:rPr>
        <w:t>.</w:t>
      </w:r>
      <w:r w:rsidRPr="00B62CAC">
        <w:rPr>
          <w:rFonts w:ascii="Times New Roman" w:hAnsi="Times New Roman"/>
          <w:sz w:val="28"/>
          <w:szCs w:val="28"/>
        </w:rPr>
        <w:t xml:space="preserve"> 2 Федерального закон</w:t>
      </w:r>
      <w:r w:rsidRPr="00B62CAC">
        <w:rPr>
          <w:rFonts w:ascii="Times New Roman" w:hAnsi="Times New Roman"/>
          <w:sz w:val="28"/>
          <w:szCs w:val="28"/>
        </w:rPr>
        <w:t xml:space="preserve">а </w:t>
      </w:r>
      <w:r w:rsidRPr="00C33D8B">
        <w:rPr>
          <w:rFonts w:ascii="Times New Roman" w:hAnsi="Times New Roman"/>
          <w:sz w:val="28"/>
          <w:szCs w:val="28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>№</w:t>
      </w:r>
      <w:r w:rsidRPr="00C33D8B">
        <w:rPr>
          <w:rFonts w:ascii="Times New Roman" w:hAnsi="Times New Roman"/>
          <w:sz w:val="28"/>
          <w:szCs w:val="28"/>
        </w:rPr>
        <w:t xml:space="preserve">294-ФЗ </w:t>
      </w:r>
      <w:r>
        <w:rPr>
          <w:rFonts w:ascii="Times New Roman" w:hAnsi="Times New Roman"/>
          <w:sz w:val="28"/>
          <w:szCs w:val="28"/>
        </w:rPr>
        <w:t>«</w:t>
      </w:r>
      <w:r w:rsidRPr="00C33D8B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C33D8B">
        <w:rPr>
          <w:rFonts w:ascii="Times New Roman" w:hAnsi="Times New Roman"/>
          <w:sz w:val="28"/>
          <w:szCs w:val="28"/>
        </w:rPr>
        <w:t xml:space="preserve"> (</w:t>
      </w:r>
      <w:r w:rsidRPr="00B62CAC">
        <w:rPr>
          <w:rFonts w:ascii="Times New Roman" w:hAnsi="Times New Roman"/>
          <w:sz w:val="28"/>
          <w:szCs w:val="28"/>
        </w:rPr>
        <w:t>понимается деятельность уполномоченных органов государственной власти (федеральных ор</w:t>
      </w:r>
      <w:r w:rsidRPr="00B62CAC">
        <w:rPr>
          <w:rFonts w:ascii="Times New Roman" w:hAnsi="Times New Roman"/>
          <w:sz w:val="28"/>
          <w:szCs w:val="28"/>
        </w:rPr>
        <w:t>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</w:t>
      </w:r>
      <w:r w:rsidRPr="00B62CAC">
        <w:rPr>
          <w:rFonts w:ascii="Times New Roman" w:hAnsi="Times New Roman"/>
          <w:sz w:val="28"/>
          <w:szCs w:val="28"/>
        </w:rPr>
        <w:t>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</w:t>
      </w:r>
      <w:r w:rsidRPr="00B62CAC">
        <w:rPr>
          <w:rFonts w:ascii="Times New Roman" w:hAnsi="Times New Roman"/>
          <w:sz w:val="28"/>
          <w:szCs w:val="28"/>
        </w:rPr>
        <w:t>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проведения проверок юридических лиц, индивидуальных предпринимателей, организации и пр</w:t>
      </w:r>
      <w:r w:rsidRPr="00B62CAC">
        <w:rPr>
          <w:rFonts w:ascii="Times New Roman" w:hAnsi="Times New Roman"/>
          <w:sz w:val="28"/>
          <w:szCs w:val="28"/>
        </w:rPr>
        <w:t>оведения мероприятий по профилактике нарушений обязательных требований, осуществляемых без взаимодействия индивидуальными предпринимателями, законодательством Российской Федерации устранению последствий выявленных нарушений, а также указанных уполномоченны</w:t>
      </w:r>
      <w:r w:rsidRPr="00B62CAC">
        <w:rPr>
          <w:rFonts w:ascii="Times New Roman" w:hAnsi="Times New Roman"/>
          <w:sz w:val="28"/>
          <w:szCs w:val="28"/>
        </w:rPr>
        <w:t xml:space="preserve">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</w:t>
      </w:r>
      <w:r w:rsidRPr="00B62CAC">
        <w:rPr>
          <w:rFonts w:ascii="Times New Roman" w:hAnsi="Times New Roman"/>
          <w:sz w:val="28"/>
          <w:szCs w:val="28"/>
        </w:rPr>
        <w:t>осуществлении деятельности юридическими лицами, индивидуальными предпринимате</w:t>
      </w:r>
      <w:r w:rsidRPr="00B62CAC">
        <w:rPr>
          <w:rFonts w:ascii="Times New Roman" w:hAnsi="Times New Roman"/>
          <w:sz w:val="28"/>
          <w:szCs w:val="28"/>
        </w:rPr>
        <w:t>лями.</w:t>
      </w:r>
    </w:p>
    <w:p w:rsidR="009749C6" w:rsidRPr="00B62CAC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>. п.</w:t>
      </w:r>
      <w:r w:rsidRPr="00B62CAC">
        <w:rPr>
          <w:rFonts w:ascii="Times New Roman" w:hAnsi="Times New Roman"/>
          <w:sz w:val="28"/>
          <w:szCs w:val="28"/>
        </w:rPr>
        <w:t xml:space="preserve"> 8 и 15 ч</w:t>
      </w:r>
      <w:r>
        <w:rPr>
          <w:rFonts w:ascii="Times New Roman" w:hAnsi="Times New Roman"/>
          <w:sz w:val="28"/>
          <w:szCs w:val="28"/>
        </w:rPr>
        <w:t>.</w:t>
      </w:r>
      <w:r w:rsidRPr="00B62CAC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B62CAC">
        <w:rPr>
          <w:rFonts w:ascii="Times New Roman" w:hAnsi="Times New Roman"/>
          <w:sz w:val="28"/>
          <w:szCs w:val="28"/>
        </w:rPr>
        <w:t xml:space="preserve"> 2 Федерального закона </w:t>
      </w:r>
      <w:r w:rsidRPr="00C33D8B">
        <w:rPr>
          <w:rFonts w:ascii="Times New Roman" w:hAnsi="Times New Roman"/>
          <w:sz w:val="28"/>
          <w:szCs w:val="28"/>
        </w:rPr>
        <w:t xml:space="preserve">Федеральный закон от 31.07.2020 </w:t>
      </w:r>
      <w:r>
        <w:rPr>
          <w:rFonts w:ascii="Times New Roman" w:hAnsi="Times New Roman"/>
          <w:sz w:val="28"/>
          <w:szCs w:val="28"/>
        </w:rPr>
        <w:t>№</w:t>
      </w:r>
      <w:r w:rsidRPr="00C33D8B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t>«</w:t>
      </w:r>
      <w:r w:rsidRPr="00C33D8B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Российской Федерации» </w:t>
      </w:r>
      <w:r w:rsidRPr="00B62CAC">
        <w:rPr>
          <w:rFonts w:ascii="Times New Roman" w:hAnsi="Times New Roman"/>
          <w:sz w:val="28"/>
          <w:szCs w:val="28"/>
        </w:rPr>
        <w:t>положения настоящего Федерального закона не применяются к организации и осуществлению государственного финансового контроля и муниципального финансового контроля, контроля за использованием средств государственными корпорациями, а также контроля в сфере за</w:t>
      </w:r>
      <w:r w:rsidRPr="00B62CAC">
        <w:rPr>
          <w:rFonts w:ascii="Times New Roman" w:hAnsi="Times New Roman"/>
          <w:sz w:val="28"/>
          <w:szCs w:val="28"/>
        </w:rPr>
        <w:t>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лиц, поскольку указанные виды контроля регулируются Бюджетным коде</w:t>
      </w:r>
      <w:r w:rsidRPr="00B62CAC">
        <w:rPr>
          <w:rFonts w:ascii="Times New Roman" w:hAnsi="Times New Roman"/>
          <w:sz w:val="28"/>
          <w:szCs w:val="28"/>
        </w:rPr>
        <w:t xml:space="preserve">ксом Российской Федерации и Федеральным законом </w:t>
      </w:r>
      <w:r w:rsidRPr="00C33D8B">
        <w:rPr>
          <w:rFonts w:ascii="Times New Roman" w:hAnsi="Times New Roman"/>
          <w:sz w:val="28"/>
          <w:szCs w:val="28"/>
        </w:rPr>
        <w:t xml:space="preserve">от 05.04.2013 </w:t>
      </w:r>
      <w:r>
        <w:rPr>
          <w:rFonts w:ascii="Times New Roman" w:hAnsi="Times New Roman"/>
          <w:sz w:val="28"/>
          <w:szCs w:val="28"/>
        </w:rPr>
        <w:t>№</w:t>
      </w:r>
      <w:r w:rsidRPr="00B62CAC">
        <w:rPr>
          <w:rFonts w:ascii="Times New Roman" w:hAnsi="Times New Roman"/>
          <w:sz w:val="28"/>
          <w:szCs w:val="28"/>
        </w:rPr>
        <w:t xml:space="preserve">44-ФЗ </w:t>
      </w:r>
      <w:r>
        <w:rPr>
          <w:rFonts w:ascii="Times New Roman" w:hAnsi="Times New Roman"/>
          <w:sz w:val="28"/>
          <w:szCs w:val="28"/>
        </w:rPr>
        <w:t>«</w:t>
      </w:r>
      <w:r w:rsidRPr="00B62CAC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B62CAC">
        <w:rPr>
          <w:rFonts w:ascii="Times New Roman" w:hAnsi="Times New Roman"/>
          <w:sz w:val="28"/>
          <w:szCs w:val="28"/>
        </w:rPr>
        <w:t>.</w:t>
      </w:r>
    </w:p>
    <w:p w:rsidR="009749C6" w:rsidRPr="00B62CAC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Частью 1 ст</w:t>
      </w:r>
      <w:r>
        <w:rPr>
          <w:rFonts w:ascii="Times New Roman" w:hAnsi="Times New Roman"/>
          <w:sz w:val="28"/>
          <w:szCs w:val="28"/>
        </w:rPr>
        <w:t>.</w:t>
      </w:r>
      <w:r w:rsidRPr="00B62CAC">
        <w:rPr>
          <w:rFonts w:ascii="Times New Roman" w:hAnsi="Times New Roman"/>
          <w:sz w:val="28"/>
          <w:szCs w:val="28"/>
        </w:rPr>
        <w:t xml:space="preserve"> 265 Бюджетного кодекса Российской Федерации предусмотрено, что государственный (муниципальный)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</w:t>
      </w:r>
      <w:r w:rsidRPr="00B62CAC">
        <w:rPr>
          <w:rFonts w:ascii="Times New Roman" w:hAnsi="Times New Roman"/>
          <w:sz w:val="28"/>
          <w:szCs w:val="28"/>
        </w:rPr>
        <w:t>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</w:t>
      </w:r>
      <w:r w:rsidRPr="00B62CAC">
        <w:rPr>
          <w:rFonts w:ascii="Times New Roman" w:hAnsi="Times New Roman"/>
          <w:sz w:val="28"/>
          <w:szCs w:val="28"/>
        </w:rPr>
        <w:t>ств из бюджета.</w:t>
      </w:r>
    </w:p>
    <w:p w:rsidR="009749C6" w:rsidRPr="00B62CAC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Государственный (муниципальный) финансовый контроль подразделяется на внешний и внутренний, предварительный и последующий.</w:t>
      </w:r>
    </w:p>
    <w:p w:rsidR="009749C6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2 ст. 3</w:t>
      </w:r>
      <w:r w:rsidRPr="00B6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33D8B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C33D8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33D8B">
        <w:rPr>
          <w:rFonts w:ascii="Times New Roman" w:hAnsi="Times New Roman"/>
          <w:sz w:val="28"/>
          <w:szCs w:val="28"/>
        </w:rPr>
        <w:t xml:space="preserve"> от 07.02.2011 </w:t>
      </w:r>
      <w:r>
        <w:rPr>
          <w:rFonts w:ascii="Times New Roman" w:hAnsi="Times New Roman"/>
          <w:sz w:val="28"/>
          <w:szCs w:val="28"/>
        </w:rPr>
        <w:t>№6-ФЗ «</w:t>
      </w:r>
      <w:r w:rsidRPr="00C33D8B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</w:t>
      </w:r>
      <w:r w:rsidRPr="00C33D8B">
        <w:rPr>
          <w:rFonts w:ascii="Times New Roman" w:hAnsi="Times New Roman"/>
          <w:sz w:val="28"/>
          <w:szCs w:val="28"/>
        </w:rPr>
        <w:t>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/>
          <w:sz w:val="28"/>
          <w:szCs w:val="28"/>
        </w:rPr>
        <w:t>»</w:t>
      </w:r>
      <w:r w:rsidRPr="00C33D8B">
        <w:rPr>
          <w:rFonts w:ascii="Times New Roman" w:hAnsi="Times New Roman"/>
          <w:sz w:val="28"/>
          <w:szCs w:val="28"/>
        </w:rPr>
        <w:t xml:space="preserve"> </w:t>
      </w:r>
      <w:r w:rsidRPr="00B62CAC">
        <w:rPr>
          <w:rFonts w:ascii="Times New Roman" w:hAnsi="Times New Roman"/>
          <w:sz w:val="28"/>
          <w:szCs w:val="28"/>
        </w:rPr>
        <w:t xml:space="preserve">определено, что </w:t>
      </w:r>
      <w:r w:rsidRPr="00FD43EE">
        <w:rPr>
          <w:rFonts w:ascii="Times New Roman" w:hAnsi="Times New Roman"/>
          <w:sz w:val="28"/>
          <w:szCs w:val="28"/>
        </w:rPr>
        <w:t>Контрольно-счетный орган муниципального образования является постоянно действующим органом внешнего муниципального финансового контроля и о</w:t>
      </w:r>
      <w:r w:rsidRPr="00FD43EE">
        <w:rPr>
          <w:rFonts w:ascii="Times New Roman" w:hAnsi="Times New Roman"/>
          <w:sz w:val="28"/>
          <w:szCs w:val="28"/>
        </w:rPr>
        <w:t xml:space="preserve">бразуется представительным органом муниципального образования. </w:t>
      </w:r>
    </w:p>
    <w:p w:rsidR="009749C6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Внешний государственный контроль, проводимый </w:t>
      </w:r>
      <w:r>
        <w:rPr>
          <w:rFonts w:ascii="Times New Roman" w:hAnsi="Times New Roman"/>
          <w:sz w:val="28"/>
          <w:szCs w:val="28"/>
        </w:rPr>
        <w:t>МКУ</w:t>
      </w:r>
      <w:r w:rsidRPr="00FD43EE">
        <w:rPr>
          <w:rFonts w:ascii="Times New Roman" w:hAnsi="Times New Roman"/>
          <w:sz w:val="28"/>
          <w:szCs w:val="28"/>
        </w:rPr>
        <w:t xml:space="preserve"> Контрольно-счетная палата города Симферополя Республики Крым </w:t>
      </w:r>
      <w:r w:rsidRPr="00B62CAC">
        <w:rPr>
          <w:rFonts w:ascii="Times New Roman" w:hAnsi="Times New Roman"/>
          <w:sz w:val="28"/>
          <w:szCs w:val="28"/>
        </w:rPr>
        <w:t xml:space="preserve"> в силу действующего законодательства Российской Федерации является одним из видов</w:t>
      </w:r>
      <w:r w:rsidRPr="00B62CAC">
        <w:rPr>
          <w:rFonts w:ascii="Times New Roman" w:hAnsi="Times New Roman"/>
          <w:sz w:val="28"/>
          <w:szCs w:val="28"/>
        </w:rPr>
        <w:t xml:space="preserve"> государственного контроля.</w:t>
      </w:r>
    </w:p>
    <w:p w:rsidR="009749C6" w:rsidP="009749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Середину И.Н. распространяются положения </w:t>
      </w:r>
      <w:r w:rsidRPr="00F628F6">
        <w:rPr>
          <w:rFonts w:ascii="Times New Roman" w:hAnsi="Times New Roman"/>
          <w:sz w:val="28"/>
          <w:szCs w:val="28"/>
        </w:rPr>
        <w:t>ч. 1.3-</w:t>
      </w:r>
      <w:r>
        <w:rPr>
          <w:rFonts w:ascii="Times New Roman" w:hAnsi="Times New Roman"/>
          <w:sz w:val="28"/>
          <w:szCs w:val="28"/>
        </w:rPr>
        <w:t>3</w:t>
      </w:r>
      <w:r w:rsidRPr="00F628F6">
        <w:rPr>
          <w:rFonts w:ascii="Times New Roman" w:hAnsi="Times New Roman"/>
          <w:sz w:val="28"/>
          <w:szCs w:val="28"/>
        </w:rPr>
        <w:t xml:space="preserve"> ст. 32.2 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E3B78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Руководствуясь ч.4 ст. 15.15.6, </w:t>
      </w:r>
      <w:r w:rsidR="009749C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D35552">
        <w:rPr>
          <w:rFonts w:ascii="Times New Roman" w:hAnsi="Times New Roman" w:cs="Times New Roman"/>
          <w:sz w:val="28"/>
          <w:szCs w:val="28"/>
        </w:rPr>
        <w:t>29.9, 29.10, 29.11</w:t>
      </w:r>
      <w:r w:rsidR="009749C6">
        <w:rPr>
          <w:rFonts w:ascii="Times New Roman" w:hAnsi="Times New Roman" w:cs="Times New Roman"/>
          <w:sz w:val="28"/>
          <w:szCs w:val="28"/>
        </w:rPr>
        <w:t>, 32.2</w:t>
      </w:r>
      <w:r w:rsidRPr="00D355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8"/>
          <w:szCs w:val="28"/>
        </w:rPr>
        <w:t>ой судья –</w:t>
      </w:r>
    </w:p>
    <w:p w:rsidR="00E524C6" w:rsidRPr="00D35552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C4D22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«Центр учета и отчетности» муниципального образования городской округ Симферополь Республики Крым Средину </w:t>
      </w:r>
      <w:r>
        <w:rPr>
          <w:rFonts w:ascii="Times New Roman" w:hAnsi="Times New Roman" w:cs="Times New Roman"/>
          <w:sz w:val="28"/>
          <w:szCs w:val="28"/>
        </w:rPr>
        <w:t>Ирину Николаевну</w:t>
      </w:r>
      <w:r w:rsidRPr="00D35552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ч.4 ст. 15.15.6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</w:t>
      </w:r>
      <w:r w:rsidRPr="002E51E1">
        <w:rPr>
          <w:rFonts w:ascii="Times New Roman" w:hAnsi="Times New Roman" w:cs="Times New Roman"/>
          <w:sz w:val="28"/>
          <w:szCs w:val="28"/>
        </w:rPr>
        <w:t>5000 (пятнадцать тысяч) рублей.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8C417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>
        <w:rPr>
          <w:rFonts w:ascii="Times New Roman" w:hAnsi="Times New Roman" w:cs="Times New Roman"/>
          <w:sz w:val="28"/>
          <w:szCs w:val="28"/>
        </w:rPr>
        <w:t xml:space="preserve">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Контрольно-счетная палата города Симферополя Республики Крым г.Симферополь, ул. Горького, 15, ИНН 9102065765, КПП 910201001, л/сч. 04753</w:t>
      </w:r>
      <w:r>
        <w:rPr>
          <w:rFonts w:ascii="Times New Roman" w:hAnsi="Times New Roman" w:cs="Times New Roman"/>
          <w:sz w:val="28"/>
          <w:szCs w:val="28"/>
        </w:rPr>
        <w:t xml:space="preserve">209390, БИК 013510002 ОКТМО 35701000001 УФК по Республике Крым (Муниципальное казенное учреждение Контрольно-счетная палата города Симферополя Республики Крым л/сч. 04753209390), № кор.сч  40102810645370000035, № счета УФК  03100643000000017500, ОТДЕЛЕНИЕ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 БАНКА РОССИИ//УФК по Республике Крым г. Симферополь Код по БК 910 Код дохода 11601154010000140, постановление </w:t>
      </w:r>
      <w:r w:rsidR="00CC4D22">
        <w:rPr>
          <w:sz w:val="27"/>
          <w:szCs w:val="27"/>
        </w:rPr>
        <w:t>/ДАННЫЕ ИЗЬЯТЫ/</w:t>
      </w:r>
      <w:r w:rsidR="00CC4D22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404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754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Срединой И.Н.</w:t>
      </w:r>
    </w:p>
    <w:p w:rsidR="00754040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</w:t>
      </w:r>
      <w:r w:rsidRPr="00D35552">
        <w:rPr>
          <w:rFonts w:ascii="Times New Roman" w:hAnsi="Times New Roman" w:cs="Times New Roman"/>
          <w:sz w:val="28"/>
          <w:szCs w:val="28"/>
        </w:rPr>
        <w:t xml:space="preserve">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статьей 31.5 Ко</w:t>
      </w:r>
      <w:r w:rsidRPr="00D35552">
        <w:rPr>
          <w:rFonts w:ascii="Times New Roman" w:hAnsi="Times New Roman" w:cs="Times New Roman"/>
          <w:sz w:val="28"/>
          <w:szCs w:val="28"/>
        </w:rPr>
        <w:t xml:space="preserve">АП РФ. </w:t>
      </w:r>
    </w:p>
    <w:p w:rsidR="009749C6" w:rsidRPr="00830485" w:rsidP="007540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ч.</w:t>
      </w:r>
      <w:r w:rsidRPr="00F628F6">
        <w:rPr>
          <w:rFonts w:ascii="Times New Roman" w:hAnsi="Times New Roman"/>
          <w:sz w:val="28"/>
          <w:szCs w:val="28"/>
        </w:rPr>
        <w:t xml:space="preserve"> 1.3-3 ст</w:t>
      </w:r>
      <w:r>
        <w:rPr>
          <w:rFonts w:ascii="Times New Roman" w:hAnsi="Times New Roman"/>
          <w:sz w:val="28"/>
          <w:szCs w:val="28"/>
        </w:rPr>
        <w:t>.</w:t>
      </w:r>
      <w:r w:rsidRPr="00F628F6">
        <w:rPr>
          <w:rFonts w:ascii="Times New Roman" w:hAnsi="Times New Roman"/>
          <w:sz w:val="28"/>
          <w:szCs w:val="28"/>
        </w:rPr>
        <w:t xml:space="preserve">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 w:rsidRPr="00F628F6">
        <w:rPr>
          <w:rFonts w:ascii="Times New Roman" w:hAnsi="Times New Roman"/>
          <w:sz w:val="28"/>
          <w:szCs w:val="28"/>
        </w:rPr>
        <w:t>вины суммы наложенного административного штрафа.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</w:t>
      </w:r>
      <w:r w:rsidRPr="00D35552">
        <w:rPr>
          <w:rFonts w:ascii="Times New Roman" w:hAnsi="Times New Roman" w:cs="Times New Roman"/>
          <w:sz w:val="28"/>
          <w:szCs w:val="28"/>
        </w:rPr>
        <w:t xml:space="preserve">ферополя) Республики Крым (г.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55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</w:t>
      </w:r>
      <w:r w:rsidRPr="00D35552">
        <w:rPr>
          <w:rFonts w:ascii="Times New Roman" w:hAnsi="Times New Roman" w:cs="Times New Roman"/>
          <w:sz w:val="28"/>
          <w:szCs w:val="28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</w:t>
      </w:r>
      <w:r w:rsidRPr="00D35552">
        <w:rPr>
          <w:rFonts w:ascii="Times New Roman" w:hAnsi="Times New Roman" w:cs="Times New Roman"/>
          <w:sz w:val="28"/>
          <w:szCs w:val="28"/>
        </w:rPr>
        <w:t xml:space="preserve">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2A3C7B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D35552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63488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50E" w:rsidRPr="003B12D3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51A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55551A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55551A">
        <w:rPr>
          <w:rFonts w:ascii="Times New Roman" w:hAnsi="Times New Roman" w:cs="Times New Roman"/>
          <w:sz w:val="28"/>
          <w:szCs w:val="28"/>
        </w:rPr>
        <w:t>Ильгова</w:t>
      </w:r>
    </w:p>
    <w:sectPr w:rsidSect="00634889">
      <w:headerReference w:type="default" r:id="rId5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C956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22">
          <w:rPr>
            <w:noProof/>
          </w:rPr>
          <w:t>6</w:t>
        </w:r>
        <w:r>
          <w:fldChar w:fldCharType="end"/>
        </w:r>
      </w:p>
    </w:sdtContent>
  </w:sdt>
  <w:p w:rsidR="00C956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01C0E"/>
    <w:rsid w:val="00017678"/>
    <w:rsid w:val="00077411"/>
    <w:rsid w:val="000B71B2"/>
    <w:rsid w:val="000F5926"/>
    <w:rsid w:val="0013225C"/>
    <w:rsid w:val="001540AE"/>
    <w:rsid w:val="00177004"/>
    <w:rsid w:val="00185A04"/>
    <w:rsid w:val="0019413B"/>
    <w:rsid w:val="0019694F"/>
    <w:rsid w:val="001B16FA"/>
    <w:rsid w:val="001C43E8"/>
    <w:rsid w:val="00201FBE"/>
    <w:rsid w:val="0022198A"/>
    <w:rsid w:val="00223C0C"/>
    <w:rsid w:val="00242C61"/>
    <w:rsid w:val="002462F9"/>
    <w:rsid w:val="0026422E"/>
    <w:rsid w:val="0027701C"/>
    <w:rsid w:val="00281135"/>
    <w:rsid w:val="00281E5C"/>
    <w:rsid w:val="0028400B"/>
    <w:rsid w:val="00284D4E"/>
    <w:rsid w:val="002A3C7B"/>
    <w:rsid w:val="002A570A"/>
    <w:rsid w:val="002C499C"/>
    <w:rsid w:val="002E51E1"/>
    <w:rsid w:val="002F0154"/>
    <w:rsid w:val="002F6549"/>
    <w:rsid w:val="0033662B"/>
    <w:rsid w:val="00341353"/>
    <w:rsid w:val="003A04DD"/>
    <w:rsid w:val="003B12D3"/>
    <w:rsid w:val="003B4525"/>
    <w:rsid w:val="003B5BA4"/>
    <w:rsid w:val="0046105D"/>
    <w:rsid w:val="00480684"/>
    <w:rsid w:val="004E3DEC"/>
    <w:rsid w:val="00510BEF"/>
    <w:rsid w:val="0051449D"/>
    <w:rsid w:val="00522F40"/>
    <w:rsid w:val="00541467"/>
    <w:rsid w:val="0055551A"/>
    <w:rsid w:val="005578C0"/>
    <w:rsid w:val="0056235E"/>
    <w:rsid w:val="00590B10"/>
    <w:rsid w:val="005E6C5D"/>
    <w:rsid w:val="00634889"/>
    <w:rsid w:val="0066061C"/>
    <w:rsid w:val="00663CFB"/>
    <w:rsid w:val="00667CCE"/>
    <w:rsid w:val="006713AE"/>
    <w:rsid w:val="00672E86"/>
    <w:rsid w:val="00683877"/>
    <w:rsid w:val="006921CA"/>
    <w:rsid w:val="006E7287"/>
    <w:rsid w:val="00712DDE"/>
    <w:rsid w:val="00730DE1"/>
    <w:rsid w:val="00730F16"/>
    <w:rsid w:val="00735C6C"/>
    <w:rsid w:val="00742BA9"/>
    <w:rsid w:val="00742F85"/>
    <w:rsid w:val="00753F60"/>
    <w:rsid w:val="00754040"/>
    <w:rsid w:val="00765031"/>
    <w:rsid w:val="007E1FD6"/>
    <w:rsid w:val="007F39C0"/>
    <w:rsid w:val="00830485"/>
    <w:rsid w:val="00831B2F"/>
    <w:rsid w:val="00877F75"/>
    <w:rsid w:val="00882DF7"/>
    <w:rsid w:val="00892248"/>
    <w:rsid w:val="008B3CEF"/>
    <w:rsid w:val="008C4171"/>
    <w:rsid w:val="008C7B1A"/>
    <w:rsid w:val="008F505C"/>
    <w:rsid w:val="008F65F1"/>
    <w:rsid w:val="0093050E"/>
    <w:rsid w:val="00933D81"/>
    <w:rsid w:val="00942386"/>
    <w:rsid w:val="00954FE8"/>
    <w:rsid w:val="009749C6"/>
    <w:rsid w:val="00976C95"/>
    <w:rsid w:val="0099626A"/>
    <w:rsid w:val="009A629C"/>
    <w:rsid w:val="009D0B15"/>
    <w:rsid w:val="009F02AA"/>
    <w:rsid w:val="009F638D"/>
    <w:rsid w:val="00A01F4A"/>
    <w:rsid w:val="00A82A51"/>
    <w:rsid w:val="00A85CB9"/>
    <w:rsid w:val="00A94B93"/>
    <w:rsid w:val="00AA124C"/>
    <w:rsid w:val="00AC0FD2"/>
    <w:rsid w:val="00B62CAC"/>
    <w:rsid w:val="00B90E28"/>
    <w:rsid w:val="00BB7566"/>
    <w:rsid w:val="00C00EF6"/>
    <w:rsid w:val="00C079FD"/>
    <w:rsid w:val="00C33D8B"/>
    <w:rsid w:val="00C35529"/>
    <w:rsid w:val="00C55993"/>
    <w:rsid w:val="00C819B6"/>
    <w:rsid w:val="00C95677"/>
    <w:rsid w:val="00CC3F78"/>
    <w:rsid w:val="00CC4D22"/>
    <w:rsid w:val="00CF2E45"/>
    <w:rsid w:val="00D33A0D"/>
    <w:rsid w:val="00D35552"/>
    <w:rsid w:val="00D461CC"/>
    <w:rsid w:val="00D65D28"/>
    <w:rsid w:val="00DA601E"/>
    <w:rsid w:val="00DE3B78"/>
    <w:rsid w:val="00E03491"/>
    <w:rsid w:val="00E31390"/>
    <w:rsid w:val="00E424DE"/>
    <w:rsid w:val="00E42D7B"/>
    <w:rsid w:val="00E524C6"/>
    <w:rsid w:val="00E54788"/>
    <w:rsid w:val="00E65F79"/>
    <w:rsid w:val="00E718F9"/>
    <w:rsid w:val="00E94962"/>
    <w:rsid w:val="00EA3C16"/>
    <w:rsid w:val="00F628F6"/>
    <w:rsid w:val="00F91DCD"/>
    <w:rsid w:val="00F94536"/>
    <w:rsid w:val="00FA4C00"/>
    <w:rsid w:val="00FB3758"/>
    <w:rsid w:val="00FD1CBA"/>
    <w:rsid w:val="00FD43EE"/>
    <w:rsid w:val="00FF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4C6"/>
  </w:style>
  <w:style w:type="character" w:styleId="Hyperlink">
    <w:name w:val="Hyperlink"/>
    <w:basedOn w:val="DefaultParagraphFont"/>
    <w:uiPriority w:val="99"/>
    <w:semiHidden/>
    <w:unhideWhenUsed/>
    <w:rsid w:val="00E524C6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rsid w:val="003B45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B45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BodyText"/>
    <w:uiPriority w:val="99"/>
    <w:locked/>
    <w:rsid w:val="00BB75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B7566"/>
    <w:pPr>
      <w:shd w:val="clear" w:color="auto" w:fill="FFFFFF"/>
      <w:spacing w:before="420" w:after="0" w:line="601" w:lineRule="exact"/>
      <w:ind w:hanging="6260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B7566"/>
  </w:style>
  <w:style w:type="paragraph" w:styleId="ListParagraph">
    <w:name w:val="List Paragraph"/>
    <w:aliases w:val="Заголовок мой1,СписокСТПр"/>
    <w:basedOn w:val="Normal"/>
    <w:link w:val="a2"/>
    <w:uiPriority w:val="34"/>
    <w:qFormat/>
    <w:rsid w:val="00BB7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2">
    <w:name w:val="Абзац списка Знак"/>
    <w:aliases w:val="Заголовок мой1 Знак,СписокСТПр Знак"/>
    <w:link w:val="ListParagraph"/>
    <w:uiPriority w:val="34"/>
    <w:rsid w:val="00BB7566"/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"/>
    <w:rsid w:val="007E1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NoSpacing">
    <w:name w:val="No Spacing"/>
    <w:uiPriority w:val="1"/>
    <w:qFormat/>
    <w:rsid w:val="007E1F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rmalWeb">
    <w:name w:val="Normal (Web)"/>
    <w:aliases w:val="Обычный (Интернет),Обычный (веб) Знак"/>
    <w:basedOn w:val="Normal"/>
    <w:link w:val="12"/>
    <w:uiPriority w:val="99"/>
    <w:unhideWhenUsed/>
    <w:rsid w:val="007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бычный (веб) Знак1"/>
    <w:aliases w:val="Обычный (Интернет) Знак,Обычный (веб) Знак Знак"/>
    <w:link w:val="NormalWeb"/>
    <w:uiPriority w:val="99"/>
    <w:rsid w:val="007E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Normal"/>
    <w:rsid w:val="007E1F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Normal"/>
    <w:rsid w:val="0074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3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31B2F"/>
  </w:style>
  <w:style w:type="paragraph" w:customStyle="1" w:styleId="76">
    <w:name w:val="Основной текст76"/>
    <w:basedOn w:val="Normal"/>
    <w:rsid w:val="000B71B2"/>
    <w:pPr>
      <w:shd w:val="clear" w:color="auto" w:fill="FFFFFF"/>
      <w:spacing w:before="600" w:after="0" w:line="0" w:lineRule="atLeast"/>
      <w:ind w:hanging="7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A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A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C7D5D5DAE1AAD16EE9ECE53025A79755340F848FBB6EDC1B9AB8851083D0726C8E5D5180C988DF14FE5119808C9DACEB33A3E5E855f276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