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4E2" w:rsidRPr="004044E2" w:rsidP="004044E2">
      <w:pPr>
        <w:ind w:left="-567" w:right="-1" w:firstLine="141"/>
        <w:jc w:val="right"/>
        <w:outlineLvl w:val="0"/>
        <w:rPr>
          <w:rFonts w:ascii="Times New Roman" w:hAnsi="Times New Roman"/>
          <w:sz w:val="28"/>
          <w:szCs w:val="28"/>
        </w:rPr>
      </w:pPr>
      <w:r w:rsidRPr="006F55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Дело №  05-0</w:t>
      </w:r>
      <w:r>
        <w:rPr>
          <w:rFonts w:ascii="Times New Roman" w:hAnsi="Times New Roman"/>
          <w:sz w:val="28"/>
          <w:szCs w:val="28"/>
        </w:rPr>
        <w:t>366</w:t>
      </w:r>
      <w:r w:rsidRPr="006F55F1">
        <w:rPr>
          <w:rFonts w:ascii="Times New Roman" w:hAnsi="Times New Roman"/>
          <w:sz w:val="28"/>
          <w:szCs w:val="28"/>
        </w:rPr>
        <w:t>/16/20</w:t>
      </w:r>
      <w:r>
        <w:rPr>
          <w:rFonts w:ascii="Times New Roman" w:hAnsi="Times New Roman"/>
          <w:sz w:val="28"/>
          <w:szCs w:val="28"/>
        </w:rPr>
        <w:t>20</w:t>
      </w:r>
    </w:p>
    <w:p w:rsidR="004044E2" w:rsidRPr="00331006" w:rsidP="004044E2">
      <w:pPr>
        <w:ind w:right="-1" w:firstLine="14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1006">
        <w:rPr>
          <w:rFonts w:ascii="Times New Roman" w:hAnsi="Times New Roman"/>
          <w:b/>
          <w:sz w:val="28"/>
          <w:szCs w:val="28"/>
        </w:rPr>
        <w:t xml:space="preserve"> </w:t>
      </w:r>
      <w:r w:rsidRPr="00331006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ПОСТАНОВЛЕНИЕ</w:t>
      </w:r>
    </w:p>
    <w:p w:rsidR="004044E2" w:rsidRPr="006F55F1" w:rsidP="004044E2">
      <w:pPr>
        <w:ind w:right="-1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6F55F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29 июня 2020</w:t>
      </w:r>
      <w:r w:rsidRPr="006F55F1">
        <w:rPr>
          <w:rFonts w:ascii="Times New Roman" w:hAnsi="Times New Roman"/>
          <w:sz w:val="28"/>
          <w:szCs w:val="28"/>
        </w:rPr>
        <w:t xml:space="preserve"> года                                              гор. Симферополь</w:t>
      </w:r>
    </w:p>
    <w:p w:rsidR="004044E2" w:rsidRPr="006F55F1" w:rsidP="004044E2">
      <w:pPr>
        <w:ind w:right="-1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6F55F1">
        <w:rPr>
          <w:rFonts w:ascii="Times New Roman" w:hAnsi="Times New Roman"/>
          <w:sz w:val="28"/>
          <w:szCs w:val="28"/>
        </w:rPr>
        <w:t xml:space="preserve">      Мировой судья судебного участка №16 Центрального судебного района г. Симферополь (Центральный район городского округа Симферополя) </w:t>
      </w:r>
      <w:r w:rsidRPr="006F55F1">
        <w:rPr>
          <w:rFonts w:ascii="Times New Roman" w:hAnsi="Times New Roman"/>
          <w:sz w:val="28"/>
          <w:szCs w:val="28"/>
        </w:rPr>
        <w:t>Чепиль</w:t>
      </w:r>
      <w:r w:rsidRPr="006F55F1">
        <w:rPr>
          <w:rFonts w:ascii="Times New Roman" w:hAnsi="Times New Roman"/>
          <w:sz w:val="28"/>
          <w:szCs w:val="28"/>
        </w:rPr>
        <w:t xml:space="preserve"> О.А.,</w:t>
      </w:r>
      <w:r w:rsidRPr="006F55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F55F1">
        <w:rPr>
          <w:rFonts w:ascii="Times New Roman" w:hAnsi="Times New Roman"/>
          <w:sz w:val="28"/>
          <w:szCs w:val="28"/>
        </w:rPr>
        <w:t>ассмотрев в помещении судебного уча</w:t>
      </w:r>
      <w:r>
        <w:rPr>
          <w:rFonts w:ascii="Times New Roman" w:hAnsi="Times New Roman"/>
          <w:sz w:val="28"/>
          <w:szCs w:val="28"/>
        </w:rPr>
        <w:t>стка, расположенного по адресу: г. С</w:t>
      </w:r>
      <w:r w:rsidRPr="006F55F1">
        <w:rPr>
          <w:rFonts w:ascii="Times New Roman" w:hAnsi="Times New Roman"/>
          <w:sz w:val="28"/>
          <w:szCs w:val="28"/>
        </w:rPr>
        <w:t>имферополь, ул. Крымских Партизан №3-а, дело об административном правонарушении в отношении</w:t>
      </w:r>
      <w:r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6F55F1">
        <w:rPr>
          <w:rFonts w:ascii="Times New Roman" w:hAnsi="Times New Roman"/>
          <w:sz w:val="28"/>
          <w:szCs w:val="28"/>
        </w:rPr>
        <w:t>:</w:t>
      </w:r>
    </w:p>
    <w:p w:rsidR="004044E2" w:rsidRPr="006F55F1" w:rsidP="004044E2">
      <w:pPr>
        <w:ind w:left="3261"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6F55F1">
        <w:rPr>
          <w:rFonts w:ascii="Times New Roman" w:hAnsi="Times New Roman"/>
          <w:sz w:val="28"/>
          <w:szCs w:val="28"/>
        </w:rPr>
        <w:t xml:space="preserve">Федерального государственного  унитарного предприятия «Почта Крыма», ОГРН 1149102017283, юридический адрес: </w:t>
      </w:r>
      <w:r>
        <w:rPr>
          <w:rFonts w:ascii="Times New Roman" w:hAnsi="Times New Roman"/>
          <w:sz w:val="28"/>
          <w:szCs w:val="28"/>
        </w:rPr>
        <w:t>/данные изъяты/,</w:t>
      </w:r>
    </w:p>
    <w:p w:rsidR="004044E2" w:rsidRPr="006F55F1" w:rsidP="004044E2">
      <w:pPr>
        <w:ind w:right="-1"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6F55F1">
        <w:rPr>
          <w:rFonts w:ascii="Times New Roman" w:hAnsi="Times New Roman"/>
          <w:sz w:val="28"/>
          <w:szCs w:val="28"/>
        </w:rPr>
        <w:t xml:space="preserve">      по ст. 9.13 Кодекса Российской Федерации об административных правонарушениях,</w:t>
      </w:r>
    </w:p>
    <w:p w:rsidR="004044E2" w:rsidP="004044E2">
      <w:pPr>
        <w:jc w:val="center"/>
        <w:rPr>
          <w:rFonts w:ascii="Times New Roman" w:hAnsi="Times New Roman"/>
          <w:b/>
          <w:sz w:val="28"/>
          <w:szCs w:val="28"/>
        </w:rPr>
      </w:pPr>
      <w:r w:rsidRPr="006F55F1">
        <w:rPr>
          <w:rFonts w:ascii="Times New Roman" w:hAnsi="Times New Roman"/>
          <w:b/>
          <w:sz w:val="28"/>
          <w:szCs w:val="28"/>
        </w:rPr>
        <w:t>УСТАНОВИЛ:</w:t>
      </w:r>
    </w:p>
    <w:p w:rsidR="004044E2" w:rsidRPr="00C74D42" w:rsidP="004044E2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60D1D">
        <w:rPr>
          <w:rFonts w:ascii="Times New Roman" w:hAnsi="Times New Roman"/>
          <w:sz w:val="28"/>
          <w:szCs w:val="28"/>
        </w:rPr>
        <w:t xml:space="preserve">Решением Центрального районного суда города Симферополя Республики Крым от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D1D">
        <w:rPr>
          <w:rFonts w:ascii="Times New Roman" w:hAnsi="Times New Roman"/>
          <w:sz w:val="28"/>
          <w:szCs w:val="28"/>
        </w:rPr>
        <w:t xml:space="preserve">материалы дела об административном правонарушении в отношении Федерального </w:t>
      </w:r>
      <w:r w:rsidRPr="00C74D42">
        <w:rPr>
          <w:rFonts w:ascii="Times New Roman" w:hAnsi="Times New Roman"/>
          <w:sz w:val="28"/>
          <w:szCs w:val="28"/>
        </w:rPr>
        <w:t>государственного  унитарного предприятия «Почта Крыма» п</w:t>
      </w:r>
      <w:r w:rsidRPr="00C74D42">
        <w:rPr>
          <w:rFonts w:ascii="Times New Roman" w:hAnsi="Times New Roman"/>
          <w:sz w:val="28"/>
          <w:szCs w:val="28"/>
          <w:lang w:eastAsia="ru-RU"/>
        </w:rPr>
        <w:t xml:space="preserve">о ст. 9.13 </w:t>
      </w:r>
      <w:r w:rsidRPr="00C74D42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направлены на новое рассмотрение мировому судье судебного участка №16 Центрального судебного района города Симферополь (Центрального районного городского округа Симферополь) Республики Крым, которые поступили на судебный участок </w:t>
      </w:r>
      <w:r>
        <w:rPr>
          <w:rFonts w:ascii="Times New Roman" w:hAnsi="Times New Roman"/>
          <w:sz w:val="28"/>
          <w:szCs w:val="28"/>
        </w:rPr>
        <w:t>/данные</w:t>
      </w:r>
      <w:r>
        <w:rPr>
          <w:rFonts w:ascii="Times New Roman" w:hAnsi="Times New Roman"/>
          <w:sz w:val="28"/>
          <w:szCs w:val="28"/>
        </w:rPr>
        <w:t xml:space="preserve"> изъяты/</w:t>
      </w:r>
      <w:r w:rsidRPr="00C74D42">
        <w:rPr>
          <w:rFonts w:ascii="Times New Roman" w:hAnsi="Times New Roman"/>
          <w:sz w:val="28"/>
          <w:szCs w:val="28"/>
        </w:rPr>
        <w:t>г</w:t>
      </w:r>
      <w:r w:rsidRPr="00C74D42">
        <w:rPr>
          <w:rFonts w:ascii="Times New Roman" w:hAnsi="Times New Roman"/>
          <w:sz w:val="28"/>
          <w:szCs w:val="28"/>
        </w:rPr>
        <w:t>.</w:t>
      </w:r>
    </w:p>
    <w:p w:rsidR="004044E2" w:rsidRPr="00C74D42" w:rsidP="004044E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D42">
        <w:rPr>
          <w:rFonts w:ascii="Times New Roman" w:hAnsi="Times New Roman"/>
          <w:color w:val="000000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D42">
        <w:rPr>
          <w:rFonts w:ascii="Times New Roman" w:hAnsi="Times New Roman"/>
          <w:color w:val="000000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74D42">
        <w:rPr>
          <w:rFonts w:ascii="Times New Roman" w:hAnsi="Times New Roman"/>
          <w:color w:val="000000"/>
          <w:sz w:val="28"/>
          <w:szCs w:val="28"/>
        </w:rPr>
        <w:t xml:space="preserve">, в период проведения систематического наблюдения  на основании приказа руководителя Управления </w:t>
      </w:r>
      <w:r w:rsidRPr="00C74D42">
        <w:rPr>
          <w:rFonts w:ascii="Times New Roman" w:hAnsi="Times New Roman"/>
          <w:color w:val="000000"/>
          <w:sz w:val="28"/>
          <w:szCs w:val="28"/>
        </w:rPr>
        <w:t>Роскомнадзора</w:t>
      </w:r>
      <w:r w:rsidRPr="00C74D42">
        <w:rPr>
          <w:rFonts w:ascii="Times New Roman" w:hAnsi="Times New Roman"/>
          <w:color w:val="000000"/>
          <w:sz w:val="28"/>
          <w:szCs w:val="28"/>
        </w:rPr>
        <w:t xml:space="preserve"> по Республике Крым и городу Севастополь от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D42">
        <w:rPr>
          <w:rFonts w:ascii="Times New Roman" w:hAnsi="Times New Roman"/>
          <w:color w:val="000000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74D42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D42">
        <w:rPr>
          <w:rFonts w:ascii="Times New Roman" w:hAnsi="Times New Roman"/>
          <w:color w:val="000000"/>
          <w:sz w:val="28"/>
          <w:szCs w:val="28"/>
        </w:rPr>
        <w:t xml:space="preserve">г. по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D42">
        <w:rPr>
          <w:rFonts w:ascii="Times New Roman" w:hAnsi="Times New Roman"/>
          <w:color w:val="000000"/>
          <w:sz w:val="28"/>
          <w:szCs w:val="28"/>
        </w:rPr>
        <w:t xml:space="preserve">г. выявлено, что юридическое лицо ФГУП «Почта Крыма», расположенное по адресу: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74D42">
        <w:rPr>
          <w:rFonts w:ascii="Times New Roman" w:hAnsi="Times New Roman"/>
          <w:color w:val="000000"/>
          <w:sz w:val="28"/>
          <w:szCs w:val="28"/>
        </w:rPr>
        <w:t>, допустило неисполнение ст. 15 Федерального закона</w:t>
      </w:r>
      <w:r w:rsidRPr="00C74D42">
        <w:rPr>
          <w:rFonts w:ascii="Times New Roman" w:hAnsi="Times New Roman"/>
          <w:color w:val="000000"/>
          <w:sz w:val="28"/>
          <w:szCs w:val="28"/>
        </w:rPr>
        <w:t xml:space="preserve"> от 24.11.1995 № 181-ФЗ «О социальной защите инвалидов в Российской Федерации», в части обеспечения беспрепятственного доступа инвалидов к объектам социальной инфраструктуры, а именно 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объекте почтовой связи ОПС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г. </w:t>
      </w:r>
      <w:r>
        <w:rPr>
          <w:rFonts w:ascii="Times New Roman" w:hAnsi="Times New Roman"/>
          <w:sz w:val="28"/>
          <w:szCs w:val="28"/>
        </w:rPr>
        <w:t xml:space="preserve">/данные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/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отсутствует  оснащение входа на объект почтовой связи и выхода на объект почтовой связи и выхода из объекта почтовой связи пандусами, оборудованными поручнями; </w:t>
      </w:r>
      <w:r w:rsidRPr="00C74D42">
        <w:rPr>
          <w:rFonts w:ascii="Times New Roman" w:hAnsi="Times New Roman"/>
          <w:sz w:val="28"/>
          <w:szCs w:val="28"/>
        </w:rPr>
        <w:t>н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а объекте почтовой связи ОПС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/данные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/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отсутствует  оснащение входа на объект почтовой связи и выхода на объект почтовой связи и выхода из объекта почтовой 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>связи пандусами, оборудованными поручнями;</w:t>
      </w:r>
      <w:r w:rsidRPr="00C74D42">
        <w:rPr>
          <w:rFonts w:ascii="Times New Roman" w:hAnsi="Times New Roman"/>
          <w:sz w:val="28"/>
          <w:szCs w:val="28"/>
        </w:rPr>
        <w:t xml:space="preserve"> 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объекте почтовой связи ОПС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>, отсутствует  оснащение входа на объект почтовой связи и выхода на объект почтовой связи и выхода из объекта почтовой связи пандусами, оборудованными поручнями; отсутствует обеспечение достаточной ширины дверных проемов в стенах, лестничных маршей и площадок для передвижения кресел-колясок;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D42">
        <w:rPr>
          <w:rFonts w:ascii="Times New Roman" w:hAnsi="Times New Roman"/>
          <w:sz w:val="28"/>
          <w:szCs w:val="28"/>
        </w:rPr>
        <w:t xml:space="preserve">на 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объекте почтовой связи ОПС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/данные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/</w:t>
      </w:r>
      <w:r w:rsidRPr="00C74D42">
        <w:rPr>
          <w:rFonts w:ascii="Times New Roman" w:hAnsi="Times New Roman"/>
          <w:sz w:val="28"/>
          <w:szCs w:val="28"/>
        </w:rPr>
        <w:t xml:space="preserve"> 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>отсутствует  оснащение входа на объект почтовой связи и выхода на объект почтовой связи и выхода из объекта почтовой связи пандусами, оборудованными поручнями</w:t>
      </w:r>
      <w:r w:rsidRPr="00C74D42">
        <w:rPr>
          <w:rFonts w:ascii="Times New Roman" w:hAnsi="Times New Roman"/>
          <w:sz w:val="28"/>
          <w:szCs w:val="28"/>
        </w:rPr>
        <w:t xml:space="preserve">. 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юридического лица </w:t>
      </w:r>
      <w:r w:rsidRPr="00C74D42">
        <w:rPr>
          <w:rFonts w:ascii="Times New Roman" w:hAnsi="Times New Roman"/>
          <w:color w:val="000000"/>
          <w:sz w:val="28"/>
          <w:szCs w:val="28"/>
        </w:rPr>
        <w:t>ФГУП «Почта Крыма»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>квалифицированы по ст. 9.13 КоАП РФ, как уклонение от исполнения требований к обеспечению условий для доступа инвалидов к объектам инженерной, транспортной и социальной инфраструктур.</w:t>
      </w:r>
    </w:p>
    <w:p w:rsidR="004044E2" w:rsidP="004044E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юридического лица ФГУП «Почта Крыма»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D42">
        <w:rPr>
          <w:rFonts w:ascii="Times New Roman" w:hAnsi="Times New Roman"/>
          <w:sz w:val="28"/>
          <w:szCs w:val="28"/>
        </w:rPr>
        <w:t>вину юридического лица в инкриминируемом правонарушении не признал по основаниям, изложенным в</w:t>
      </w:r>
      <w:r w:rsidRPr="006B6DAE">
        <w:rPr>
          <w:rFonts w:ascii="Times New Roman" w:hAnsi="Times New Roman"/>
          <w:sz w:val="28"/>
          <w:szCs w:val="28"/>
        </w:rPr>
        <w:t xml:space="preserve"> письменных возражениях, </w:t>
      </w:r>
      <w:r>
        <w:rPr>
          <w:rFonts w:ascii="Times New Roman" w:hAnsi="Times New Roman"/>
          <w:sz w:val="28"/>
          <w:szCs w:val="28"/>
        </w:rPr>
        <w:t>кроме того указал, что срок давности привлечения к административной ответственности истек.</w:t>
      </w:r>
    </w:p>
    <w:p w:rsidR="004044E2" w:rsidRPr="00C74D42" w:rsidP="004044E2">
      <w:pPr>
        <w:ind w:right="1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CC3">
        <w:rPr>
          <w:rFonts w:ascii="Times New Roman" w:hAnsi="Times New Roman"/>
          <w:sz w:val="28"/>
          <w:szCs w:val="28"/>
        </w:rPr>
        <w:t xml:space="preserve">Заслушав защитника </w:t>
      </w:r>
      <w:r w:rsidRPr="002B5CC3">
        <w:rPr>
          <w:rStyle w:val="FontStyle17"/>
          <w:sz w:val="28"/>
          <w:szCs w:val="28"/>
        </w:rPr>
        <w:t xml:space="preserve"> </w:t>
      </w:r>
      <w:r w:rsidRPr="002B5CC3">
        <w:rPr>
          <w:rFonts w:ascii="Times New Roman" w:eastAsia="Times New Roman" w:hAnsi="Times New Roman"/>
          <w:sz w:val="28"/>
          <w:szCs w:val="28"/>
          <w:lang w:eastAsia="ru-RU"/>
        </w:rPr>
        <w:t xml:space="preserve">ФГУП «Почта Крыма»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2B5CC3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>зучив материалы дела,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4044E2" w:rsidRPr="00C93522" w:rsidP="004044E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ED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9.13 КоАП РФ предусмотрена ответственность  за уклонение от исполнения требований к обеспечению условий 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>доступности для инвалидов объектов инженерной, транспортной и социальной инфраструктур.</w:t>
      </w:r>
    </w:p>
    <w:p w:rsidR="004044E2" w:rsidRPr="00C93522" w:rsidP="004044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C93522"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 w:rsidRPr="00C93522">
          <w:rPr>
            <w:rFonts w:ascii="Times New Roman" w:hAnsi="Times New Roman" w:eastAsiaTheme="minorHAnsi"/>
            <w:sz w:val="28"/>
            <w:szCs w:val="28"/>
          </w:rPr>
          <w:t>ч. 1 ст. 4.5</w:t>
        </w:r>
      </w:hyperlink>
      <w:r w:rsidRPr="00C93522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КоАП РФ </w:t>
      </w:r>
      <w:r w:rsidRPr="00C93522">
        <w:rPr>
          <w:rFonts w:ascii="Times New Roman" w:hAnsi="Times New Roman" w:eastAsiaTheme="minorHAnsi"/>
          <w:sz w:val="28"/>
          <w:szCs w:val="28"/>
        </w:rPr>
        <w:t xml:space="preserve">постановление по делу об административном правонарушении, предусмотренном </w:t>
      </w:r>
      <w:hyperlink r:id="rId5" w:history="1">
        <w:r w:rsidRPr="00C93522">
          <w:rPr>
            <w:rFonts w:ascii="Times New Roman" w:hAnsi="Times New Roman" w:eastAsiaTheme="minorHAnsi"/>
            <w:sz w:val="28"/>
            <w:szCs w:val="28"/>
          </w:rPr>
          <w:t>ст. 9.13</w:t>
        </w:r>
      </w:hyperlink>
      <w:r w:rsidRPr="00C93522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правонарушениях, не может быть вынесено судьей по истечении трех месяцев со дня совершения административного правонарушения.</w:t>
      </w:r>
    </w:p>
    <w:p w:rsidR="004044E2" w:rsidRPr="00B1148D" w:rsidP="004044E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B1148D"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hyperlink r:id="rId6" w:history="1">
        <w:r w:rsidRPr="00B1148D">
          <w:rPr>
            <w:rFonts w:ascii="Times New Roman" w:hAnsi="Times New Roman" w:eastAsiaTheme="minorHAnsi"/>
            <w:sz w:val="28"/>
            <w:szCs w:val="28"/>
          </w:rPr>
          <w:t>ч. 1 ст. 4.5</w:t>
        </w:r>
      </w:hyperlink>
      <w:r w:rsidRPr="00B1148D">
        <w:rPr>
          <w:rFonts w:ascii="Times New Roman" w:hAnsi="Times New Roman" w:eastAsiaTheme="minorHAnsi"/>
          <w:sz w:val="28"/>
          <w:szCs w:val="28"/>
        </w:rPr>
        <w:t xml:space="preserve"> КоАП РФ сроки давности привлечения к административной ответственности исчисляются со дня совершения административного правонарушения.</w:t>
      </w:r>
    </w:p>
    <w:p w:rsidR="004044E2" w:rsidRPr="00B1148D" w:rsidP="004044E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B1148D">
        <w:rPr>
          <w:rFonts w:ascii="Times New Roman" w:hAnsi="Times New Roman" w:eastAsiaTheme="minorHAnsi"/>
          <w:sz w:val="28"/>
          <w:szCs w:val="28"/>
        </w:rPr>
        <w:t xml:space="preserve">В силу </w:t>
      </w:r>
      <w:hyperlink r:id="rId7" w:history="1">
        <w:r w:rsidRPr="00B1148D">
          <w:rPr>
            <w:rFonts w:ascii="Times New Roman" w:hAnsi="Times New Roman" w:eastAsiaTheme="minorHAnsi"/>
            <w:sz w:val="28"/>
            <w:szCs w:val="28"/>
          </w:rPr>
          <w:t>ч. 2 ст. 4.5</w:t>
        </w:r>
      </w:hyperlink>
      <w:r w:rsidRPr="00B1148D">
        <w:rPr>
          <w:rFonts w:ascii="Times New Roman" w:hAnsi="Times New Roman" w:eastAsiaTheme="minorHAnsi"/>
          <w:sz w:val="28"/>
          <w:szCs w:val="28"/>
        </w:rPr>
        <w:t xml:space="preserve"> КоАП РФ при длящемся административном правонарушении сроки, предусмотренные </w:t>
      </w:r>
      <w:hyperlink r:id="rId6" w:history="1">
        <w:r w:rsidRPr="00B1148D">
          <w:rPr>
            <w:rFonts w:ascii="Times New Roman" w:hAnsi="Times New Roman" w:eastAsiaTheme="minorHAnsi"/>
            <w:sz w:val="28"/>
            <w:szCs w:val="28"/>
          </w:rPr>
          <w:t>частью 1 настоящей статьи</w:t>
        </w:r>
      </w:hyperlink>
      <w:r w:rsidRPr="00B1148D">
        <w:rPr>
          <w:rFonts w:ascii="Times New Roman" w:hAnsi="Times New Roman" w:eastAsiaTheme="minorHAnsi"/>
          <w:sz w:val="28"/>
          <w:szCs w:val="28"/>
        </w:rPr>
        <w:t>, начинают исчисляться со дня обнаружения административного правонарушения.</w:t>
      </w:r>
    </w:p>
    <w:p w:rsidR="004044E2" w:rsidP="004044E2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48D">
        <w:rPr>
          <w:rFonts w:ascii="Times New Roman" w:hAnsi="Times New Roman" w:eastAsiaTheme="minorHAnsi"/>
          <w:sz w:val="28"/>
          <w:szCs w:val="28"/>
        </w:rPr>
        <w:t xml:space="preserve">Как следует из </w:t>
      </w:r>
      <w:hyperlink r:id="rId8" w:history="1">
        <w:r w:rsidRPr="00B1148D">
          <w:rPr>
            <w:rFonts w:ascii="Times New Roman" w:hAnsi="Times New Roman" w:eastAsiaTheme="minorHAnsi"/>
            <w:sz w:val="28"/>
            <w:szCs w:val="28"/>
          </w:rPr>
          <w:t>абзаца 3 пункта 14</w:t>
        </w:r>
      </w:hyperlink>
      <w:r w:rsidRPr="00B1148D">
        <w:rPr>
          <w:rFonts w:ascii="Times New Roman" w:hAnsi="Times New Roman" w:eastAsiaTheme="minorHAnsi"/>
          <w:sz w:val="28"/>
          <w:szCs w:val="28"/>
        </w:rPr>
        <w:t xml:space="preserve"> постановления Пленума Верховного Суда Российской </w:t>
      </w:r>
      <w:r w:rsidRPr="008B4ED5">
        <w:rPr>
          <w:rFonts w:ascii="Times New Roman" w:hAnsi="Times New Roman" w:eastAsiaTheme="minorHAnsi"/>
          <w:sz w:val="28"/>
          <w:szCs w:val="28"/>
        </w:rPr>
        <w:t xml:space="preserve">Федерации от 24 марта 2005 года </w:t>
      </w:r>
      <w:r>
        <w:rPr>
          <w:rFonts w:ascii="Times New Roman" w:hAnsi="Times New Roman" w:eastAsiaTheme="minorHAnsi"/>
          <w:sz w:val="28"/>
          <w:szCs w:val="28"/>
        </w:rPr>
        <w:t>№</w:t>
      </w:r>
      <w:r w:rsidRPr="008B4ED5">
        <w:rPr>
          <w:rFonts w:ascii="Times New Roman" w:hAnsi="Times New Roman" w:eastAsiaTheme="minorHAnsi"/>
          <w:sz w:val="28"/>
          <w:szCs w:val="28"/>
        </w:rPr>
        <w:t xml:space="preserve"> 5 "О некоторых вопросах, возникающих у судов при применении Кодекса </w:t>
      </w:r>
      <w:r w:rsidRPr="008B4ED5">
        <w:rPr>
          <w:rFonts w:ascii="Times New Roman" w:hAnsi="Times New Roman" w:eastAsiaTheme="minorHAnsi"/>
          <w:sz w:val="28"/>
          <w:szCs w:val="28"/>
        </w:rPr>
        <w:t xml:space="preserve">Российской Федерации об административных правонарушениях" при длящемся административном правонарушении сроки, предусмотренные </w:t>
      </w:r>
      <w:hyperlink r:id="rId9" w:history="1">
        <w:r w:rsidRPr="008B4ED5">
          <w:rPr>
            <w:rFonts w:ascii="Times New Roman" w:hAnsi="Times New Roman" w:eastAsiaTheme="minorHAnsi"/>
            <w:sz w:val="28"/>
            <w:szCs w:val="28"/>
          </w:rPr>
          <w:t>частью первой</w:t>
        </w:r>
      </w:hyperlink>
      <w:r w:rsidRPr="008B4ED5">
        <w:rPr>
          <w:rFonts w:ascii="Times New Roman" w:hAnsi="Times New Roman" w:eastAsiaTheme="minorHAnsi"/>
          <w:sz w:val="28"/>
          <w:szCs w:val="28"/>
        </w:rPr>
        <w:t xml:space="preserve"> статьи 4.5 КоАП РФ, начинают исчисляться со дня обнаружения административного правонарушения.</w:t>
      </w:r>
      <w:r w:rsidRPr="008B4ED5">
        <w:rPr>
          <w:rFonts w:ascii="Times New Roman" w:hAnsi="Times New Roman" w:eastAsiaTheme="minorHAnsi"/>
          <w:sz w:val="28"/>
          <w:szCs w:val="28"/>
        </w:rPr>
        <w:t xml:space="preserve"> </w:t>
      </w:r>
      <w:r w:rsidRPr="008B4ED5">
        <w:rPr>
          <w:rFonts w:ascii="Times New Roman" w:eastAsia="Times New Roman" w:hAnsi="Times New Roman"/>
          <w:sz w:val="28"/>
          <w:szCs w:val="28"/>
          <w:lang w:eastAsia="ru-RU"/>
        </w:rPr>
        <w:t>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4044E2" w:rsidP="004044E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8B4ED5">
        <w:rPr>
          <w:rFonts w:ascii="Times New Roman" w:eastAsia="Times New Roman" w:hAnsi="Times New Roman"/>
          <w:sz w:val="28"/>
          <w:szCs w:val="28"/>
          <w:lang w:eastAsia="ru-RU"/>
        </w:rPr>
        <w:t>Как следует из материалов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дела, </w:t>
      </w:r>
      <w:r w:rsidRPr="00C74D42">
        <w:rPr>
          <w:rFonts w:ascii="Times New Roman" w:hAnsi="Times New Roman"/>
          <w:color w:val="000000"/>
          <w:sz w:val="28"/>
          <w:szCs w:val="28"/>
        </w:rPr>
        <w:t>ФГУП «Почта Крыма»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не </w:t>
      </w:r>
      <w:r w:rsidRPr="00C74D42">
        <w:rPr>
          <w:rFonts w:ascii="Times New Roman" w:hAnsi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/>
          <w:color w:val="000000"/>
          <w:sz w:val="28"/>
          <w:szCs w:val="28"/>
        </w:rPr>
        <w:t>ило</w:t>
      </w:r>
      <w:r w:rsidRPr="00C74D42">
        <w:rPr>
          <w:rFonts w:ascii="Times New Roman" w:hAnsi="Times New Roman"/>
          <w:color w:val="000000"/>
          <w:sz w:val="28"/>
          <w:szCs w:val="28"/>
        </w:rPr>
        <w:t xml:space="preserve"> беспрепятственного доступа инвалидов к </w:t>
      </w:r>
      <w:r>
        <w:rPr>
          <w:rFonts w:ascii="Times New Roman" w:hAnsi="Times New Roman"/>
          <w:color w:val="000000"/>
          <w:sz w:val="28"/>
          <w:szCs w:val="28"/>
        </w:rPr>
        <w:t xml:space="preserve">четырем </w:t>
      </w:r>
      <w:r w:rsidRPr="00C74D42">
        <w:rPr>
          <w:rFonts w:ascii="Times New Roman" w:hAnsi="Times New Roman"/>
          <w:color w:val="000000"/>
          <w:sz w:val="28"/>
          <w:szCs w:val="28"/>
        </w:rPr>
        <w:t>объектам социальной инфраструктуры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74D42">
        <w:rPr>
          <w:rFonts w:ascii="Times New Roman" w:hAnsi="Times New Roman"/>
          <w:color w:val="000000"/>
          <w:sz w:val="28"/>
          <w:szCs w:val="28"/>
        </w:rPr>
        <w:t xml:space="preserve">а именно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отделению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почтовой связи ОПС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которое выявлено</w:t>
      </w:r>
      <w:r w:rsidRPr="007711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D42">
        <w:rPr>
          <w:rFonts w:ascii="Times New Roman" w:hAnsi="Times New Roman"/>
          <w:color w:val="000000"/>
          <w:sz w:val="28"/>
          <w:szCs w:val="28"/>
        </w:rPr>
        <w:t>в период проведения систематического наблюдения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г. (протокол мониторинга от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>г.),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отделению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почтовой связи ОПС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которое выявлено</w:t>
      </w:r>
      <w:r w:rsidRPr="007711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4D42">
        <w:rPr>
          <w:rFonts w:ascii="Times New Roman" w:hAnsi="Times New Roman"/>
          <w:color w:val="000000"/>
          <w:sz w:val="28"/>
          <w:szCs w:val="28"/>
        </w:rPr>
        <w:t>в период проведения систематического наблюдения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 xml:space="preserve">г. (протокол мониторинга от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>г.), к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отделению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почтовой связи ОПС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/данные изъяты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74D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которое выявлено</w:t>
      </w:r>
      <w:r w:rsidRPr="007711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3522">
        <w:rPr>
          <w:rFonts w:ascii="Times New Roman" w:hAnsi="Times New Roman"/>
          <w:color w:val="000000"/>
          <w:sz w:val="28"/>
          <w:szCs w:val="28"/>
        </w:rPr>
        <w:t xml:space="preserve">в период проведения систематического наблюдения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522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(протокол мониторинга от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>г.)</w:t>
      </w:r>
      <w:r w:rsidRPr="00C93522">
        <w:rPr>
          <w:rFonts w:ascii="Times New Roman" w:hAnsi="Times New Roman"/>
          <w:color w:val="000000"/>
          <w:sz w:val="28"/>
          <w:szCs w:val="28"/>
        </w:rPr>
        <w:t>, к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отделению почтовой связи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>, которое выявлено</w:t>
      </w:r>
      <w:r w:rsidRPr="00C93522">
        <w:rPr>
          <w:rFonts w:ascii="Times New Roman" w:hAnsi="Times New Roman"/>
          <w:color w:val="000000"/>
          <w:sz w:val="28"/>
          <w:szCs w:val="28"/>
        </w:rPr>
        <w:t xml:space="preserve"> в период проведения систематического наблюдения </w:t>
      </w:r>
      <w:r>
        <w:rPr>
          <w:rFonts w:ascii="Times New Roman" w:hAnsi="Times New Roman"/>
          <w:sz w:val="28"/>
          <w:szCs w:val="28"/>
        </w:rPr>
        <w:t>/данные изъяты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522">
        <w:rPr>
          <w:rFonts w:ascii="Times New Roman" w:hAnsi="Times New Roman"/>
          <w:color w:val="000000"/>
          <w:sz w:val="28"/>
          <w:szCs w:val="28"/>
        </w:rPr>
        <w:t>г.</w:t>
      </w:r>
      <w:r w:rsidRPr="00642E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(протокол мониторинга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color w:val="000000"/>
          <w:sz w:val="28"/>
          <w:szCs w:val="28"/>
        </w:rPr>
        <w:t>г.)</w:t>
      </w:r>
    </w:p>
    <w:p w:rsidR="004044E2" w:rsidP="004044E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Из протокола об административном правонарушении следует, что вмененное </w:t>
      </w:r>
      <w:r w:rsidRPr="00C74D42">
        <w:rPr>
          <w:rFonts w:ascii="Times New Roman" w:hAnsi="Times New Roman"/>
          <w:color w:val="000000"/>
          <w:sz w:val="28"/>
          <w:szCs w:val="28"/>
        </w:rPr>
        <w:t>ФГУП «Почта Крыма»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правонарушение состояло в длительном непрекращающемся ненадлежащем исполнении требований </w:t>
      </w:r>
      <w:r w:rsidRPr="00C74D42">
        <w:rPr>
          <w:rFonts w:ascii="Times New Roman" w:hAnsi="Times New Roman"/>
          <w:color w:val="000000"/>
          <w:sz w:val="28"/>
          <w:szCs w:val="28"/>
        </w:rPr>
        <w:t>ст. 15 Федерального закона от 24.11.1995 № 181-ФЗ «О социальной защите инвалидов в Российской Федерации», в части обеспечения беспрепятственного доступа инвалидов к объектам социальной инфраструктуры</w:t>
      </w:r>
      <w:r>
        <w:rPr>
          <w:rFonts w:ascii="Times New Roman" w:hAnsi="Times New Roman"/>
          <w:color w:val="000000"/>
          <w:sz w:val="28"/>
          <w:szCs w:val="28"/>
        </w:rPr>
        <w:t>, т</w:t>
      </w:r>
      <w:r>
        <w:rPr>
          <w:rFonts w:ascii="Times New Roman" w:hAnsi="Times New Roman" w:eastAsiaTheme="minorHAnsi"/>
          <w:sz w:val="28"/>
          <w:szCs w:val="28"/>
        </w:rPr>
        <w:t>о есть являлось длящимся.</w:t>
      </w:r>
    </w:p>
    <w:p w:rsidR="004044E2" w:rsidRPr="00C93522" w:rsidP="004044E2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срок давности привлечения </w:t>
      </w:r>
      <w:r w:rsidRPr="00C93522">
        <w:rPr>
          <w:rFonts w:ascii="Times New Roman" w:hAnsi="Times New Roman"/>
          <w:color w:val="000000"/>
          <w:sz w:val="28"/>
          <w:szCs w:val="28"/>
        </w:rPr>
        <w:t xml:space="preserve">ФГУП «Почта Крыма» 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 по ст. 9.13 КоАП РФ по выявленным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>г. нарушениям истек, соответственно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 xml:space="preserve">г.,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522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4044E2" w:rsidP="004044E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C93522">
        <w:rPr>
          <w:rFonts w:ascii="Times New Roman" w:hAnsi="Times New Roman" w:eastAsiaTheme="minorHAnsi"/>
          <w:sz w:val="28"/>
          <w:szCs w:val="28"/>
        </w:rPr>
        <w:t xml:space="preserve">В силу </w:t>
      </w:r>
      <w:hyperlink r:id="rId10" w:history="1">
        <w:r w:rsidRPr="00C93522">
          <w:rPr>
            <w:rFonts w:ascii="Times New Roman" w:hAnsi="Times New Roman" w:eastAsiaTheme="minorHAnsi"/>
            <w:sz w:val="28"/>
            <w:szCs w:val="28"/>
          </w:rPr>
          <w:t>п. 6 ч. 1 ст. 24.5</w:t>
        </w:r>
      </w:hyperlink>
      <w:r w:rsidRPr="00C93522">
        <w:rPr>
          <w:rFonts w:ascii="Times New Roman" w:hAnsi="Times New Roman" w:eastAsiaTheme="minorHAnsi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4044E2" w:rsidRPr="00B1148D" w:rsidP="004044E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B1148D">
        <w:rPr>
          <w:rFonts w:ascii="Times New Roman" w:hAnsi="Times New Roman" w:eastAsiaTheme="minorHAnsi"/>
          <w:sz w:val="28"/>
          <w:szCs w:val="28"/>
        </w:rPr>
        <w:t xml:space="preserve">Исходя из положений </w:t>
      </w:r>
      <w:hyperlink r:id="rId11" w:history="1">
        <w:r w:rsidRPr="00B1148D">
          <w:rPr>
            <w:rFonts w:ascii="Times New Roman" w:hAnsi="Times New Roman" w:eastAsiaTheme="minorHAnsi"/>
            <w:sz w:val="28"/>
            <w:szCs w:val="28"/>
          </w:rPr>
          <w:t>статьи 4.5</w:t>
        </w:r>
      </w:hyperlink>
      <w:r w:rsidRPr="00B1148D"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12" w:history="1">
        <w:r w:rsidRPr="00B1148D">
          <w:rPr>
            <w:rFonts w:ascii="Times New Roman" w:hAnsi="Times New Roman" w:eastAsiaTheme="minorHAnsi"/>
            <w:sz w:val="28"/>
            <w:szCs w:val="28"/>
          </w:rPr>
          <w:t>пункта 6 части 1 статьи 24.5</w:t>
        </w:r>
      </w:hyperlink>
      <w:r w:rsidRPr="00B1148D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по истечении установленных сроков давности привлечения к административной ответственности вопрос о виновности лица, в отношении которого производство по делу прекращено, обсуждаться не может.</w:t>
      </w:r>
    </w:p>
    <w:p w:rsidR="004044E2" w:rsidRPr="00B1148D" w:rsidP="004044E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B1148D">
        <w:rPr>
          <w:rFonts w:ascii="Times New Roman" w:hAnsi="Times New Roman" w:eastAsiaTheme="minorHAnsi"/>
          <w:sz w:val="28"/>
          <w:szCs w:val="28"/>
        </w:rPr>
        <w:t xml:space="preserve">Аналогичная правовая позиция содержится в </w:t>
      </w:r>
      <w:hyperlink r:id="rId13" w:history="1">
        <w:r w:rsidRPr="00B1148D">
          <w:rPr>
            <w:rFonts w:ascii="Times New Roman" w:hAnsi="Times New Roman" w:eastAsiaTheme="minorHAnsi"/>
            <w:sz w:val="28"/>
            <w:szCs w:val="28"/>
          </w:rPr>
          <w:t>постановлении</w:t>
        </w:r>
      </w:hyperlink>
      <w:r w:rsidRPr="00B1148D">
        <w:rPr>
          <w:rFonts w:ascii="Times New Roman" w:hAnsi="Times New Roman" w:eastAsiaTheme="minorHAnsi"/>
          <w:sz w:val="28"/>
          <w:szCs w:val="28"/>
        </w:rPr>
        <w:t xml:space="preserve"> Конституционного Суда Российской Федерации от 16.06.2009 года № 9-П, </w:t>
      </w:r>
      <w:hyperlink r:id="rId14" w:history="1">
        <w:r w:rsidRPr="00B1148D">
          <w:rPr>
            <w:rFonts w:ascii="Times New Roman" w:hAnsi="Times New Roman" w:eastAsiaTheme="minorHAnsi"/>
            <w:sz w:val="28"/>
            <w:szCs w:val="28"/>
          </w:rPr>
          <w:t>определении</w:t>
        </w:r>
      </w:hyperlink>
      <w:r w:rsidRPr="00B1148D">
        <w:rPr>
          <w:rFonts w:ascii="Times New Roman" w:hAnsi="Times New Roman" w:eastAsiaTheme="minorHAnsi"/>
          <w:sz w:val="28"/>
          <w:szCs w:val="28"/>
        </w:rPr>
        <w:t xml:space="preserve"> Конституционного Суда Российской Федерации от 15.07.2010 года № 1109-О-О, а также в </w:t>
      </w:r>
      <w:hyperlink r:id="rId15" w:history="1">
        <w:r w:rsidRPr="00B1148D">
          <w:rPr>
            <w:rFonts w:ascii="Times New Roman" w:hAnsi="Times New Roman" w:eastAsiaTheme="minorHAnsi"/>
            <w:sz w:val="28"/>
            <w:szCs w:val="28"/>
          </w:rPr>
          <w:t>пункте 13.1</w:t>
        </w:r>
      </w:hyperlink>
      <w:r w:rsidRPr="00B1148D">
        <w:rPr>
          <w:rFonts w:ascii="Times New Roman" w:hAnsi="Times New Roman" w:eastAsiaTheme="minorHAnsi"/>
          <w:sz w:val="28"/>
          <w:szCs w:val="28"/>
        </w:rPr>
        <w:t xml:space="preserve"> Постановления Пленума Верховного Суда Российской Федерации от 24.03.2005 года №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4044E2" w:rsidRPr="00B1148D" w:rsidP="004044E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/>
        </w:rPr>
      </w:pPr>
      <w:r w:rsidRPr="00B1148D"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/>
        </w:rPr>
        <w:t>В соответствии с п.1 </w:t>
      </w:r>
      <w:r w:rsidRPr="00B1148D">
        <w:rPr>
          <w:rFonts w:ascii="Times New Roman" w:hAnsi="Times New Roman" w:eastAsiaTheme="minorEastAsia"/>
          <w:bCs/>
          <w:sz w:val="28"/>
          <w:szCs w:val="28"/>
          <w:bdr w:val="none" w:sz="0" w:space="0" w:color="auto" w:frame="1"/>
          <w:lang w:eastAsia="ru-RU"/>
        </w:rPr>
        <w:t>ч</w:t>
      </w:r>
      <w:r w:rsidRPr="00B1148D"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/>
        </w:rPr>
        <w:t>.1.1 </w:t>
      </w:r>
      <w:r w:rsidRPr="00B1148D">
        <w:rPr>
          <w:rFonts w:ascii="Times New Roman" w:hAnsi="Times New Roman" w:eastAsiaTheme="minorEastAsia"/>
          <w:bCs/>
          <w:sz w:val="28"/>
          <w:szCs w:val="28"/>
          <w:bdr w:val="none" w:sz="0" w:space="0" w:color="auto" w:frame="1"/>
          <w:lang w:eastAsia="ru-RU"/>
        </w:rPr>
        <w:t>ст</w:t>
      </w:r>
      <w:r w:rsidRPr="00B1148D"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/>
        </w:rPr>
        <w:t>. </w:t>
      </w:r>
      <w:hyperlink r:id="rId1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B1148D">
          <w:rPr>
            <w:rFonts w:ascii="Times New Roman" w:hAnsi="Times New Roman" w:eastAsiaTheme="minorEastAsia"/>
            <w:sz w:val="28"/>
            <w:szCs w:val="28"/>
            <w:bdr w:val="none" w:sz="0" w:space="0" w:color="auto" w:frame="1"/>
            <w:lang w:eastAsia="ru-RU"/>
          </w:rPr>
          <w:t>29.9 </w:t>
        </w:r>
        <w:r w:rsidRPr="00B1148D">
          <w:rPr>
            <w:rFonts w:ascii="Times New Roman" w:hAnsi="Times New Roman" w:eastAsiaTheme="minorEastAsia"/>
            <w:bCs/>
            <w:sz w:val="28"/>
            <w:szCs w:val="28"/>
            <w:bdr w:val="none" w:sz="0" w:space="0" w:color="auto" w:frame="1"/>
            <w:lang w:eastAsia="ru-RU"/>
          </w:rPr>
          <w:t>КоАП </w:t>
        </w:r>
      </w:hyperlink>
      <w:r w:rsidRPr="00B1148D"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/>
        </w:rPr>
        <w:t>РФ при наличии хотя бы одного из обстоятельств, предусмотренных </w:t>
      </w:r>
      <w:r w:rsidRPr="00B1148D">
        <w:rPr>
          <w:rFonts w:ascii="Times New Roman" w:hAnsi="Times New Roman" w:eastAsiaTheme="minorEastAsia"/>
          <w:bCs/>
          <w:sz w:val="28"/>
          <w:szCs w:val="28"/>
          <w:bdr w:val="none" w:sz="0" w:space="0" w:color="auto" w:frame="1"/>
          <w:lang w:eastAsia="ru-RU"/>
        </w:rPr>
        <w:t>ст</w:t>
      </w:r>
      <w:r w:rsidRPr="00B1148D"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/>
        </w:rPr>
        <w:t>. </w:t>
      </w:r>
      <w:hyperlink r:id="rId17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B1148D">
          <w:rPr>
            <w:rFonts w:ascii="Times New Roman" w:hAnsi="Times New Roman" w:eastAsiaTheme="minorEastAsia"/>
            <w:sz w:val="28"/>
            <w:szCs w:val="28"/>
            <w:bdr w:val="none" w:sz="0" w:space="0" w:color="auto" w:frame="1"/>
            <w:lang w:eastAsia="ru-RU"/>
          </w:rPr>
          <w:t>24.5 </w:t>
        </w:r>
        <w:r w:rsidRPr="00B1148D">
          <w:rPr>
            <w:rFonts w:ascii="Times New Roman" w:hAnsi="Times New Roman" w:eastAsiaTheme="minorEastAsia"/>
            <w:bCs/>
            <w:sz w:val="28"/>
            <w:szCs w:val="28"/>
            <w:bdr w:val="none" w:sz="0" w:space="0" w:color="auto" w:frame="1"/>
            <w:lang w:eastAsia="ru-RU"/>
          </w:rPr>
          <w:t>КоАП </w:t>
        </w:r>
      </w:hyperlink>
      <w:r w:rsidRPr="00B1148D"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/>
        </w:rPr>
        <w:t>РФ, выносится постановление о </w:t>
      </w:r>
      <w:r w:rsidRPr="00B1148D">
        <w:rPr>
          <w:rFonts w:ascii="Times New Roman" w:hAnsi="Times New Roman" w:eastAsiaTheme="minorEastAsia"/>
          <w:bCs/>
          <w:sz w:val="28"/>
          <w:szCs w:val="28"/>
          <w:bdr w:val="none" w:sz="0" w:space="0" w:color="auto" w:frame="1"/>
          <w:lang w:eastAsia="ru-RU"/>
        </w:rPr>
        <w:t>прекращении </w:t>
      </w:r>
      <w:r w:rsidRPr="00B1148D">
        <w:rPr>
          <w:rFonts w:ascii="Times New Roman" w:hAnsi="Times New Roman" w:eastAsiaTheme="minorEastAsia"/>
          <w:sz w:val="28"/>
          <w:szCs w:val="28"/>
          <w:shd w:val="clear" w:color="auto" w:fill="FFFFFF"/>
          <w:lang w:eastAsia="ru-RU"/>
        </w:rPr>
        <w:t>производства по делу об административном правонарушении.</w:t>
      </w:r>
    </w:p>
    <w:p w:rsidR="004044E2" w:rsidRPr="00B1148D" w:rsidP="004044E2">
      <w:pPr>
        <w:ind w:right="22" w:firstLine="539"/>
        <w:jc w:val="both"/>
        <w:rPr>
          <w:rFonts w:ascii="Times New Roman" w:hAnsi="Times New Roman"/>
          <w:b/>
          <w:sz w:val="28"/>
          <w:szCs w:val="28"/>
        </w:rPr>
      </w:pPr>
      <w:r w:rsidRPr="0019639B">
        <w:rPr>
          <w:rFonts w:ascii="Times New Roman" w:hAnsi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>
        <w:rPr>
          <w:rFonts w:ascii="Times New Roman" w:hAnsi="Times New Roman" w:eastAsiaTheme="minorHAnsi"/>
          <w:sz w:val="28"/>
          <w:szCs w:val="28"/>
        </w:rPr>
        <w:t>ФГУП «Почта Крыма»</w:t>
      </w:r>
      <w:r w:rsidRPr="0019639B">
        <w:rPr>
          <w:rFonts w:ascii="Times New Roman" w:hAnsi="Times New Roman"/>
          <w:sz w:val="28"/>
          <w:szCs w:val="28"/>
        </w:rPr>
        <w:t xml:space="preserve"> истёк, производство по делу об административном  правонарушении </w:t>
      </w:r>
      <w:r w:rsidRPr="00B1148D">
        <w:rPr>
          <w:rFonts w:ascii="Times New Roman" w:hAnsi="Times New Roman"/>
          <w:sz w:val="28"/>
          <w:szCs w:val="28"/>
        </w:rPr>
        <w:t xml:space="preserve">подлежит прекращению </w:t>
      </w:r>
      <w:r w:rsidRPr="00B1148D">
        <w:rPr>
          <w:rFonts w:ascii="Times New Roman" w:hAnsi="Times New Roman" w:eastAsiaTheme="minorHAnsi"/>
          <w:sz w:val="28"/>
          <w:szCs w:val="28"/>
        </w:rPr>
        <w:t xml:space="preserve">на основании </w:t>
      </w:r>
      <w:hyperlink r:id="rId18" w:history="1">
        <w:r w:rsidRPr="00B1148D">
          <w:rPr>
            <w:rFonts w:ascii="Times New Roman" w:hAnsi="Times New Roman" w:eastAsiaTheme="minorHAnsi"/>
            <w:sz w:val="28"/>
            <w:szCs w:val="28"/>
          </w:rPr>
          <w:t>пункта 6 части 1 статьи 24.5</w:t>
        </w:r>
      </w:hyperlink>
      <w:r w:rsidRPr="00B1148D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B1148D">
        <w:rPr>
          <w:rFonts w:ascii="Times New Roman" w:hAnsi="Times New Roman"/>
          <w:sz w:val="28"/>
          <w:szCs w:val="28"/>
        </w:rPr>
        <w:t>.</w:t>
      </w:r>
    </w:p>
    <w:p w:rsidR="004044E2" w:rsidRPr="00B1148D" w:rsidP="004044E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148D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изложенного, руководствуясь п. 6 ч. 1 </w:t>
      </w:r>
      <w:r w:rsidRPr="00B1148D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</w:t>
      </w:r>
      <w:r w:rsidRPr="00B1148D">
        <w:rPr>
          <w:rFonts w:ascii="Times New Roman" w:hAnsi="Times New Roman"/>
          <w:sz w:val="28"/>
          <w:szCs w:val="28"/>
          <w:shd w:val="clear" w:color="auto" w:fill="FFFFFF"/>
        </w:rPr>
        <w:t>. </w:t>
      </w:r>
      <w:hyperlink r:id="rId17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B1148D">
          <w:rPr>
            <w:rStyle w:val="Hyperlink"/>
            <w:rFonts w:ascii="Times New Roman" w:hAnsi="Times New Roman"/>
            <w:sz w:val="28"/>
            <w:szCs w:val="28"/>
            <w:bdr w:val="none" w:sz="0" w:space="0" w:color="auto" w:frame="1"/>
          </w:rPr>
          <w:t>24.5</w:t>
        </w:r>
      </w:hyperlink>
      <w:r w:rsidRPr="00B1148D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B1148D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</w:t>
      </w:r>
      <w:r w:rsidRPr="00B1148D">
        <w:rPr>
          <w:rFonts w:ascii="Times New Roman" w:hAnsi="Times New Roman"/>
          <w:sz w:val="28"/>
          <w:szCs w:val="28"/>
          <w:shd w:val="clear" w:color="auto" w:fill="FFFFFF"/>
        </w:rPr>
        <w:t>. </w:t>
      </w:r>
      <w:hyperlink r:id="rId1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B1148D">
          <w:rPr>
            <w:rStyle w:val="Hyperlink"/>
            <w:rFonts w:ascii="Times New Roman" w:hAnsi="Times New Roman"/>
            <w:sz w:val="28"/>
            <w:szCs w:val="28"/>
            <w:bdr w:val="none" w:sz="0" w:space="0" w:color="auto" w:frame="1"/>
          </w:rPr>
          <w:t>29.9</w:t>
        </w:r>
      </w:hyperlink>
      <w:r w:rsidRPr="00B1148D">
        <w:rPr>
          <w:rFonts w:ascii="Times New Roman" w:hAnsi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мировой судья</w:t>
      </w:r>
    </w:p>
    <w:p w:rsidR="004044E2" w:rsidRPr="00B1148D" w:rsidP="004044E2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1148D">
        <w:rPr>
          <w:rFonts w:ascii="Times New Roman" w:hAnsi="Times New Roman"/>
          <w:sz w:val="28"/>
          <w:szCs w:val="28"/>
          <w:shd w:val="clear" w:color="auto" w:fill="FFFFFF"/>
        </w:rPr>
        <w:t>ПОСТАНОВИЛ:</w:t>
      </w:r>
    </w:p>
    <w:p w:rsidR="004044E2" w:rsidRPr="00B1148D" w:rsidP="004044E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B1148D">
        <w:rPr>
          <w:rFonts w:ascii="Times New Roman" w:hAnsi="Times New Roman"/>
          <w:sz w:val="28"/>
          <w:szCs w:val="28"/>
          <w:shd w:val="clear" w:color="auto" w:fill="FFFFFF"/>
        </w:rPr>
        <w:t>Производство по делу об административном правонарушении, предусмотренном </w:t>
      </w:r>
      <w:r w:rsidRPr="00B1148D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ст</w:t>
      </w:r>
      <w:r w:rsidRPr="00B1148D">
        <w:rPr>
          <w:rFonts w:ascii="Times New Roman" w:hAnsi="Times New Roman"/>
          <w:sz w:val="28"/>
          <w:szCs w:val="28"/>
          <w:shd w:val="clear" w:color="auto" w:fill="FFFFFF"/>
        </w:rPr>
        <w:t>. </w:t>
      </w:r>
      <w:hyperlink r:id="rId19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9.13</w:t>
        </w:r>
      </w:hyperlink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B1148D">
        <w:rPr>
          <w:rFonts w:ascii="Times New Roman" w:hAnsi="Times New Roman"/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 в отношении </w:t>
      </w:r>
      <w:r w:rsidRPr="006F55F1">
        <w:rPr>
          <w:rFonts w:ascii="Times New Roman" w:hAnsi="Times New Roman"/>
          <w:sz w:val="28"/>
          <w:szCs w:val="28"/>
        </w:rPr>
        <w:t>Федерального государственного  унитарного предприятия «Почта Крыма»</w:t>
      </w:r>
      <w:r w:rsidRPr="00B1148D">
        <w:rPr>
          <w:rFonts w:ascii="Times New Roman" w:hAnsi="Times New Roman"/>
          <w:sz w:val="28"/>
          <w:szCs w:val="28"/>
        </w:rPr>
        <w:t xml:space="preserve"> - прекратить</w:t>
      </w:r>
      <w:r w:rsidRPr="00B114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3650B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</w:t>
      </w:r>
      <w:r w:rsidRPr="00B1148D">
        <w:rPr>
          <w:rFonts w:ascii="Times New Roman" w:hAnsi="Times New Roman"/>
          <w:sz w:val="28"/>
          <w:szCs w:val="28"/>
          <w:shd w:val="clear" w:color="auto" w:fill="FFFFFF"/>
        </w:rPr>
        <w:t>пункта 6 части 1 </w:t>
      </w:r>
      <w:r w:rsidRPr="00B1148D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 </w:t>
      </w:r>
      <w:hyperlink r:id="rId17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B1148D">
          <w:rPr>
            <w:rStyle w:val="Hyperlink"/>
            <w:rFonts w:ascii="Times New Roman" w:hAnsi="Times New Roman"/>
            <w:sz w:val="28"/>
            <w:szCs w:val="28"/>
            <w:bdr w:val="none" w:sz="0" w:space="0" w:color="auto" w:frame="1"/>
          </w:rPr>
          <w:t>24.5</w:t>
        </w:r>
      </w:hyperlink>
      <w:r w:rsidRPr="00B1148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1148D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B1148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044E2" w:rsidP="004044E2">
      <w:pPr>
        <w:pStyle w:val="NoSpacing"/>
        <w:ind w:right="-1" w:firstLine="539"/>
        <w:jc w:val="both"/>
        <w:rPr>
          <w:rFonts w:ascii="Times New Roman" w:hAnsi="Times New Roman"/>
          <w:sz w:val="28"/>
          <w:szCs w:val="28"/>
        </w:rPr>
      </w:pPr>
      <w:r w:rsidRPr="00B1148D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</w:t>
      </w:r>
      <w:r>
        <w:rPr>
          <w:rFonts w:ascii="Times New Roman" w:hAnsi="Times New Roman"/>
          <w:sz w:val="28"/>
          <w:szCs w:val="28"/>
        </w:rPr>
        <w:t xml:space="preserve">суд г. Симферополя в течение 10 суток со дня вручения или получения копии постановления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4044E2" w:rsidP="004044E2">
      <w:pPr>
        <w:ind w:right="-144" w:firstLine="539"/>
        <w:jc w:val="both"/>
        <w:rPr>
          <w:rFonts w:ascii="Times New Roman" w:eastAsia="Times New Roman" w:hAnsi="Times New Roman"/>
          <w:sz w:val="28"/>
          <w:szCs w:val="28"/>
        </w:rPr>
      </w:pPr>
    </w:p>
    <w:p w:rsidR="004044E2" w:rsidP="004044E2">
      <w:pPr>
        <w:ind w:right="-144" w:firstLine="53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br/>
      </w:r>
    </w:p>
    <w:p w:rsidR="004044E2" w:rsidRPr="004044E2" w:rsidP="004044E2">
      <w:pPr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О.А. </w:t>
      </w:r>
      <w:r>
        <w:rPr>
          <w:rFonts w:ascii="Times New Roman" w:hAnsi="Times New Roman"/>
          <w:sz w:val="28"/>
          <w:szCs w:val="28"/>
        </w:rPr>
        <w:t>Чепиль</w:t>
      </w:r>
    </w:p>
    <w:p w:rsidR="004044E2" w:rsidRPr="00C93522" w:rsidP="004044E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4E2" w:rsidRPr="00C93522" w:rsidP="004044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4E2" w:rsidP="004044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4E2" w:rsidP="004044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4E2" w:rsidP="004044E2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0E0"/>
    <w:sectPr w:rsidSect="00C07FE0">
      <w:headerReference w:type="default" r:id="rId20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06043831"/>
      <w:docPartObj>
        <w:docPartGallery w:val="Page Numbers (Top of Page)"/>
        <w:docPartUnique/>
      </w:docPartObj>
    </w:sdtPr>
    <w:sdtContent>
      <w:p w:rsidR="00331006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310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47"/>
    <w:rsid w:val="0019639B"/>
    <w:rsid w:val="002B5CC3"/>
    <w:rsid w:val="00331006"/>
    <w:rsid w:val="004044E2"/>
    <w:rsid w:val="00642ECA"/>
    <w:rsid w:val="006B6DAE"/>
    <w:rsid w:val="006F55F1"/>
    <w:rsid w:val="00760D1D"/>
    <w:rsid w:val="00771168"/>
    <w:rsid w:val="008B4ED5"/>
    <w:rsid w:val="009A70E0"/>
    <w:rsid w:val="00A336F5"/>
    <w:rsid w:val="00B1148D"/>
    <w:rsid w:val="00C74D42"/>
    <w:rsid w:val="00C93522"/>
    <w:rsid w:val="00EA4E47"/>
    <w:rsid w:val="00F36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4044E2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4044E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044E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044E2"/>
    <w:rPr>
      <w:color w:val="0000FF"/>
      <w:u w:val="single"/>
    </w:rPr>
  </w:style>
  <w:style w:type="paragraph" w:styleId="NoSpacing">
    <w:name w:val="No Spacing"/>
    <w:uiPriority w:val="1"/>
    <w:qFormat/>
    <w:rsid w:val="00404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40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9D9B4D253E6B1BFA2628268E1CF862376AC7874D85081188219DFD2F810F253D9FF2A2D3DFFC9E601417275CBCF894F06A95EF0F3068BFm7X8L" TargetMode="External" /><Relationship Id="rId11" Type="http://schemas.openxmlformats.org/officeDocument/2006/relationships/hyperlink" Target="consultantplus://offline/ref=BEEF5CF9536F89F3D2656D9403F6309D77B3702B1F8B8B91767903C25F3E6E808B9F0A6B9D7F41E8U0b4L" TargetMode="External" /><Relationship Id="rId12" Type="http://schemas.openxmlformats.org/officeDocument/2006/relationships/hyperlink" Target="consultantplus://offline/ref=BEEF5CF9536F89F3D2656D9403F6309D77B3702B1F8B8B91767903C25F3E6E808B9F0A6B9D7D42E6U0b3L" TargetMode="External" /><Relationship Id="rId13" Type="http://schemas.openxmlformats.org/officeDocument/2006/relationships/hyperlink" Target="consultantplus://offline/ref=787CB243C4EE09C7A2371E622DDAF8FFC0C16118B19594E6AE795C24KF34L" TargetMode="External" /><Relationship Id="rId14" Type="http://schemas.openxmlformats.org/officeDocument/2006/relationships/hyperlink" Target="consultantplus://offline/ref=787CB243C4EE09C7A2371E622DDAF8FFC9C96D15BD96C9ECA6205026F3K035L" TargetMode="External" /><Relationship Id="rId15" Type="http://schemas.openxmlformats.org/officeDocument/2006/relationships/hyperlink" Target="consultantplus://offline/ref=787CB243C4EE09C7A2371E622DDAF8FFC9CC6E14BB98C9ECA6205026F3050FCE43A5298C950DAF75KE33L" TargetMode="External" /><Relationship Id="rId16" Type="http://schemas.openxmlformats.org/officeDocument/2006/relationships/hyperlink" Target="http://sudact.ru/law/koap/razdel-iv/glava-29/statia-29.9/?marker=fdoctlaw" TargetMode="External" /><Relationship Id="rId17" Type="http://schemas.openxmlformats.org/officeDocument/2006/relationships/hyperlink" Target="http://sudact.ru/law/koap/razdel-iv/glava-24/statia-24.5/?marker=fdoctlaw" TargetMode="External" /><Relationship Id="rId18" Type="http://schemas.openxmlformats.org/officeDocument/2006/relationships/hyperlink" Target="consultantplus://offline/ref=1F6D3EAB732E8293AF310309D3784089772DEC81601144D1868E31B4DF47C3666DDB0A41FC3F5411VEV7P" TargetMode="External" /><Relationship Id="rId19" Type="http://schemas.openxmlformats.org/officeDocument/2006/relationships/hyperlink" Target="http://sudact.ru/law/koap/razdel-ii/glava-14_1/statia-14.1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E3335169ED2BC978BB650BD76CF0CB6FFE314896F73CBF3BADAF10D04900BFDD517E11230266FBBC1364B5921A4FEBCDE64CAE1570a7Z6L" TargetMode="External" /><Relationship Id="rId5" Type="http://schemas.openxmlformats.org/officeDocument/2006/relationships/hyperlink" Target="consultantplus://offline/ref=E7E3335169ED2BC978BB650BD76CF0CB6FFE314896F73CBF3BADAF10D04900BFDD517E15210160F0EC4974B1DB4F4AF5C5FF52AB0B7076E8a9ZDL" TargetMode="External" /><Relationship Id="rId6" Type="http://schemas.openxmlformats.org/officeDocument/2006/relationships/hyperlink" Target="consultantplus://offline/ref=2C38B73AC2D82A782034BC755788714CB98809C08B622173427F4EECC5D2F51E06C1546204AD1ECA1A07F402605CBF0C826AAF92B9DDwDp1L" TargetMode="External" /><Relationship Id="rId7" Type="http://schemas.openxmlformats.org/officeDocument/2006/relationships/hyperlink" Target="consultantplus://offline/ref=2C38B73AC2D82A782034BC755788714CB98809C08B622173427F4EECC5D2F51E06C1546B00A817C74C5DE4062909BA128A73B197A7DDD1FFw3p6L" TargetMode="External" /><Relationship Id="rId8" Type="http://schemas.openxmlformats.org/officeDocument/2006/relationships/hyperlink" Target="consultantplus://offline/ref=7FE7CBAC6F9F868A94715969B06419FF36DD8E9DBB51B65F76B7138A6A988EDDC1FD3982ECC525AECBC5A4132F6DE60AED5395017D8AC9D7KEA6L" TargetMode="External" /><Relationship Id="rId9" Type="http://schemas.openxmlformats.org/officeDocument/2006/relationships/hyperlink" Target="consultantplus://offline/ref=60F17CB6A34D9DA6AEB2B6262A46D033FB8AA216B5986B788D0161DBD7B4AD95EB99EACD2E733E63F2AC2B6477D179C4E50D600A01B46AB1z4B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