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EB" w:rsidRPr="00DC74F0" w:rsidP="00EF4E7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FF6BC2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F045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FF6BC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501A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EF4E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6BC2">
        <w:rPr>
          <w:rFonts w:ascii="Times New Roman" w:hAnsi="Times New Roman" w:cs="Times New Roman"/>
          <w:sz w:val="28"/>
          <w:szCs w:val="28"/>
        </w:rPr>
        <w:t>29</w:t>
      </w:r>
      <w:r w:rsidR="006B0798">
        <w:rPr>
          <w:rFonts w:ascii="Times New Roman" w:hAnsi="Times New Roman" w:cs="Times New Roman"/>
          <w:sz w:val="28"/>
          <w:szCs w:val="28"/>
        </w:rPr>
        <w:t xml:space="preserve"> </w:t>
      </w:r>
      <w:r w:rsidR="000E7288">
        <w:rPr>
          <w:rFonts w:ascii="Times New Roman" w:hAnsi="Times New Roman" w:cs="Times New Roman"/>
          <w:sz w:val="28"/>
          <w:szCs w:val="28"/>
        </w:rPr>
        <w:t>сентября</w:t>
      </w:r>
      <w:r w:rsidR="00501A21">
        <w:rPr>
          <w:rFonts w:ascii="Times New Roman" w:hAnsi="Times New Roman" w:cs="Times New Roman"/>
          <w:sz w:val="28"/>
          <w:szCs w:val="28"/>
        </w:rPr>
        <w:t xml:space="preserve"> 2023</w:t>
      </w:r>
      <w:r w:rsidRPr="00DC74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</w:t>
      </w:r>
    </w:p>
    <w:p w:rsidR="00DC74F0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BC2" w:rsidP="00FF6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BC2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</w:t>
      </w:r>
      <w:r w:rsidRPr="00FF6BC2">
        <w:rPr>
          <w:rFonts w:ascii="Times New Roman" w:hAnsi="Times New Roman" w:cs="Times New Roman"/>
          <w:sz w:val="28"/>
          <w:szCs w:val="28"/>
        </w:rPr>
        <w:t>рополь (Центральный район городского округа Симферополь) Республики Крым Тоскина А.Л.,</w:t>
      </w:r>
    </w:p>
    <w:p w:rsidR="00FF6BC2" w:rsidP="00FF6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BC2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Заменягра С.В.,</w:t>
      </w:r>
    </w:p>
    <w:p w:rsidR="003D32EB" w:rsidRPr="00DC74F0" w:rsidP="00FF6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</w:t>
      </w:r>
      <w:r w:rsidRPr="00DC74F0">
        <w:rPr>
          <w:rFonts w:ascii="Times New Roman" w:hAnsi="Times New Roman" w:cs="Times New Roman"/>
          <w:sz w:val="28"/>
          <w:szCs w:val="28"/>
        </w:rPr>
        <w:t>нии судебного участка №1</w:t>
      </w:r>
      <w:r w:rsidRPr="00DC74F0" w:rsidR="00B10738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DC74F0" w:rsidR="00DC74F0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</w:t>
      </w:r>
      <w:r w:rsidRPr="00DC74F0">
        <w:rPr>
          <w:rFonts w:ascii="Times New Roman" w:hAnsi="Times New Roman" w:cs="Times New Roman"/>
          <w:sz w:val="28"/>
          <w:szCs w:val="28"/>
        </w:rPr>
        <w:t>, расположенного по адресу: г. Симферополь, ул. Крымских партизан, 3а</w:t>
      </w:r>
      <w:r w:rsidRPr="00DC74F0" w:rsidR="00DC74F0">
        <w:rPr>
          <w:rFonts w:ascii="Times New Roman" w:hAnsi="Times New Roman" w:cs="Times New Roman"/>
          <w:sz w:val="28"/>
          <w:szCs w:val="28"/>
        </w:rPr>
        <w:t>,</w:t>
      </w:r>
      <w:r w:rsidRPr="00DC74F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</w:t>
      </w:r>
      <w:r w:rsidRPr="00DC74F0">
        <w:rPr>
          <w:rFonts w:ascii="Times New Roman" w:hAnsi="Times New Roman" w:cs="Times New Roman"/>
          <w:sz w:val="28"/>
          <w:szCs w:val="28"/>
        </w:rPr>
        <w:t xml:space="preserve">ошении: </w:t>
      </w:r>
    </w:p>
    <w:p w:rsidR="00FF6BC2" w:rsidP="00FF6BC2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FF6BC2">
        <w:rPr>
          <w:rFonts w:ascii="Times New Roman" w:hAnsi="Times New Roman" w:cs="Times New Roman"/>
          <w:sz w:val="28"/>
          <w:szCs w:val="28"/>
        </w:rPr>
        <w:t>Заменягра</w:t>
      </w:r>
      <w:r w:rsidRPr="00FF6BC2">
        <w:rPr>
          <w:rFonts w:ascii="Times New Roman" w:hAnsi="Times New Roman" w:cs="Times New Roman"/>
          <w:sz w:val="28"/>
          <w:szCs w:val="28"/>
        </w:rPr>
        <w:t xml:space="preserve"> С</w:t>
      </w:r>
      <w:r w:rsidR="009054A1">
        <w:rPr>
          <w:rFonts w:ascii="Times New Roman" w:hAnsi="Times New Roman" w:cs="Times New Roman"/>
          <w:sz w:val="28"/>
          <w:szCs w:val="28"/>
        </w:rPr>
        <w:t xml:space="preserve">.В. </w:t>
      </w:r>
      <w:r w:rsidR="009054A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F6BC2">
        <w:rPr>
          <w:rFonts w:ascii="Times New Roman" w:hAnsi="Times New Roman" w:cs="Times New Roman"/>
          <w:sz w:val="28"/>
          <w:szCs w:val="28"/>
        </w:rPr>
        <w:t xml:space="preserve">,      </w:t>
      </w:r>
      <w:r w:rsidRPr="00FF6BC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32EB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ч.3 ст.19.24 Кодекса Российской Федерации об административных правонарушениях</w:t>
      </w:r>
    </w:p>
    <w:p w:rsidR="003D32EB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УСТАНОВИЛ:                          </w:t>
      </w:r>
    </w:p>
    <w:p w:rsidR="00ED3D19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в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CE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одного года со дня окончания исполнения указанного постановления, то есть</w:t>
      </w:r>
      <w:r w:rsidRPr="00DC74F0" w:rsid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 1 ст. 19.24 Кодекса Российской Федерации об административных правонарушениях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045C2">
        <w:rPr>
          <w:rFonts w:ascii="Times New Roman" w:hAnsi="Times New Roman"/>
          <w:sz w:val="28"/>
          <w:szCs w:val="28"/>
        </w:rPr>
        <w:t>24.07</w:t>
      </w:r>
      <w:r w:rsidR="00501A21">
        <w:rPr>
          <w:rFonts w:ascii="Times New Roman" w:hAnsi="Times New Roman"/>
          <w:sz w:val="28"/>
          <w:szCs w:val="28"/>
        </w:rPr>
        <w:t>.2023</w:t>
      </w:r>
      <w:r w:rsidR="00E40924">
        <w:rPr>
          <w:rFonts w:ascii="Times New Roman" w:hAnsi="Times New Roman"/>
          <w:sz w:val="28"/>
          <w:szCs w:val="28"/>
        </w:rPr>
        <w:t>,</w:t>
      </w:r>
      <w:r w:rsidRPr="00DC74F0" w:rsidR="00B10738">
        <w:rPr>
          <w:rFonts w:ascii="Times New Roman" w:hAnsi="Times New Roman"/>
          <w:sz w:val="28"/>
          <w:szCs w:val="28"/>
        </w:rPr>
        <w:t xml:space="preserve"> </w:t>
      </w:r>
      <w:r w:rsidRPr="000E7288" w:rsidR="000E7288">
        <w:rPr>
          <w:rFonts w:ascii="Times New Roman" w:hAnsi="Times New Roman"/>
          <w:sz w:val="28"/>
          <w:szCs w:val="28"/>
        </w:rPr>
        <w:t>с 09 часо</w:t>
      </w:r>
      <w:r w:rsidR="00E40924">
        <w:rPr>
          <w:rFonts w:ascii="Times New Roman" w:hAnsi="Times New Roman"/>
          <w:sz w:val="28"/>
          <w:szCs w:val="28"/>
        </w:rPr>
        <w:t>в 00 минут до 18 часов 00 минут,</w:t>
      </w:r>
      <w:r w:rsidRPr="000E7288" w:rsidR="000E7288">
        <w:rPr>
          <w:rFonts w:ascii="Times New Roman" w:hAnsi="Times New Roman"/>
          <w:sz w:val="28"/>
          <w:szCs w:val="28"/>
        </w:rPr>
        <w:t xml:space="preserve"> не явил</w:t>
      </w:r>
      <w:r w:rsidR="00F045C2">
        <w:rPr>
          <w:rFonts w:ascii="Times New Roman" w:hAnsi="Times New Roman"/>
          <w:sz w:val="28"/>
          <w:szCs w:val="28"/>
        </w:rPr>
        <w:t>ся</w:t>
      </w:r>
      <w:r w:rsidRPr="000E7288" w:rsidR="000E7288">
        <w:rPr>
          <w:rFonts w:ascii="Times New Roman" w:hAnsi="Times New Roman"/>
          <w:sz w:val="28"/>
          <w:szCs w:val="28"/>
        </w:rPr>
        <w:t xml:space="preserve"> на регистрацию, чем нарушил ограничения, установленные</w:t>
      </w:r>
      <w:r w:rsidR="006802EB">
        <w:rPr>
          <w:rFonts w:ascii="Times New Roman" w:hAnsi="Times New Roman"/>
          <w:sz w:val="28"/>
          <w:szCs w:val="28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Елецкого городского суда Липецкой области от 29.11.2021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F6BC2"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вмененного </w:t>
      </w:r>
      <w:r w:rsidRPr="00DC74F0" w:rsidR="00CE5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не оспаривал.</w:t>
      </w:r>
    </w:p>
    <w:p w:rsidR="00ED3D19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 Федерального закона от 06.04.2011 №64-ФЗ «Об административном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 5 ч. 1 ст. 4 Федерального закона от 06.04.2011 №64-ФЗ «Об админи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ебывания или фактического нахождения для регистрации.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в течение одного года совершение административного правонарушения, предусмот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19.24 Кодекса Российской Федерации об административных правонарушениях.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FF6BC2"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Елецкого городского суда Липецкой области от 29.11.2021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вступившим в законную силу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14.12.2021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FF6BC2"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Заменягра С.В.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надзор,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три года</w:t>
      </w:r>
      <w:r w:rsidR="0093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озложена обязанность являться 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соответствующий орган внутренних дел по месту жительства. Из графика прибытия на регистрацию поднадзорного лица следует, что </w:t>
      </w:r>
      <w:r w:rsidRPr="00FF6BC2"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был явиться на регистрацию в ОП №3 «Центральный» УМВД России по г. Симферополю </w:t>
      </w:r>
      <w:r w:rsidR="00933DA9">
        <w:rPr>
          <w:rFonts w:ascii="Times New Roman" w:eastAsia="Times New Roman" w:hAnsi="Times New Roman" w:cs="Times New Roman"/>
          <w:sz w:val="28"/>
          <w:szCs w:val="28"/>
          <w:lang w:eastAsia="ru-RU"/>
        </w:rPr>
        <w:t>24.07</w:t>
      </w:r>
      <w:r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с 09-00 часов по 18-00 часов.</w:t>
      </w:r>
    </w:p>
    <w:p w:rsidR="00237763" w:rsidRPr="00DC74F0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Постановлением от 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>16.06.2023, вступивш</w:t>
      </w:r>
      <w:r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им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законную силу 27.06.2023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признан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рублей. </w:t>
      </w:r>
    </w:p>
    <w:p w:rsidR="00661422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судебном заседании установлено, что 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="00933DA9">
        <w:rPr>
          <w:rFonts w:ascii="Times New Roman" w:hAnsi="Times New Roman" w:eastAsiaTheme="minorEastAsia" w:cs="Times New Roman"/>
          <w:sz w:val="28"/>
          <w:szCs w:val="28"/>
          <w:lang w:eastAsia="ru-RU"/>
        </w:rPr>
        <w:t>24.07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>.2023, с 09 часов 00 минут до 18 часов 00 минут, не явил</w:t>
      </w:r>
      <w:r w:rsidR="00933DA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ся</w:t>
      </w:r>
      <w:r w:rsidR="00187AD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 регистрацию, чем нарушил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ограничения, установленные решением Елецкого городского суда Липецкой области от 29.11.2021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Доказательств, опров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ергающих указанные обстоятельства,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как и д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оказательств наличи</w:t>
      </w:r>
      <w:r w:rsid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уважительных причин </w:t>
      </w:r>
      <w:r w:rsid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неявки на регистрацию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материалы </w:t>
      </w:r>
      <w:r w:rsidR="00187AD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дела 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не содержат, не представлены они и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Заменягра С.В.</w:t>
      </w:r>
    </w:p>
    <w:p w:rsidR="00DC74F0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Таким образом,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повторно не соблюдены ограничения, установленные ему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решением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 </w:t>
      </w:r>
      <w:r w:rsidRPr="00DC74F0"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6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29.11.2021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</w:t>
      </w:r>
      <w:r w:rsidR="00187ADF">
        <w:rPr>
          <w:rFonts w:ascii="Times New Roman" w:eastAsia="Times New Roman" w:hAnsi="Times New Roman" w:cs="Times New Roman"/>
          <w:sz w:val="28"/>
          <w:szCs w:val="28"/>
          <w:lang w:eastAsia="ru-RU"/>
        </w:rPr>
        <w:t>071248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7AD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50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29.11.2021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от 16.06.2023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="00187ADF">
        <w:rPr>
          <w:rFonts w:ascii="Times New Roman" w:eastAsia="Times New Roman" w:hAnsi="Times New Roman" w:cs="Times New Roman"/>
          <w:sz w:val="28"/>
          <w:szCs w:val="28"/>
          <w:lang w:eastAsia="ru-RU"/>
        </w:rPr>
        <w:t>25.07</w:t>
      </w:r>
      <w:r w:rsidR="0050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0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графика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пояснениями, данными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судебном заседании, которые полностью согласуются с фактическим обстоятельствами, установленными в судебном заседании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 исследованными доказательствами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нарушения.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предусмотренное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правонарушениях.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61422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смягчающим ответственность </w:t>
      </w:r>
      <w:r w:rsidRP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ответственность </w:t>
      </w:r>
      <w:r w:rsidRPr="00187ADF" w:rsidR="00187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установлено.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наличие смягчающи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ответственность обстоятельств,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отягчающих ответственность обстоятельств,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необходимым подвергнуть 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обязательных работ в пределах санкции, предусмотренной ч.3 ст. 19.24 Кодек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правонарушениях.</w:t>
      </w:r>
    </w:p>
    <w:p w:rsidR="00ED3D19" w:rsidRPr="00DC74F0" w:rsidP="00FF6B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D3D19" w:rsidRPr="00DC74F0" w:rsidP="00FF6B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ED3D19" w:rsidRPr="00DC74F0" w:rsidP="00FF6B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из обстоятельств дела, личности виновного по делу не уст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ановлено.   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ED3D19" w:rsidRPr="00DC74F0" w:rsidP="00FF6BC2">
      <w:pPr>
        <w:spacing w:after="0" w:line="240" w:lineRule="auto"/>
        <w:ind w:firstLine="851"/>
        <w:contextualSpacing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0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ч.3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</w:t>
      </w:r>
      <w:r w:rsidR="000731C4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0 (</w:t>
      </w:r>
      <w:r w:rsidR="000731C4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двадцать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 часов. 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C74F0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мирового судью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>6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Симферополь) Республики Крым в течение 10 суток со дня вручения или получения копии постановления</w:t>
      </w:r>
      <w:r w:rsidR="00F045C2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ED3D19" w:rsidRPr="00DC74F0" w:rsidP="00FF6BC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A43" w:rsidRPr="00DC74F0" w:rsidP="00FF6BC2">
      <w:pPr>
        <w:spacing w:after="0" w:line="240" w:lineRule="auto"/>
        <w:ind w:firstLine="851"/>
        <w:rPr>
          <w:sz w:val="28"/>
          <w:szCs w:val="28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Мировой судья:                     </w:t>
      </w:r>
      <w:r w:rsidRPr="00DC74F0">
        <w:rPr>
          <w:rFonts w:ascii="Times New Roman" w:hAnsi="Times New Roman" w:eastAsiaTheme="minorEastAsia" w:cs="Times New Roman"/>
          <w:i/>
          <w:sz w:val="28"/>
          <w:szCs w:val="28"/>
          <w:lang w:eastAsia="ru-RU"/>
        </w:rPr>
        <w:t xml:space="preserve"> 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</w:t>
      </w:r>
      <w:r w:rsidRPr="00DC74F0" w:rsidR="00B107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А.Л. Тоскина</w:t>
      </w:r>
    </w:p>
    <w:sectPr w:rsidSect="00DC74F0">
      <w:footerReference w:type="default" r:id="rId4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054A1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070FDD"/>
    <w:rsid w:val="000717D2"/>
    <w:rsid w:val="000731C4"/>
    <w:rsid w:val="000E7288"/>
    <w:rsid w:val="00187ADF"/>
    <w:rsid w:val="001D0D0D"/>
    <w:rsid w:val="00237763"/>
    <w:rsid w:val="0029776F"/>
    <w:rsid w:val="002C5A43"/>
    <w:rsid w:val="00326552"/>
    <w:rsid w:val="003D32EB"/>
    <w:rsid w:val="00402177"/>
    <w:rsid w:val="004C1447"/>
    <w:rsid w:val="004F6977"/>
    <w:rsid w:val="00501A21"/>
    <w:rsid w:val="00622BD5"/>
    <w:rsid w:val="00661422"/>
    <w:rsid w:val="006802EB"/>
    <w:rsid w:val="006B0798"/>
    <w:rsid w:val="00700625"/>
    <w:rsid w:val="00781D49"/>
    <w:rsid w:val="008011A4"/>
    <w:rsid w:val="008803ED"/>
    <w:rsid w:val="009054A1"/>
    <w:rsid w:val="00907F01"/>
    <w:rsid w:val="00933DA9"/>
    <w:rsid w:val="00973479"/>
    <w:rsid w:val="009B7520"/>
    <w:rsid w:val="00A92B2E"/>
    <w:rsid w:val="00B10738"/>
    <w:rsid w:val="00C35594"/>
    <w:rsid w:val="00C545F8"/>
    <w:rsid w:val="00CE028B"/>
    <w:rsid w:val="00CE5915"/>
    <w:rsid w:val="00DC74F0"/>
    <w:rsid w:val="00E40924"/>
    <w:rsid w:val="00ED3D19"/>
    <w:rsid w:val="00EF4E78"/>
    <w:rsid w:val="00F045C2"/>
    <w:rsid w:val="00F60F03"/>
    <w:rsid w:val="00FF6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