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414" w:rsidRPr="00097D51" w:rsidP="00DA741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Дело №05-0397/16/2020</w:t>
      </w:r>
    </w:p>
    <w:p w:rsidR="00DA7414" w:rsidRPr="00097D51" w:rsidP="00DA741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7414" w:rsidRPr="00097D51" w:rsidP="00DA741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29 июля 2020 года                                               г. Симферополь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D51">
        <w:rPr>
          <w:rFonts w:ascii="Times New Roman" w:hAnsi="Times New Roman" w:cs="Times New Roman"/>
          <w:sz w:val="28"/>
          <w:szCs w:val="28"/>
        </w:rPr>
        <w:t>Исполняющий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7D51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 </w:t>
      </w:r>
      <w:r w:rsidRPr="00097D51">
        <w:rPr>
          <w:rFonts w:ascii="Times New Roman" w:hAnsi="Times New Roman" w:cs="Times New Roman"/>
          <w:sz w:val="28"/>
          <w:szCs w:val="28"/>
        </w:rPr>
        <w:t>Тоскина</w:t>
      </w:r>
      <w:r w:rsidRPr="00097D51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97D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97D51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города Симферополь, по адресу: </w:t>
      </w:r>
      <w:r w:rsidRPr="00097D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97D5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A7414" w:rsidP="00DA741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 «</w:t>
      </w:r>
      <w:r w:rsidRPr="00D652CB">
        <w:rPr>
          <w:rFonts w:ascii="Times New Roman" w:hAnsi="Times New Roman" w:cs="Times New Roman"/>
          <w:sz w:val="28"/>
          <w:szCs w:val="28"/>
        </w:rPr>
        <w:t>Стальные машины</w:t>
      </w:r>
      <w:r w:rsidRPr="00097D51">
        <w:rPr>
          <w:rFonts w:ascii="Times New Roman" w:hAnsi="Times New Roman" w:cs="Times New Roman"/>
          <w:sz w:val="28"/>
          <w:szCs w:val="28"/>
        </w:rPr>
        <w:t xml:space="preserve">»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Касабиева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А.Р.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414" w:rsidRPr="00097D51" w:rsidP="00DA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097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A7414" w:rsidRPr="00097D51" w:rsidP="00DA741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Касабиев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А.Р., являясь директором</w:t>
      </w:r>
      <w:r w:rsidRPr="00097D51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D652CB">
        <w:rPr>
          <w:rFonts w:ascii="Times New Roman" w:hAnsi="Times New Roman" w:cs="Times New Roman"/>
          <w:sz w:val="28"/>
          <w:szCs w:val="28"/>
        </w:rPr>
        <w:t>Стальные машины</w:t>
      </w:r>
      <w:r w:rsidRPr="00097D51">
        <w:rPr>
          <w:rFonts w:ascii="Times New Roman" w:hAnsi="Times New Roman" w:cs="Times New Roman"/>
          <w:sz w:val="28"/>
          <w:szCs w:val="28"/>
        </w:rPr>
        <w:t xml:space="preserve">»  (далее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97D51">
        <w:rPr>
          <w:rFonts w:ascii="Times New Roman" w:hAnsi="Times New Roman" w:cs="Times New Roman"/>
          <w:sz w:val="28"/>
          <w:szCs w:val="28"/>
        </w:rPr>
        <w:t>«</w:t>
      </w:r>
      <w:r w:rsidRPr="00D652CB">
        <w:rPr>
          <w:rFonts w:ascii="Times New Roman" w:hAnsi="Times New Roman" w:cs="Times New Roman"/>
          <w:sz w:val="28"/>
          <w:szCs w:val="28"/>
        </w:rPr>
        <w:t>Стальные машины</w:t>
      </w:r>
      <w:r w:rsidRPr="00097D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7D51">
        <w:rPr>
          <w:rFonts w:ascii="Times New Roman" w:hAnsi="Times New Roman" w:cs="Times New Roman"/>
          <w:sz w:val="28"/>
          <w:szCs w:val="28"/>
        </w:rPr>
        <w:t xml:space="preserve"> юридическое лицо)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,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полугодие 2019 год по сроку предоставления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– 31.07.2019 включительно, фактически расчет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7414" w:rsidRPr="00097D51" w:rsidP="00DA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097D51">
        <w:rPr>
          <w:rFonts w:ascii="Times New Roman" w:hAnsi="Times New Roman" w:cs="Times New Roman"/>
          <w:sz w:val="28"/>
          <w:szCs w:val="28"/>
        </w:rPr>
        <w:t>Касабиев</w:t>
      </w:r>
      <w:r w:rsidRPr="00097D51">
        <w:rPr>
          <w:rFonts w:ascii="Times New Roman" w:hAnsi="Times New Roman" w:cs="Times New Roman"/>
          <w:sz w:val="28"/>
          <w:szCs w:val="28"/>
        </w:rPr>
        <w:t xml:space="preserve"> А.Р. 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явился, о дате, времени и месте рассмотрения дела 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DA7414" w:rsidP="00DA7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652CB">
        <w:rPr>
          <w:rFonts w:ascii="Times New Roman" w:eastAsia="Times New Roman" w:hAnsi="Times New Roman" w:cs="Times New Roman"/>
          <w:color w:val="000000"/>
          <w:sz w:val="28"/>
          <w:szCs w:val="28"/>
        </w:rPr>
        <w:t>Касабиев</w:t>
      </w:r>
      <w:r w:rsidRPr="00D65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А.Р. считается надлежаще извещенным о времени и месте рассмотрения дела об административном правонарушении. </w:t>
      </w: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97D51">
        <w:rPr>
          <w:rFonts w:ascii="Times New Roman" w:hAnsi="Times New Roman" w:cs="Times New Roman"/>
          <w:sz w:val="28"/>
          <w:szCs w:val="28"/>
        </w:rPr>
        <w:t>Касабиева</w:t>
      </w:r>
      <w:r w:rsidRPr="00097D51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DA7414" w:rsidRPr="00097D51" w:rsidP="00DA7414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A7414" w:rsidRPr="00097D51" w:rsidP="00DA74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A7414" w:rsidRPr="00097D51" w:rsidP="00DA74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230 Налогового кодекса Российской Федерации </w:t>
      </w:r>
      <w:r w:rsidRPr="00097D51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DA7414" w:rsidRPr="00097D51" w:rsidP="00DA74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A7414" w:rsidRPr="00097D51" w:rsidP="00DA74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Следовательно, последним днем срока предоставления расчета за  полугодие 2019 года является 31.07.2019 включительно.</w:t>
      </w: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устанволено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, что расчет сумм налога на доходы физических лиц, исчисленных и удержанных налоговым агентом по форме 6 – НДФЛ за полугодие 2019 года, поданы в ИФНС России по г. Симферополю </w:t>
      </w:r>
      <w:r w:rsidRPr="00097D51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27.08.2019, граничный срок предоставления налогового расчета –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расчет представлен с нарушением срока предоставления</w:t>
      </w:r>
      <w:r w:rsidRPr="00097D51">
        <w:rPr>
          <w:rStyle w:val="FontStyle12"/>
          <w:sz w:val="28"/>
          <w:szCs w:val="28"/>
          <w:lang w:eastAsia="uk-UA"/>
        </w:rPr>
        <w:t>.</w:t>
      </w: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ООО «Стальные машины» является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Касабиев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А.Р. 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Pr="00097D51">
        <w:rPr>
          <w:rFonts w:ascii="Times New Roman" w:hAnsi="Times New Roman" w:cs="Times New Roman"/>
          <w:sz w:val="28"/>
          <w:szCs w:val="28"/>
        </w:rPr>
        <w:t>Касабиев</w:t>
      </w:r>
      <w:r w:rsidRPr="00097D51">
        <w:rPr>
          <w:rFonts w:ascii="Times New Roman" w:hAnsi="Times New Roman" w:cs="Times New Roman"/>
          <w:sz w:val="28"/>
          <w:szCs w:val="28"/>
        </w:rPr>
        <w:t xml:space="preserve"> А.Р. 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097D51">
        <w:rPr>
          <w:rFonts w:ascii="Times New Roman" w:hAnsi="Times New Roman" w:cs="Times New Roman"/>
          <w:sz w:val="28"/>
          <w:szCs w:val="28"/>
        </w:rPr>
        <w:t>Касабиева</w:t>
      </w:r>
      <w:r w:rsidRPr="00097D51">
        <w:rPr>
          <w:rFonts w:ascii="Times New Roman" w:hAnsi="Times New Roman" w:cs="Times New Roman"/>
          <w:sz w:val="28"/>
          <w:szCs w:val="28"/>
        </w:rPr>
        <w:t xml:space="preserve"> А.Р.  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расчета,  копией акта №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№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сведениями  из ЕГРЮЛ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Касабиева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А.Р.  в совершении инкриминируемого административного правонарушения.</w:t>
      </w: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97D51">
        <w:rPr>
          <w:rFonts w:ascii="Times New Roman" w:hAnsi="Times New Roman" w:cs="Times New Roman"/>
          <w:sz w:val="28"/>
          <w:szCs w:val="28"/>
        </w:rPr>
        <w:t>Касабиев</w:t>
      </w:r>
      <w:r w:rsidRPr="00097D51">
        <w:rPr>
          <w:rFonts w:ascii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7D51">
        <w:rPr>
          <w:rFonts w:ascii="Times New Roman" w:hAnsi="Times New Roman" w:cs="Times New Roman"/>
          <w:sz w:val="28"/>
          <w:szCs w:val="28"/>
        </w:rPr>
        <w:t xml:space="preserve">  будучи должностным лицом – директором ООО «Стальные машины»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7D51">
        <w:rPr>
          <w:rFonts w:ascii="Times New Roman" w:hAnsi="Times New Roman" w:cs="Times New Roman"/>
          <w:sz w:val="28"/>
          <w:szCs w:val="28"/>
        </w:rPr>
        <w:t xml:space="preserve">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контроля.</w:t>
      </w:r>
    </w:p>
    <w:p w:rsidR="00DA7414" w:rsidRPr="00097D51" w:rsidP="00DA7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Касабиева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А.Р.  </w:t>
      </w: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A7414" w:rsidRPr="00097D51" w:rsidP="00DA741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«Стальные машины» относится к субъектам малого предпринимательства (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Касабиева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А.Р.  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Касабиева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А.Р.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A7414" w:rsidRPr="00097D51" w:rsidP="00DA741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A7414" w:rsidRPr="00097D51" w:rsidP="00DA7414">
      <w:pPr>
        <w:spacing w:after="0" w:line="240" w:lineRule="auto"/>
        <w:ind w:firstLine="993"/>
        <w:jc w:val="both"/>
        <w:rPr>
          <w:sz w:val="28"/>
          <w:szCs w:val="28"/>
        </w:rPr>
      </w:pPr>
      <w:r w:rsidRPr="00097D51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судья:                                               А.Л. </w:t>
      </w:r>
      <w:r w:rsidRPr="00097D51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p w:rsidR="009A70E0"/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</w:instrText>
        </w:r>
        <w:r>
          <w:instrText>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80"/>
    <w:rsid w:val="00097D51"/>
    <w:rsid w:val="003C5980"/>
    <w:rsid w:val="00974D31"/>
    <w:rsid w:val="009A70E0"/>
    <w:rsid w:val="009F0F1D"/>
    <w:rsid w:val="00A336F5"/>
    <w:rsid w:val="00D652CB"/>
    <w:rsid w:val="00DA7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1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DA7414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A7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A741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