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F77592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420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F77592" w:rsidR="009735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77592" w:rsidR="00FE58CD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152C0" w:rsidRPr="00F77592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52C0" w:rsidRPr="00F77592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77592" w:rsidR="0082257C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F77592" w:rsidR="00FE58C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E92593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А.Л.,  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77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F77592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</w:t>
      </w:r>
      <w:r w:rsidRPr="00F77592" w:rsidR="00C331C4">
        <w:rPr>
          <w:rFonts w:ascii="Times New Roman" w:hAnsi="Times New Roman" w:cs="Times New Roman"/>
          <w:sz w:val="28"/>
          <w:szCs w:val="28"/>
        </w:rPr>
        <w:t>орода</w:t>
      </w:r>
      <w:r w:rsidRPr="00F77592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F77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7759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257C" w:rsidRPr="00F77592" w:rsidP="000E167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ДПК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Приветное-Люкс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7592" w:rsidR="00E9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Ковнева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И.И.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58CD" w:rsidRPr="00F77592" w:rsidP="00FE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F77592" w:rsidR="00951150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ст.15.5</w:t>
      </w:r>
      <w:r w:rsidRPr="00F775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E58CD" w:rsidRPr="00F77592" w:rsidP="00FE5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152C0" w:rsidRPr="00F77592" w:rsidP="00FE58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Ковнев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 w:rsidRPr="00F77592" w:rsidR="0082257C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F77592" w:rsidR="00E92593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правления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ДПК «Приветное-Люкс»</w:t>
      </w:r>
      <w:r w:rsidRPr="00F77592" w:rsidR="00E9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 w:rsidR="0082257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ДПК «Приветное-Люкс», </w:t>
      </w:r>
      <w:r w:rsidRPr="00F77592" w:rsidR="0082257C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лицо), зарегистрированного по адресу: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 w:rsidR="008225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7592" w:rsidR="00B56F4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 w:rsidR="0009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1151001) по сроку предоставления –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7592" w:rsidRPr="00F77592" w:rsidP="00F77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9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77592">
        <w:rPr>
          <w:rFonts w:ascii="Times New Roman" w:hAnsi="Times New Roman" w:cs="Times New Roman"/>
          <w:sz w:val="28"/>
          <w:szCs w:val="28"/>
        </w:rPr>
        <w:t>Ковнев</w:t>
      </w:r>
      <w:r w:rsidRPr="00F77592">
        <w:rPr>
          <w:rFonts w:ascii="Times New Roman" w:hAnsi="Times New Roman" w:cs="Times New Roman"/>
          <w:sz w:val="28"/>
          <w:szCs w:val="28"/>
        </w:rPr>
        <w:t xml:space="preserve"> И.И. не явился, о месте и времени рассмотрения дела </w:t>
      </w:r>
      <w:r w:rsidRPr="00F77592">
        <w:rPr>
          <w:rFonts w:ascii="Times New Roman" w:hAnsi="Times New Roman" w:cs="Times New Roman"/>
          <w:sz w:val="28"/>
          <w:szCs w:val="28"/>
        </w:rPr>
        <w:t>уведомлен</w:t>
      </w:r>
      <w:r w:rsidRPr="00F77592">
        <w:rPr>
          <w:rFonts w:ascii="Times New Roman" w:hAnsi="Times New Roman" w:cs="Times New Roman"/>
          <w:sz w:val="28"/>
          <w:szCs w:val="28"/>
        </w:rPr>
        <w:t xml:space="preserve"> надлежащим образом, направил  ходатайство о рассмотрении дела в его отсутствие.</w:t>
      </w:r>
    </w:p>
    <w:p w:rsidR="00F77592" w:rsidRPr="00F77592" w:rsidP="00F77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92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 </w:t>
      </w:r>
      <w:r w:rsidRPr="00F77592">
        <w:rPr>
          <w:rFonts w:ascii="Times New Roman" w:hAnsi="Times New Roman" w:cs="Times New Roman"/>
          <w:sz w:val="28"/>
          <w:szCs w:val="28"/>
        </w:rPr>
        <w:t>Ковнев</w:t>
      </w:r>
      <w:r w:rsidRPr="00F77592">
        <w:rPr>
          <w:rFonts w:ascii="Times New Roman" w:hAnsi="Times New Roman" w:cs="Times New Roman"/>
          <w:sz w:val="28"/>
          <w:szCs w:val="28"/>
        </w:rPr>
        <w:t xml:space="preserve"> И.И. считается надлежаще извещенным о времени и месте рассмотрения дела об административном правонарушении.</w:t>
      </w:r>
    </w:p>
    <w:p w:rsidR="00F77592" w:rsidRPr="00F77592" w:rsidP="00F77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92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поступившее  от него ходатайство, считаю возможным рассмотреть дело в отсутствие </w:t>
      </w:r>
      <w:r w:rsidRPr="00F77592">
        <w:rPr>
          <w:rFonts w:ascii="Times New Roman" w:hAnsi="Times New Roman" w:cs="Times New Roman"/>
          <w:sz w:val="28"/>
          <w:szCs w:val="28"/>
        </w:rPr>
        <w:t>Ковнева</w:t>
      </w:r>
      <w:r w:rsidRPr="00F77592"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F77592" w:rsidRPr="00F77592" w:rsidP="00F7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 w:rsidR="008152C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2C0" w:rsidRPr="00F77592" w:rsidP="00F7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E167B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 xml:space="preserve"> на добавленную стоимость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признаются первый квартал, полугодие и девять месяцев календарного года.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добавленную стоимость за </w:t>
      </w:r>
      <w:r w:rsidRPr="00F77592" w:rsidR="0082257C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r w:rsidRPr="00F77592" w:rsidR="00751193">
        <w:rPr>
          <w:rFonts w:ascii="Times New Roman" w:eastAsia="Times New Roman" w:hAnsi="Times New Roman" w:cs="Times New Roman"/>
          <w:sz w:val="28"/>
          <w:szCs w:val="28"/>
        </w:rPr>
        <w:t>артал 201</w:t>
      </w:r>
      <w:r w:rsidRPr="00F77592" w:rsidR="00B56F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77592" w:rsidR="00751193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>включительно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, что первичная налоговая декларация по налогу на добавленную стоимость за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года юридическим лицом подана в ИФНС России по г. Симферополю –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>то есть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Pr="00F77592" w:rsidR="00335B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ставлен с нарушением граничного срока предоставления.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</w:t>
      </w:r>
      <w:r w:rsidRPr="00F77592" w:rsidR="00E92593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правления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ДПК «Приветное-Люкс» 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Pr="00F77592" w:rsidR="00E9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достоверными до внесения в них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Ковнева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, квитанцией о приеме налоговой декларации, копией акта №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 w:rsidR="00DB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</w:t>
      </w:r>
      <w:r w:rsidRPr="00F77592" w:rsidR="003C5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Ковнева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</w:t>
      </w:r>
      <w:r w:rsidRPr="00F77592" w:rsidR="000E16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Ковнева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F77592" w:rsidR="00C3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F77592" w:rsidR="001B020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не привлекал</w:t>
      </w:r>
      <w:r w:rsidRPr="00F77592" w:rsidR="001B020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>Ковнева</w:t>
      </w:r>
      <w:r w:rsidRPr="00F77592" w:rsidR="006D5B65"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Ковнева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003">
        <w:rPr>
          <w:rFonts w:ascii="Times New Roman" w:eastAsia="Times New Roman" w:hAnsi="Times New Roman" w:cs="Times New Roman"/>
          <w:sz w:val="28"/>
          <w:szCs w:val="28"/>
        </w:rPr>
        <w:t>И.И.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77592" w:rsidR="001B0207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77592" w:rsidR="0082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F77592" w:rsidR="00E9259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F77592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152C0" w:rsidRPr="00F77592" w:rsidP="008152C0">
      <w:pPr>
        <w:spacing w:after="0" w:line="240" w:lineRule="auto"/>
        <w:ind w:firstLine="993"/>
        <w:jc w:val="both"/>
        <w:rPr>
          <w:sz w:val="28"/>
          <w:szCs w:val="28"/>
        </w:rPr>
      </w:pPr>
      <w:r w:rsidRPr="00F7759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ab/>
      </w:r>
      <w:r w:rsidRPr="00F77592">
        <w:rPr>
          <w:rFonts w:ascii="Times New Roman" w:eastAsia="Times New Roman" w:hAnsi="Times New Roman" w:cs="Times New Roman"/>
          <w:sz w:val="28"/>
          <w:szCs w:val="28"/>
        </w:rPr>
        <w:tab/>
        <w:t xml:space="preserve">А.Л. </w:t>
      </w:r>
      <w:r w:rsidRPr="00F77592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2C5A43" w:rsidRPr="00F77592">
      <w:pPr>
        <w:rPr>
          <w:sz w:val="28"/>
          <w:szCs w:val="28"/>
        </w:rPr>
      </w:pPr>
    </w:p>
    <w:sectPr w:rsidSect="000E167B">
      <w:pgSz w:w="11906" w:h="16838"/>
      <w:pgMar w:top="709" w:right="707" w:bottom="709" w:left="1701" w:header="708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97003"/>
    <w:rsid w:val="000B7C44"/>
    <w:rsid w:val="000E167B"/>
    <w:rsid w:val="001B0207"/>
    <w:rsid w:val="001C4528"/>
    <w:rsid w:val="001D7F36"/>
    <w:rsid w:val="002C5A43"/>
    <w:rsid w:val="002D3E52"/>
    <w:rsid w:val="00326552"/>
    <w:rsid w:val="00335B12"/>
    <w:rsid w:val="003C56CC"/>
    <w:rsid w:val="00477BBC"/>
    <w:rsid w:val="004E6838"/>
    <w:rsid w:val="006D5B65"/>
    <w:rsid w:val="006E7EEE"/>
    <w:rsid w:val="00751193"/>
    <w:rsid w:val="00762885"/>
    <w:rsid w:val="008152C0"/>
    <w:rsid w:val="0082257C"/>
    <w:rsid w:val="00951150"/>
    <w:rsid w:val="009735DA"/>
    <w:rsid w:val="00AA29B0"/>
    <w:rsid w:val="00B56F41"/>
    <w:rsid w:val="00C13EC1"/>
    <w:rsid w:val="00C331C4"/>
    <w:rsid w:val="00C545F8"/>
    <w:rsid w:val="00C62DF4"/>
    <w:rsid w:val="00D74F5D"/>
    <w:rsid w:val="00DB1F3E"/>
    <w:rsid w:val="00E92593"/>
    <w:rsid w:val="00F77592"/>
    <w:rsid w:val="00FE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7BBC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E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E167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E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E16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