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248" w:rsidRPr="00F33248" w:rsidP="00F332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Дело №05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-0431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/16/2019</w:t>
      </w:r>
    </w:p>
    <w:p w:rsidR="00F33248" w:rsidRPr="00F33248" w:rsidP="00F332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18 июля 2019 года                                                                       г. Симферополь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33248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F33248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3324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33248">
        <w:rPr>
          <w:rFonts w:ascii="Times New Roman" w:hAnsi="Times New Roman" w:cs="Times New Roman"/>
          <w:sz w:val="27"/>
          <w:szCs w:val="27"/>
        </w:rPr>
        <w:t>судебного участка №17 Центрального с</w:t>
      </w:r>
      <w:r w:rsidRPr="00F33248">
        <w:rPr>
          <w:rFonts w:ascii="Times New Roman" w:hAnsi="Times New Roman" w:cs="Times New Roman"/>
          <w:sz w:val="27"/>
          <w:szCs w:val="27"/>
        </w:rPr>
        <w:t xml:space="preserve">удебного района г. Симферополь, по адресу: </w:t>
      </w:r>
      <w:r w:rsidRPr="00F3324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33248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F33248" w:rsidRPr="00F33248" w:rsidP="00F3324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hAnsi="Times New Roman" w:cs="Times New Roman"/>
          <w:sz w:val="27"/>
          <w:szCs w:val="27"/>
        </w:rPr>
        <w:t xml:space="preserve">ликвидатора Общества с ограниченной ответственностью «Евпаторийский» </w:t>
      </w:r>
      <w:r w:rsidRPr="00F33248">
        <w:rPr>
          <w:rFonts w:ascii="Times New Roman" w:hAnsi="Times New Roman" w:cs="Times New Roman"/>
          <w:sz w:val="27"/>
          <w:szCs w:val="27"/>
        </w:rPr>
        <w:t>Чилингаряна</w:t>
      </w:r>
      <w:r w:rsidRPr="00F33248">
        <w:rPr>
          <w:rFonts w:ascii="Times New Roman" w:hAnsi="Times New Roman" w:cs="Times New Roman"/>
          <w:sz w:val="27"/>
          <w:szCs w:val="27"/>
        </w:rPr>
        <w:t xml:space="preserve"> Гарри </w:t>
      </w:r>
      <w:r w:rsidRPr="00F33248">
        <w:rPr>
          <w:rFonts w:ascii="Times New Roman" w:hAnsi="Times New Roman" w:cs="Times New Roman"/>
          <w:sz w:val="27"/>
          <w:szCs w:val="27"/>
        </w:rPr>
        <w:t>Айковича</w:t>
      </w:r>
      <w:r w:rsidRPr="00F33248">
        <w:rPr>
          <w:rFonts w:ascii="Times New Roman" w:hAnsi="Times New Roman" w:cs="Times New Roman"/>
          <w:sz w:val="27"/>
          <w:szCs w:val="27"/>
        </w:rPr>
        <w:t>,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60139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ст.15.5</w:t>
      </w:r>
      <w:r w:rsidRPr="00F3324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F33248" w:rsidRPr="00F33248" w:rsidP="00F332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Чилингарян Г.А., являясь ликвидатором </w:t>
      </w:r>
      <w:r w:rsidRPr="00F33248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«Евпаторийский» (далее ООО «Евпаторийский», юридическое лицо)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660139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, не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предоставил в ИФНС России по г. Симферополь в установленный законодательством о налогах и сборах срок единую (упрощенную) декларацию за полугодие 2018 года (форма по КНД 1151085) по сроку предоставления – 20.07.2018, фактически декларация представлена 25.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07.2018. 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>В судебное заседание Чилингарян Г.А. не явился, о дате, времени и мете рассмотрения дела извещен надлежащим образом, о причинах неявки не сообщил, ходатайств об отложении рассмотрении дела мировому судье не направил.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</w:t>
      </w: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правонарушении, считаю возможным рассмотреть дело в отсутствие Чилингарян Г.А.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Подпунктом 4 п. 1 ст. 23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орах.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ющего за истекшими кварталом, полугодием, 9 месяцами, календарным годом.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ции выходным и (или) нерабочим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праздничным днем, днем окончания срока считается ближайший следующий за ним рабочий день.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 единой (упрощенной) декларации за полугодие 2018 года 20.07.2018.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ривается, что единая (упрощенная) налоговая декларация за полугодие 2018 года подана в ИФНС России по г. Симферополю  юридическим лицом 27.07.2018, граничный срок предоставления налоговой декларации – 20.07.2018, т.е. документ был предоставлен с нарушением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граничного срока предоставления.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траховым взносам) в налоговый орган по месту учета.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</w:t>
      </w:r>
      <w:r w:rsidRPr="00F33248">
        <w:rPr>
          <w:rFonts w:ascii="Times New Roman" w:hAnsi="Times New Roman" w:cs="Times New Roman"/>
          <w:sz w:val="27"/>
          <w:szCs w:val="27"/>
        </w:rPr>
        <w:t xml:space="preserve">ликвидатором ООО «Евпаторийский» на момент возникновения обязанности, установленной п. 2 ст. 80 Налогового кодекса Российской Федерации,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являлся </w:t>
      </w:r>
      <w:r w:rsidRPr="00F33248">
        <w:rPr>
          <w:rFonts w:ascii="Times New Roman" w:hAnsi="Times New Roman" w:cs="Times New Roman"/>
          <w:sz w:val="27"/>
          <w:szCs w:val="27"/>
        </w:rPr>
        <w:t>Чилингарян Г.А.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F33248">
        <w:rPr>
          <w:rFonts w:ascii="Times New Roman" w:hAnsi="Times New Roman" w:cs="Times New Roman"/>
          <w:sz w:val="27"/>
          <w:szCs w:val="27"/>
        </w:rPr>
        <w:t xml:space="preserve">Чилингарян Г.А.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Вина Чилингарян Г.А. в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91021912815837400002/17 от 24.06.2019, копией единой (упрощенно) налоговой декларации за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полугодие 2018 года, копией акта № 28918 от 08.11.2018, копией решения № 17/25466 от 28.12.2018, выпиской из Единого государственного реестра юридических лиц.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прихож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у к выводу, что </w:t>
      </w:r>
      <w:r w:rsidRPr="00F33248">
        <w:rPr>
          <w:rFonts w:ascii="Times New Roman" w:hAnsi="Times New Roman" w:cs="Times New Roman"/>
          <w:sz w:val="27"/>
          <w:szCs w:val="27"/>
        </w:rPr>
        <w:t xml:space="preserve">Чилингарян Г.А.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и (расчета по страховым взносам) в налоговый орган по месту учета.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оизводства по данному делу не установлено.  </w:t>
      </w:r>
    </w:p>
    <w:p w:rsidR="00F33248" w:rsidRPr="00F33248" w:rsidP="00F332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и законные интересы </w:t>
      </w:r>
      <w:r w:rsidRPr="00F33248">
        <w:rPr>
          <w:rFonts w:ascii="Times New Roman" w:hAnsi="Times New Roman" w:cs="Times New Roman"/>
          <w:sz w:val="27"/>
          <w:szCs w:val="27"/>
        </w:rPr>
        <w:t xml:space="preserve">Чилингарян Г.А.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F33248" w:rsidRPr="00F33248" w:rsidP="00F332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ость.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hAnsi="Times New Roman" w:cs="Times New Roman"/>
          <w:sz w:val="27"/>
          <w:szCs w:val="27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казательства в их совокупности, учитывая конкретные обстоятельства правонарушения, данные о личности виновного, наличие смягчающих и отсутствие отягчающих обстоятельств, то обстоятельство, что Чилингарян Г.А. ранее </w:t>
      </w:r>
      <w:r w:rsidR="00155F71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инкриминируемого правонарушения)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однородные правонарушения не привлекался (иной информации в материалах дела не имеется), мировой судья считает необходимым подвергнуть </w:t>
      </w:r>
      <w:r w:rsidRPr="00F33248">
        <w:rPr>
          <w:rFonts w:ascii="Times New Roman" w:hAnsi="Times New Roman" w:cs="Times New Roman"/>
          <w:sz w:val="27"/>
          <w:szCs w:val="27"/>
        </w:rPr>
        <w:t xml:space="preserve">Чилингарян Г.А.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ределах санкции, предусмотренной ст. 15.5 Кодекса Российской Федерации об административных правонарушениях.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ПОСТАНОВИЛ: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5F71">
        <w:rPr>
          <w:rFonts w:ascii="Times New Roman" w:hAnsi="Times New Roman" w:cs="Times New Roman"/>
          <w:sz w:val="27"/>
          <w:szCs w:val="27"/>
        </w:rPr>
        <w:t xml:space="preserve">Чилингаряна Гарри Айковича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33248" w:rsidRPr="00F33248" w:rsidP="00F3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660139" w:rsidRPr="00660139" w:rsidP="00660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ab/>
      </w:r>
      <w:r w:rsidRPr="00F33248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660139" w:rsidRPr="00660139" w:rsidP="00660139">
      <w:pPr>
        <w:rPr>
          <w:rFonts w:eastAsiaTheme="minorHAnsi"/>
          <w:lang w:eastAsia="en-US"/>
        </w:rPr>
      </w:pPr>
    </w:p>
    <w:p w:rsidR="00660139" w:rsidRPr="00F33248" w:rsidP="00660139">
      <w:pPr>
        <w:spacing w:after="0" w:line="240" w:lineRule="auto"/>
        <w:jc w:val="both"/>
        <w:rPr>
          <w:sz w:val="27"/>
          <w:szCs w:val="27"/>
        </w:rPr>
      </w:pPr>
    </w:p>
    <w:sectPr w:rsidSect="00D9165F">
      <w:footerReference w:type="default" r:id="rId4"/>
      <w:pgSz w:w="11906" w:h="16838"/>
      <w:pgMar w:top="851" w:right="849" w:bottom="567" w:left="1560" w:header="708" w:footer="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139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48"/>
    <w:rsid w:val="00155F71"/>
    <w:rsid w:val="002C5A43"/>
    <w:rsid w:val="00326552"/>
    <w:rsid w:val="004A30ED"/>
    <w:rsid w:val="00660139"/>
    <w:rsid w:val="00700625"/>
    <w:rsid w:val="00C545F8"/>
    <w:rsid w:val="00F332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4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3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332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