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706F1" w:rsidRPr="00DF2FD6" w:rsidP="005706F1">
      <w:pPr>
        <w:spacing w:after="0" w:line="240" w:lineRule="auto"/>
        <w:ind w:right="42"/>
        <w:jc w:val="right"/>
        <w:rPr>
          <w:rFonts w:ascii="Times New Roman" w:eastAsia="Times New Roman" w:hAnsi="Times New Roman" w:cs="Times New Roman"/>
          <w:b/>
          <w:color w:val="000000" w:themeColor="text1"/>
          <w:sz w:val="28"/>
          <w:szCs w:val="28"/>
        </w:rPr>
      </w:pPr>
      <w:r w:rsidRPr="00DF2FD6">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478</w:t>
      </w:r>
      <w:r w:rsidRPr="00DF2FD6">
        <w:rPr>
          <w:rFonts w:ascii="Times New Roman" w:eastAsia="Times New Roman" w:hAnsi="Times New Roman" w:cs="Times New Roman"/>
          <w:b/>
          <w:color w:val="000000" w:themeColor="text1"/>
          <w:sz w:val="28"/>
          <w:szCs w:val="28"/>
        </w:rPr>
        <w:t>/16/2020</w:t>
      </w:r>
    </w:p>
    <w:p w:rsidR="005706F1" w:rsidRPr="00DF2FD6" w:rsidP="005706F1">
      <w:pPr>
        <w:spacing w:after="0" w:line="240" w:lineRule="auto"/>
        <w:ind w:right="42"/>
        <w:jc w:val="center"/>
        <w:rPr>
          <w:rFonts w:ascii="Times New Roman" w:eastAsia="Times New Roman" w:hAnsi="Times New Roman" w:cs="Times New Roman"/>
          <w:b/>
          <w:color w:val="000000" w:themeColor="text1"/>
          <w:sz w:val="28"/>
          <w:szCs w:val="28"/>
        </w:rPr>
      </w:pPr>
    </w:p>
    <w:p w:rsidR="005706F1" w:rsidP="005706F1">
      <w:pPr>
        <w:spacing w:after="0" w:line="240" w:lineRule="auto"/>
        <w:ind w:right="42"/>
        <w:jc w:val="center"/>
        <w:rPr>
          <w:rFonts w:ascii="Times New Roman" w:eastAsia="Times New Roman" w:hAnsi="Times New Roman" w:cs="Times New Roman"/>
          <w:b/>
          <w:color w:val="000000" w:themeColor="text1"/>
          <w:sz w:val="28"/>
          <w:szCs w:val="28"/>
        </w:rPr>
      </w:pPr>
      <w:r w:rsidRPr="00DF2FD6">
        <w:rPr>
          <w:rFonts w:ascii="Times New Roman" w:eastAsia="Times New Roman" w:hAnsi="Times New Roman" w:cs="Times New Roman"/>
          <w:b/>
          <w:color w:val="000000" w:themeColor="text1"/>
          <w:sz w:val="28"/>
          <w:szCs w:val="28"/>
        </w:rPr>
        <w:t>ПОСТАНОВЛЕНИЕ</w:t>
      </w:r>
    </w:p>
    <w:p w:rsidR="005706F1" w:rsidRPr="00DF2FD6" w:rsidP="005706F1">
      <w:pPr>
        <w:spacing w:after="0" w:line="240" w:lineRule="auto"/>
        <w:ind w:right="42"/>
        <w:jc w:val="center"/>
        <w:rPr>
          <w:rFonts w:ascii="Times New Roman" w:eastAsia="Times New Roman" w:hAnsi="Times New Roman" w:cs="Times New Roman"/>
          <w:b/>
          <w:color w:val="000000" w:themeColor="text1"/>
          <w:sz w:val="28"/>
          <w:szCs w:val="28"/>
        </w:rPr>
      </w:pPr>
    </w:p>
    <w:p w:rsidR="005706F1" w:rsidRPr="00DF2FD6" w:rsidP="005706F1">
      <w:pPr>
        <w:spacing w:after="0" w:line="240" w:lineRule="auto"/>
        <w:ind w:right="42"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 сентября</w:t>
      </w:r>
      <w:r w:rsidRPr="00DF2FD6">
        <w:rPr>
          <w:rFonts w:ascii="Times New Roman" w:eastAsia="Times New Roman" w:hAnsi="Times New Roman" w:cs="Times New Roman"/>
          <w:color w:val="000000" w:themeColor="text1"/>
          <w:sz w:val="28"/>
          <w:szCs w:val="28"/>
        </w:rPr>
        <w:t xml:space="preserve"> 2020 года    </w:t>
      </w:r>
      <w:r w:rsidRPr="00DF2FD6">
        <w:rPr>
          <w:rFonts w:ascii="Times New Roman" w:eastAsia="Times New Roman" w:hAnsi="Times New Roman" w:cs="Times New Roman"/>
          <w:color w:val="000000" w:themeColor="text1"/>
          <w:sz w:val="28"/>
          <w:szCs w:val="28"/>
        </w:rPr>
        <w:tab/>
      </w:r>
      <w:r w:rsidRPr="00DF2FD6">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DF2FD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DF2FD6">
        <w:rPr>
          <w:rFonts w:ascii="Times New Roman" w:eastAsia="Times New Roman" w:hAnsi="Times New Roman" w:cs="Times New Roman"/>
          <w:color w:val="000000" w:themeColor="text1"/>
          <w:sz w:val="28"/>
          <w:szCs w:val="28"/>
        </w:rPr>
        <w:t xml:space="preserve">  г. Симферополь</w:t>
      </w:r>
    </w:p>
    <w:p w:rsidR="005706F1" w:rsidRPr="00DF2FD6" w:rsidP="005706F1">
      <w:pPr>
        <w:spacing w:after="0" w:line="240" w:lineRule="auto"/>
        <w:ind w:right="42" w:firstLine="708"/>
        <w:jc w:val="both"/>
        <w:rPr>
          <w:rFonts w:ascii="Times New Roman" w:hAnsi="Times New Roman" w:cs="Times New Roman"/>
          <w:color w:val="000000" w:themeColor="text1"/>
          <w:sz w:val="28"/>
          <w:szCs w:val="28"/>
        </w:rPr>
      </w:pPr>
    </w:p>
    <w:p w:rsidR="005706F1" w:rsidRPr="00DF2FD6" w:rsidP="005706F1">
      <w:pPr>
        <w:spacing w:after="0" w:line="240" w:lineRule="auto"/>
        <w:ind w:right="42" w:firstLine="708"/>
        <w:jc w:val="both"/>
        <w:rPr>
          <w:rFonts w:ascii="Times New Roman" w:eastAsia="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F2FD6">
        <w:rPr>
          <w:rFonts w:ascii="Times New Roman" w:hAnsi="Times New Roman" w:cs="Times New Roman"/>
          <w:color w:val="000000" w:themeColor="text1"/>
          <w:sz w:val="28"/>
          <w:szCs w:val="28"/>
        </w:rPr>
        <w:t>Чепиль</w:t>
      </w:r>
      <w:r w:rsidRPr="00DF2FD6">
        <w:rPr>
          <w:rFonts w:ascii="Times New Roman" w:hAnsi="Times New Roman" w:cs="Times New Roman"/>
          <w:color w:val="000000" w:themeColor="text1"/>
          <w:sz w:val="28"/>
          <w:szCs w:val="28"/>
        </w:rPr>
        <w:t xml:space="preserve"> О.А.</w:t>
      </w:r>
      <w:r w:rsidRPr="00DF2FD6">
        <w:rPr>
          <w:rFonts w:ascii="Times New Roman" w:eastAsia="Times New Roman" w:hAnsi="Times New Roman" w:cs="Times New Roman"/>
          <w:color w:val="000000" w:themeColor="text1"/>
          <w:sz w:val="28"/>
          <w:szCs w:val="28"/>
        </w:rPr>
        <w:t xml:space="preserve">, рассмотрев в </w:t>
      </w:r>
      <w:r w:rsidRPr="00DF2FD6">
        <w:rPr>
          <w:rFonts w:ascii="Times New Roman" w:hAnsi="Times New Roman" w:cs="Times New Roman"/>
          <w:bCs/>
          <w:color w:val="000000" w:themeColor="text1"/>
          <w:sz w:val="28"/>
          <w:szCs w:val="28"/>
        </w:rPr>
        <w:t xml:space="preserve">помещении мировых судей </w:t>
      </w:r>
      <w:r w:rsidRPr="00DF2FD6">
        <w:rPr>
          <w:rFonts w:ascii="Times New Roman" w:hAnsi="Times New Roman" w:cs="Times New Roman"/>
          <w:color w:val="000000" w:themeColor="text1"/>
          <w:sz w:val="28"/>
          <w:szCs w:val="28"/>
        </w:rPr>
        <w:t xml:space="preserve">Центрального судебного района города Симферополь, по адресу: </w:t>
      </w:r>
      <w:r w:rsidRPr="00DF2FD6">
        <w:rPr>
          <w:rFonts w:ascii="Times New Roman" w:hAnsi="Times New Roman" w:cs="Times New Roman"/>
          <w:bCs/>
          <w:color w:val="000000" w:themeColor="text1"/>
          <w:sz w:val="28"/>
          <w:szCs w:val="28"/>
        </w:rPr>
        <w:t xml:space="preserve">г. Симферополь, ул. Крымских Партизан, 3а, </w:t>
      </w:r>
      <w:r w:rsidRPr="00DF2FD6">
        <w:rPr>
          <w:rFonts w:ascii="Times New Roman" w:hAnsi="Times New Roman" w:cs="Times New Roman"/>
          <w:color w:val="000000" w:themeColor="text1"/>
          <w:sz w:val="28"/>
          <w:szCs w:val="28"/>
        </w:rPr>
        <w:t>дело об административном правонарушении</w:t>
      </w:r>
      <w:r w:rsidRPr="00DF2FD6">
        <w:rPr>
          <w:rFonts w:ascii="Times New Roman" w:eastAsia="Times New Roman" w:hAnsi="Times New Roman" w:cs="Times New Roman"/>
          <w:color w:val="000000" w:themeColor="text1"/>
          <w:sz w:val="28"/>
          <w:szCs w:val="28"/>
        </w:rPr>
        <w:t xml:space="preserve"> в отношении:</w:t>
      </w:r>
    </w:p>
    <w:p w:rsidR="005706F1" w:rsidRPr="00DF2FD6" w:rsidP="005706F1">
      <w:pPr>
        <w:spacing w:after="0" w:line="240" w:lineRule="auto"/>
        <w:ind w:left="3408" w:right="42"/>
        <w:jc w:val="both"/>
        <w:rPr>
          <w:rFonts w:ascii="Times New Roman" w:hAnsi="Times New Roman" w:cs="Times New Roman"/>
          <w:sz w:val="28"/>
          <w:szCs w:val="28"/>
        </w:rPr>
      </w:pPr>
    </w:p>
    <w:p w:rsidR="005706F1" w:rsidP="005706F1">
      <w:pPr>
        <w:spacing w:after="0" w:line="240" w:lineRule="auto"/>
        <w:ind w:left="2835" w:right="42"/>
        <w:jc w:val="both"/>
        <w:rPr>
          <w:rFonts w:ascii="Times New Roman" w:hAnsi="Times New Roman" w:cs="Times New Roman"/>
          <w:sz w:val="28"/>
          <w:szCs w:val="28"/>
        </w:rPr>
      </w:pPr>
      <w:r>
        <w:rPr>
          <w:rFonts w:ascii="Times New Roman" w:hAnsi="Times New Roman" w:cs="Times New Roman"/>
          <w:sz w:val="28"/>
          <w:szCs w:val="28"/>
        </w:rPr>
        <w:t xml:space="preserve">генерального директора Общества с ограниченной ответственностью «Крымский продукт» Киселева </w:t>
      </w:r>
      <w:r>
        <w:rPr>
          <w:rFonts w:ascii="Times New Roman" w:hAnsi="Times New Roman" w:cs="Times New Roman"/>
          <w:sz w:val="28"/>
          <w:szCs w:val="28"/>
        </w:rPr>
        <w:t>Д.Л.</w:t>
      </w:r>
      <w:r>
        <w:rPr>
          <w:rFonts w:ascii="Times New Roman" w:hAnsi="Times New Roman" w:cs="Times New Roman"/>
          <w:sz w:val="28"/>
          <w:szCs w:val="28"/>
        </w:rPr>
        <w:t xml:space="preserve">, </w:t>
      </w:r>
      <w:r>
        <w:rPr>
          <w:rFonts w:ascii="Times New Roman" w:hAnsi="Times New Roman" w:cs="Times New Roman"/>
          <w:sz w:val="28"/>
          <w:szCs w:val="28"/>
        </w:rPr>
        <w:t>/данные изъяты/</w:t>
      </w:r>
      <w:r>
        <w:rPr>
          <w:rFonts w:ascii="Times New Roman" w:hAnsi="Times New Roman" w:cs="Times New Roman"/>
          <w:sz w:val="28"/>
          <w:szCs w:val="28"/>
        </w:rPr>
        <w:t xml:space="preserve"> года рождения, уроженца /данные изъяты/, гражданина /данные изъяты/, паспорт /данные изъяты/, зарегистрированного по адресу: /данные изъяты/,</w:t>
      </w:r>
    </w:p>
    <w:p w:rsidR="005706F1" w:rsidRPr="00B60459" w:rsidP="005706F1">
      <w:pPr>
        <w:spacing w:after="0" w:line="240" w:lineRule="auto"/>
        <w:ind w:left="2835" w:right="42"/>
        <w:jc w:val="both"/>
        <w:rPr>
          <w:rFonts w:ascii="Times New Roman" w:hAnsi="Times New Roman" w:cs="Times New Roman"/>
          <w:sz w:val="28"/>
          <w:szCs w:val="28"/>
        </w:rPr>
      </w:pPr>
    </w:p>
    <w:p w:rsidR="005706F1" w:rsidRPr="00DF2FD6" w:rsidP="005706F1">
      <w:pPr>
        <w:spacing w:after="0" w:line="240" w:lineRule="auto"/>
        <w:ind w:right="42"/>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 xml:space="preserve">       по ст.15.33.2 КоАП РФ,</w:t>
      </w:r>
    </w:p>
    <w:p w:rsidR="005706F1" w:rsidRPr="00DF2FD6" w:rsidP="005706F1">
      <w:pPr>
        <w:spacing w:after="0" w:line="240" w:lineRule="auto"/>
        <w:ind w:right="42" w:firstLine="567"/>
        <w:jc w:val="both"/>
        <w:rPr>
          <w:rFonts w:ascii="Times New Roman" w:eastAsia="Times New Roman" w:hAnsi="Times New Roman" w:cs="Times New Roman"/>
          <w:sz w:val="28"/>
          <w:szCs w:val="28"/>
        </w:rPr>
      </w:pPr>
    </w:p>
    <w:p w:rsidR="005706F1" w:rsidRPr="00DF2FD6" w:rsidP="005706F1">
      <w:pPr>
        <w:spacing w:after="0" w:line="240" w:lineRule="auto"/>
        <w:ind w:right="42"/>
        <w:jc w:val="center"/>
        <w:rPr>
          <w:rFonts w:ascii="Times New Roman" w:eastAsia="Times New Roman" w:hAnsi="Times New Roman" w:cs="Times New Roman"/>
          <w:b/>
          <w:sz w:val="28"/>
          <w:szCs w:val="28"/>
        </w:rPr>
      </w:pPr>
      <w:r w:rsidRPr="00DF2FD6">
        <w:rPr>
          <w:rFonts w:ascii="Times New Roman" w:eastAsia="Times New Roman" w:hAnsi="Times New Roman" w:cs="Times New Roman"/>
          <w:b/>
          <w:sz w:val="28"/>
          <w:szCs w:val="28"/>
        </w:rPr>
        <w:t>УСТАНОВИЛ:</w:t>
      </w:r>
    </w:p>
    <w:p w:rsidR="005706F1" w:rsidRPr="00DF2FD6" w:rsidP="005706F1">
      <w:pPr>
        <w:pStyle w:val="ConsPlusNormal"/>
        <w:ind w:right="42" w:firstLine="540"/>
        <w:jc w:val="both"/>
        <w:rPr>
          <w:sz w:val="28"/>
          <w:szCs w:val="28"/>
        </w:rPr>
      </w:pPr>
      <w:r>
        <w:rPr>
          <w:sz w:val="28"/>
          <w:szCs w:val="28"/>
        </w:rPr>
        <w:t>Киселев Д.Л.</w:t>
      </w:r>
      <w:r w:rsidRPr="00DF2FD6">
        <w:rPr>
          <w:sz w:val="28"/>
          <w:szCs w:val="28"/>
        </w:rPr>
        <w:t xml:space="preserve">, являясь </w:t>
      </w:r>
      <w:r>
        <w:rPr>
          <w:sz w:val="28"/>
          <w:szCs w:val="28"/>
        </w:rPr>
        <w:t>генеральным директором ООО «Крымский продукт»</w:t>
      </w:r>
      <w:r w:rsidRPr="00DF2FD6">
        <w:rPr>
          <w:sz w:val="28"/>
          <w:szCs w:val="28"/>
        </w:rPr>
        <w:t xml:space="preserve">, расположенного по адресу: </w:t>
      </w:r>
      <w:r>
        <w:rPr>
          <w:sz w:val="28"/>
          <w:szCs w:val="28"/>
        </w:rPr>
        <w:t xml:space="preserve">/данные изъяты/, </w:t>
      </w:r>
      <w:r w:rsidRPr="00DF2FD6">
        <w:rPr>
          <w:sz w:val="28"/>
          <w:szCs w:val="28"/>
        </w:rPr>
        <w:t xml:space="preserve">не представил </w:t>
      </w:r>
      <w:r w:rsidRPr="00DF2FD6">
        <w:rPr>
          <w:rFonts w:eastAsiaTheme="minorHAnsi"/>
          <w:sz w:val="28"/>
          <w:szCs w:val="28"/>
          <w:lang w:eastAsia="en-US"/>
        </w:rPr>
        <w:t xml:space="preserve">в установленный </w:t>
      </w:r>
      <w:r w:rsidRPr="00DF2FD6">
        <w:rPr>
          <w:sz w:val="28"/>
          <w:szCs w:val="28"/>
        </w:rPr>
        <w:t xml:space="preserve">законодательством Российской Федерации об индивидуальном </w:t>
      </w:r>
      <w:r w:rsidRPr="00DF2FD6">
        <w:rPr>
          <w:color w:val="000000" w:themeColor="text1"/>
          <w:sz w:val="28"/>
          <w:szCs w:val="28"/>
        </w:rPr>
        <w:t xml:space="preserve">(персонифицированном) учете в системе обязательного пенсионного страхования срок, необходимых сведений для ведения индивидуального (персонифицированного) учета в системе обязательного пенсионного страхования </w:t>
      </w:r>
      <w:r>
        <w:rPr>
          <w:color w:val="000000" w:themeColor="text1"/>
          <w:sz w:val="28"/>
          <w:szCs w:val="28"/>
        </w:rPr>
        <w:t xml:space="preserve">по форме </w:t>
      </w:r>
      <w:r>
        <w:rPr>
          <w:rFonts w:eastAsiaTheme="minorHAnsi"/>
          <w:sz w:val="28"/>
          <w:szCs w:val="28"/>
          <w:lang w:eastAsia="en-US"/>
        </w:rPr>
        <w:t>СЗВ-СТАЖ</w:t>
      </w:r>
      <w:r w:rsidRPr="00DF2FD6">
        <w:rPr>
          <w:rFonts w:eastAsiaTheme="minorHAnsi"/>
          <w:sz w:val="28"/>
          <w:szCs w:val="28"/>
          <w:lang w:eastAsia="en-US"/>
        </w:rPr>
        <w:t xml:space="preserve"> </w:t>
      </w:r>
      <w:r w:rsidRPr="005706F1">
        <w:rPr>
          <w:rStyle w:val="32"/>
          <w:color w:val="000000" w:themeColor="text1"/>
          <w:sz w:val="28"/>
          <w:szCs w:val="28"/>
          <w:u w:val="none"/>
        </w:rPr>
        <w:t xml:space="preserve">за </w:t>
      </w:r>
      <w:r w:rsidRPr="005706F1">
        <w:rPr>
          <w:rStyle w:val="32"/>
          <w:sz w:val="28"/>
          <w:szCs w:val="28"/>
          <w:u w:val="none"/>
        </w:rPr>
        <w:t>2019 года,</w:t>
      </w:r>
      <w:r w:rsidRPr="00DF2FD6">
        <w:rPr>
          <w:rStyle w:val="32"/>
          <w:sz w:val="28"/>
          <w:szCs w:val="28"/>
        </w:rPr>
        <w:t xml:space="preserve"> </w:t>
      </w:r>
      <w:r w:rsidRPr="00DF2FD6">
        <w:rPr>
          <w:sz w:val="28"/>
          <w:szCs w:val="28"/>
        </w:rPr>
        <w:t>в результате чего был нарушен пункт 2 статьи 11 Закона 27-ФЗ</w:t>
      </w:r>
      <w:r w:rsidRPr="00DF2FD6">
        <w:rPr>
          <w:sz w:val="28"/>
          <w:szCs w:val="28"/>
        </w:rPr>
        <w:t xml:space="preserve"> </w:t>
      </w:r>
      <w:r w:rsidRPr="00DF2FD6">
        <w:rPr>
          <w:rFonts w:eastAsiaTheme="minorHAnsi"/>
          <w:sz w:val="28"/>
          <w:szCs w:val="28"/>
          <w:lang w:eastAsia="en-US"/>
        </w:rPr>
        <w:t>«Об индивидуальном (персонифицированном) учете в системе обязательного пенсионного страхования»</w:t>
      </w:r>
      <w:r w:rsidRPr="00DF2FD6">
        <w:rPr>
          <w:sz w:val="28"/>
          <w:szCs w:val="28"/>
        </w:rPr>
        <w:t xml:space="preserve">. </w:t>
      </w:r>
    </w:p>
    <w:p w:rsidR="005706F1" w:rsidP="005706F1">
      <w:pPr>
        <w:autoSpaceDE w:val="0"/>
        <w:autoSpaceDN w:val="0"/>
        <w:adjustRightInd w:val="0"/>
        <w:spacing w:after="0" w:line="240" w:lineRule="auto"/>
        <w:ind w:right="23" w:firstLine="567"/>
        <w:jc w:val="both"/>
        <w:rPr>
          <w:rFonts w:ascii="Times New Roman" w:hAnsi="Times New Roman" w:cs="Times New Roman"/>
          <w:sz w:val="28"/>
          <w:szCs w:val="28"/>
        </w:rPr>
      </w:pPr>
      <w:r w:rsidRPr="00DF2FD6">
        <w:rPr>
          <w:rFonts w:ascii="Times New Roman" w:hAnsi="Times New Roman" w:cs="Times New Roman"/>
          <w:sz w:val="28"/>
          <w:szCs w:val="28"/>
        </w:rPr>
        <w:t xml:space="preserve">В судебное заседание </w:t>
      </w:r>
      <w:r w:rsidRPr="00B60459">
        <w:rPr>
          <w:rFonts w:ascii="Times New Roman" w:hAnsi="Times New Roman" w:cs="Times New Roman"/>
          <w:sz w:val="28"/>
          <w:szCs w:val="28"/>
        </w:rPr>
        <w:t>Киселев Д.Л.</w:t>
      </w:r>
      <w:r w:rsidRPr="00DF2FD6">
        <w:rPr>
          <w:rFonts w:ascii="Times New Roman" w:hAnsi="Times New Roman" w:cs="Times New Roman"/>
          <w:sz w:val="28"/>
          <w:szCs w:val="28"/>
        </w:rPr>
        <w:t xml:space="preserve"> не яви</w:t>
      </w:r>
      <w:r>
        <w:rPr>
          <w:rFonts w:ascii="Times New Roman" w:hAnsi="Times New Roman" w:cs="Times New Roman"/>
          <w:sz w:val="28"/>
          <w:szCs w:val="28"/>
        </w:rPr>
        <w:t>лся</w:t>
      </w:r>
      <w:r w:rsidRPr="00DF2FD6">
        <w:rPr>
          <w:rFonts w:ascii="Times New Roman" w:hAnsi="Times New Roman" w:cs="Times New Roman"/>
          <w:sz w:val="28"/>
          <w:szCs w:val="28"/>
        </w:rPr>
        <w:t xml:space="preserve">, о времени и месте рассмотрения дела извещен надлежащим образом, </w:t>
      </w:r>
      <w:r>
        <w:rPr>
          <w:rFonts w:ascii="Times New Roman" w:hAnsi="Times New Roman" w:cs="Times New Roman"/>
          <w:sz w:val="28"/>
          <w:szCs w:val="28"/>
        </w:rPr>
        <w:t>согласно отслеживания</w:t>
      </w:r>
      <w:r>
        <w:rPr>
          <w:rFonts w:ascii="Times New Roman" w:hAnsi="Times New Roman" w:cs="Times New Roman"/>
          <w:sz w:val="28"/>
          <w:szCs w:val="28"/>
        </w:rPr>
        <w:t xml:space="preserve"> почтового отправления судебная повестка получена </w:t>
      </w:r>
      <w:r w:rsidRPr="00B60459">
        <w:rPr>
          <w:rFonts w:ascii="Times New Roman" w:hAnsi="Times New Roman" w:cs="Times New Roman"/>
          <w:sz w:val="28"/>
          <w:szCs w:val="28"/>
        </w:rPr>
        <w:t>Киселе</w:t>
      </w:r>
      <w:r>
        <w:rPr>
          <w:rFonts w:ascii="Times New Roman" w:hAnsi="Times New Roman" w:cs="Times New Roman"/>
          <w:sz w:val="28"/>
          <w:szCs w:val="28"/>
        </w:rPr>
        <w:t xml:space="preserve">вым </w:t>
      </w:r>
      <w:r w:rsidRPr="00B60459">
        <w:rPr>
          <w:rFonts w:ascii="Times New Roman" w:hAnsi="Times New Roman" w:cs="Times New Roman"/>
          <w:sz w:val="28"/>
          <w:szCs w:val="28"/>
        </w:rPr>
        <w:t>Д.Л.</w:t>
      </w:r>
      <w:r>
        <w:rPr>
          <w:rFonts w:ascii="Times New Roman" w:hAnsi="Times New Roman" w:cs="Times New Roman"/>
          <w:sz w:val="28"/>
          <w:szCs w:val="28"/>
        </w:rPr>
        <w:t xml:space="preserve"> /данные изъяты/ по адресу его регистрации.</w:t>
      </w:r>
    </w:p>
    <w:p w:rsidR="005706F1" w:rsidP="005706F1">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что от </w:t>
      </w:r>
      <w:r w:rsidRPr="00B60459">
        <w:rPr>
          <w:rFonts w:ascii="Times New Roman" w:hAnsi="Times New Roman" w:cs="Times New Roman"/>
          <w:sz w:val="28"/>
          <w:szCs w:val="28"/>
        </w:rPr>
        <w:t>Киселе</w:t>
      </w:r>
      <w:r>
        <w:rPr>
          <w:rFonts w:ascii="Times New Roman" w:hAnsi="Times New Roman" w:cs="Times New Roman"/>
          <w:sz w:val="28"/>
          <w:szCs w:val="28"/>
        </w:rPr>
        <w:t xml:space="preserve">ва </w:t>
      </w:r>
      <w:r w:rsidRPr="00B60459">
        <w:rPr>
          <w:rFonts w:ascii="Times New Roman" w:hAnsi="Times New Roman" w:cs="Times New Roman"/>
          <w:sz w:val="28"/>
          <w:szCs w:val="28"/>
        </w:rPr>
        <w:t>Д.Л.</w:t>
      </w:r>
      <w:r>
        <w:rPr>
          <w:rFonts w:ascii="Times New Roman" w:hAnsi="Times New Roman" w:cs="Times New Roman"/>
          <w:sz w:val="28"/>
          <w:szCs w:val="28"/>
        </w:rPr>
        <w:t xml:space="preserve"> 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5706F1" w:rsidRPr="00DF2FD6" w:rsidP="005706F1">
      <w:pPr>
        <w:autoSpaceDE w:val="0"/>
        <w:autoSpaceDN w:val="0"/>
        <w:adjustRightInd w:val="0"/>
        <w:spacing w:after="0" w:line="240" w:lineRule="auto"/>
        <w:ind w:right="19" w:firstLine="540"/>
        <w:jc w:val="both"/>
        <w:rPr>
          <w:rFonts w:ascii="Times New Roman" w:hAnsi="Times New Roman" w:cs="Times New Roman"/>
          <w:sz w:val="28"/>
          <w:szCs w:val="28"/>
        </w:rPr>
      </w:pPr>
      <w:r w:rsidRPr="00DF2FD6">
        <w:rPr>
          <w:rFonts w:ascii="Times New Roman" w:eastAsia="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5706F1" w:rsidRPr="00DF2FD6" w:rsidP="005706F1">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Положениями </w:t>
      </w:r>
      <w:hyperlink r:id="rId4" w:history="1">
        <w:r w:rsidRPr="005706F1">
          <w:rPr>
            <w:rStyle w:val="Hyperlink"/>
            <w:rFonts w:ascii="Times New Roman" w:hAnsi="Times New Roman" w:cs="Times New Roman"/>
            <w:color w:val="000000" w:themeColor="text1"/>
            <w:sz w:val="28"/>
            <w:szCs w:val="28"/>
            <w:u w:val="none"/>
          </w:rPr>
          <w:t>ст. 15.33.2</w:t>
        </w:r>
      </w:hyperlink>
      <w:r w:rsidRPr="005706F1">
        <w:rPr>
          <w:rFonts w:ascii="Times New Roman" w:hAnsi="Times New Roman" w:cs="Times New Roman"/>
          <w:color w:val="000000" w:themeColor="text1"/>
          <w:sz w:val="28"/>
          <w:szCs w:val="28"/>
        </w:rPr>
        <w:t xml:space="preserve"> КоАП</w:t>
      </w:r>
      <w:r w:rsidRPr="00DF2FD6">
        <w:rPr>
          <w:rFonts w:ascii="Times New Roman" w:hAnsi="Times New Roman" w:cs="Times New Roman"/>
          <w:color w:val="000000" w:themeColor="text1"/>
          <w:sz w:val="28"/>
          <w:szCs w:val="28"/>
        </w:rPr>
        <w:t xml:space="preserve">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DF2FD6">
        <w:rPr>
          <w:rFonts w:ascii="Times New Roman" w:hAnsi="Times New Roman" w:cs="Times New Roman"/>
          <w:color w:val="000000" w:themeColor="text1"/>
          <w:sz w:val="28"/>
          <w:szCs w:val="28"/>
        </w:rPr>
        <w:t xml:space="preserve"> или в искаженном виде.</w:t>
      </w:r>
    </w:p>
    <w:p w:rsidR="005706F1" w:rsidRPr="00DF2FD6" w:rsidP="005706F1">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w:t>
      </w:r>
      <w:r w:rsidRPr="005706F1">
        <w:rPr>
          <w:rFonts w:ascii="Times New Roman" w:hAnsi="Times New Roman" w:cs="Times New Roman"/>
          <w:color w:val="000000" w:themeColor="text1"/>
          <w:sz w:val="28"/>
          <w:szCs w:val="28"/>
        </w:rPr>
        <w:t xml:space="preserve">обязательном пенсионном страховании, устанавливаются Федеральным </w:t>
      </w:r>
      <w:hyperlink r:id="rId5" w:history="1">
        <w:r w:rsidRPr="005706F1">
          <w:rPr>
            <w:rStyle w:val="Hyperlink"/>
            <w:rFonts w:ascii="Times New Roman" w:hAnsi="Times New Roman" w:cs="Times New Roman"/>
            <w:color w:val="000000" w:themeColor="text1"/>
            <w:sz w:val="28"/>
            <w:szCs w:val="28"/>
            <w:u w:val="none"/>
          </w:rPr>
          <w:t>законом</w:t>
        </w:r>
      </w:hyperlink>
      <w:r w:rsidRPr="005706F1">
        <w:rPr>
          <w:rFonts w:ascii="Times New Roman" w:hAnsi="Times New Roman" w:cs="Times New Roman"/>
          <w:color w:val="000000" w:themeColor="text1"/>
          <w:sz w:val="28"/>
          <w:szCs w:val="28"/>
        </w:rPr>
        <w:t xml:space="preserve"> от</w:t>
      </w:r>
      <w:r w:rsidRPr="00DF2FD6">
        <w:rPr>
          <w:rFonts w:ascii="Times New Roman" w:hAnsi="Times New Roman" w:cs="Times New Roman"/>
          <w:color w:val="000000" w:themeColor="text1"/>
          <w:sz w:val="28"/>
          <w:szCs w:val="28"/>
        </w:rPr>
        <w:t xml:space="preserve"> 01.04.1996 № 27-ФЗ «Об индивидуальном (персонифицированном) учете в системе обязательного пенсионного страхования» (далее - Федеральный закон № 27-ФЗ).</w:t>
      </w:r>
    </w:p>
    <w:p w:rsidR="005706F1" w:rsidRPr="00DF2FD6" w:rsidP="005706F1">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В соответствии </w:t>
      </w:r>
      <w:r w:rsidRPr="005706F1">
        <w:rPr>
          <w:rFonts w:ascii="Times New Roman" w:hAnsi="Times New Roman" w:cs="Times New Roman"/>
          <w:color w:val="000000" w:themeColor="text1"/>
          <w:sz w:val="28"/>
          <w:szCs w:val="28"/>
        </w:rPr>
        <w:t xml:space="preserve">с </w:t>
      </w:r>
      <w:hyperlink r:id="rId6" w:history="1">
        <w:r w:rsidRPr="005706F1">
          <w:rPr>
            <w:rStyle w:val="Hyperlink"/>
            <w:rFonts w:ascii="Times New Roman" w:hAnsi="Times New Roman" w:cs="Times New Roman"/>
            <w:color w:val="000000" w:themeColor="text1"/>
            <w:sz w:val="28"/>
            <w:szCs w:val="28"/>
            <w:u w:val="none"/>
          </w:rPr>
          <w:t>п. 1 ст. 11</w:t>
        </w:r>
      </w:hyperlink>
      <w:r w:rsidRPr="005706F1">
        <w:rPr>
          <w:rFonts w:ascii="Times New Roman" w:hAnsi="Times New Roman" w:cs="Times New Roman"/>
          <w:color w:val="000000" w:themeColor="text1"/>
          <w:sz w:val="28"/>
          <w:szCs w:val="28"/>
        </w:rPr>
        <w:t xml:space="preserve"> указанного Закона страхователи представляют предусмотренные </w:t>
      </w:r>
      <w:hyperlink r:id="rId7" w:history="1">
        <w:r w:rsidRPr="005706F1">
          <w:rPr>
            <w:rStyle w:val="Hyperlink"/>
            <w:rFonts w:ascii="Times New Roman" w:hAnsi="Times New Roman" w:cs="Times New Roman"/>
            <w:color w:val="000000" w:themeColor="text1"/>
            <w:sz w:val="28"/>
            <w:szCs w:val="28"/>
            <w:u w:val="none"/>
          </w:rPr>
          <w:t>пунктами 2</w:t>
        </w:r>
      </w:hyperlink>
      <w:r w:rsidRPr="005706F1">
        <w:rPr>
          <w:rFonts w:ascii="Times New Roman" w:hAnsi="Times New Roman" w:cs="Times New Roman"/>
          <w:color w:val="000000" w:themeColor="text1"/>
          <w:sz w:val="28"/>
          <w:szCs w:val="28"/>
        </w:rPr>
        <w:t xml:space="preserve"> - </w:t>
      </w:r>
      <w:hyperlink r:id="rId8" w:history="1">
        <w:r w:rsidRPr="005706F1">
          <w:rPr>
            <w:rStyle w:val="Hyperlink"/>
            <w:rFonts w:ascii="Times New Roman" w:hAnsi="Times New Roman" w:cs="Times New Roman"/>
            <w:color w:val="000000" w:themeColor="text1"/>
            <w:sz w:val="28"/>
            <w:szCs w:val="28"/>
            <w:u w:val="none"/>
          </w:rPr>
          <w:t>2.2 настоящей статьи</w:t>
        </w:r>
      </w:hyperlink>
      <w:r w:rsidRPr="005706F1">
        <w:rPr>
          <w:rFonts w:ascii="Times New Roman" w:hAnsi="Times New Roman" w:cs="Times New Roman"/>
          <w:color w:val="000000" w:themeColor="text1"/>
          <w:sz w:val="28"/>
          <w:szCs w:val="28"/>
        </w:rPr>
        <w:t xml:space="preserve"> сведения для индивидуального (персонифицированного) учета в органы Пенсионного фонда</w:t>
      </w:r>
      <w:r w:rsidRPr="00DF2FD6">
        <w:rPr>
          <w:rFonts w:ascii="Times New Roman" w:hAnsi="Times New Roman" w:cs="Times New Roman"/>
          <w:color w:val="000000" w:themeColor="text1"/>
          <w:sz w:val="28"/>
          <w:szCs w:val="28"/>
        </w:rPr>
        <w:t xml:space="preserve"> Российской Федерации по месту их регистрации.</w:t>
      </w:r>
    </w:p>
    <w:p w:rsidR="005706F1" w:rsidRPr="00DF2FD6" w:rsidP="005706F1">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Согласно п. 2 ст. 11 Закона страхователь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сведения, указанные</w:t>
      </w:r>
      <w:r w:rsidRPr="00DF2FD6">
        <w:rPr>
          <w:rFonts w:ascii="Times New Roman" w:hAnsi="Times New Roman" w:cs="Times New Roman"/>
          <w:color w:val="000000" w:themeColor="text1"/>
          <w:sz w:val="28"/>
          <w:szCs w:val="28"/>
        </w:rPr>
        <w:t xml:space="preserve"> в </w:t>
      </w:r>
      <w:r w:rsidRPr="00DF2FD6">
        <w:rPr>
          <w:rFonts w:ascii="Times New Roman" w:hAnsi="Times New Roman" w:cs="Times New Roman"/>
          <w:color w:val="000000" w:themeColor="text1"/>
          <w:sz w:val="28"/>
          <w:szCs w:val="28"/>
        </w:rPr>
        <w:t>пп</w:t>
      </w:r>
      <w:r w:rsidRPr="00DF2FD6">
        <w:rPr>
          <w:rFonts w:ascii="Times New Roman" w:hAnsi="Times New Roman" w:cs="Times New Roman"/>
          <w:color w:val="000000" w:themeColor="text1"/>
          <w:sz w:val="28"/>
          <w:szCs w:val="28"/>
        </w:rPr>
        <w:t>. 1-11  п. 2  ст. 11 Закона.</w:t>
      </w:r>
    </w:p>
    <w:p w:rsidR="005706F1" w:rsidRPr="00DF2FD6" w:rsidP="005706F1">
      <w:pPr>
        <w:tabs>
          <w:tab w:val="left" w:pos="567"/>
        </w:tabs>
        <w:spacing w:after="0" w:line="240" w:lineRule="auto"/>
        <w:ind w:right="42" w:firstLine="540"/>
        <w:jc w:val="both"/>
        <w:rPr>
          <w:rFonts w:ascii="Times New Roman" w:eastAsia="Times New Roman" w:hAnsi="Times New Roman" w:cs="Times New Roman"/>
          <w:color w:val="000000" w:themeColor="text1"/>
          <w:sz w:val="28"/>
          <w:szCs w:val="28"/>
        </w:rPr>
      </w:pPr>
      <w:r w:rsidRPr="00DF2FD6">
        <w:rPr>
          <w:rFonts w:ascii="Times New Roman" w:eastAsia="Times New Roman" w:hAnsi="Times New Roman" w:cs="Times New Roman"/>
          <w:color w:val="000000" w:themeColor="text1"/>
          <w:sz w:val="28"/>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5706F1" w:rsidRPr="00DF2FD6" w:rsidP="005706F1">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В силу </w:t>
      </w:r>
      <w:hyperlink r:id="rId9" w:history="1">
        <w:r w:rsidRPr="005706F1">
          <w:rPr>
            <w:rStyle w:val="Hyperlink"/>
            <w:rFonts w:ascii="Times New Roman" w:hAnsi="Times New Roman" w:cs="Times New Roman"/>
            <w:color w:val="000000" w:themeColor="text1"/>
            <w:sz w:val="28"/>
            <w:szCs w:val="28"/>
            <w:u w:val="none"/>
          </w:rPr>
          <w:t>ст. 1</w:t>
        </w:r>
      </w:hyperlink>
      <w:r w:rsidRPr="00DF2FD6">
        <w:rPr>
          <w:rFonts w:ascii="Times New Roman" w:hAnsi="Times New Roman" w:cs="Times New Roman"/>
          <w:color w:val="000000" w:themeColor="text1"/>
          <w:sz w:val="28"/>
          <w:szCs w:val="28"/>
        </w:rPr>
        <w:t xml:space="preserve"> Федерального закона № 27-ФЗ страхователями являются, в том числе, юридические лица.</w:t>
      </w:r>
    </w:p>
    <w:p w:rsidR="005706F1" w:rsidRPr="00DF2FD6" w:rsidP="005706F1">
      <w:pPr>
        <w:pStyle w:val="ConsPlusNormal"/>
        <w:ind w:right="42" w:firstLine="540"/>
        <w:jc w:val="both"/>
        <w:rPr>
          <w:sz w:val="28"/>
          <w:szCs w:val="28"/>
        </w:rPr>
      </w:pPr>
      <w:r w:rsidRPr="00DF2FD6">
        <w:rPr>
          <w:rFonts w:eastAsiaTheme="minorHAnsi"/>
          <w:color w:val="000000" w:themeColor="text1"/>
          <w:sz w:val="28"/>
          <w:szCs w:val="28"/>
          <w:lang w:eastAsia="en-US"/>
        </w:rPr>
        <w:t>При рассмотрении дела установлено</w:t>
      </w:r>
      <w:r w:rsidRPr="00B60459">
        <w:rPr>
          <w:rFonts w:eastAsiaTheme="minorHAnsi"/>
          <w:color w:val="000000" w:themeColor="text1"/>
          <w:sz w:val="28"/>
          <w:szCs w:val="28"/>
          <w:lang w:eastAsia="en-US"/>
        </w:rPr>
        <w:t xml:space="preserve">, что </w:t>
      </w:r>
      <w:r>
        <w:rPr>
          <w:sz w:val="28"/>
          <w:szCs w:val="28"/>
        </w:rPr>
        <w:t xml:space="preserve">ООО «Крымский продукт» </w:t>
      </w:r>
      <w:r w:rsidRPr="00DF2FD6">
        <w:rPr>
          <w:sz w:val="28"/>
          <w:szCs w:val="28"/>
        </w:rPr>
        <w:t xml:space="preserve">не представлены </w:t>
      </w:r>
      <w:r w:rsidRPr="00DF2FD6">
        <w:rPr>
          <w:rFonts w:eastAsiaTheme="minorHAnsi"/>
          <w:sz w:val="28"/>
          <w:szCs w:val="28"/>
          <w:lang w:eastAsia="en-US"/>
        </w:rPr>
        <w:t xml:space="preserve">в органы Пенсионного фонда Российской Федерации сведения о страховом стаже застрахованных лиц </w:t>
      </w:r>
      <w:r>
        <w:rPr>
          <w:rFonts w:eastAsiaTheme="minorHAnsi"/>
          <w:sz w:val="28"/>
          <w:szCs w:val="28"/>
          <w:lang w:eastAsia="en-US"/>
        </w:rPr>
        <w:t xml:space="preserve">по форме </w:t>
      </w:r>
      <w:r w:rsidRPr="001E28AC">
        <w:rPr>
          <w:rFonts w:eastAsiaTheme="minorHAnsi"/>
          <w:sz w:val="28"/>
          <w:szCs w:val="28"/>
          <w:lang w:eastAsia="en-US"/>
        </w:rPr>
        <w:t>СЗВ-СТАЖ</w:t>
      </w:r>
      <w:r w:rsidRPr="00DF2FD6">
        <w:rPr>
          <w:rFonts w:eastAsiaTheme="minorHAnsi"/>
          <w:sz w:val="28"/>
          <w:szCs w:val="28"/>
          <w:lang w:eastAsia="en-US"/>
        </w:rPr>
        <w:t xml:space="preserve"> за 2019 год, предельный срок </w:t>
      </w:r>
      <w:r w:rsidRPr="00DF2FD6">
        <w:rPr>
          <w:sz w:val="28"/>
          <w:szCs w:val="28"/>
        </w:rPr>
        <w:t xml:space="preserve">предоставления которых – не позднее </w:t>
      </w:r>
      <w:r>
        <w:rPr>
          <w:sz w:val="28"/>
          <w:szCs w:val="28"/>
        </w:rPr>
        <w:t>/данные изъяты/</w:t>
      </w:r>
      <w:r>
        <w:rPr>
          <w:sz w:val="28"/>
          <w:szCs w:val="28"/>
        </w:rPr>
        <w:t xml:space="preserve"> </w:t>
      </w:r>
      <w:r w:rsidRPr="00DF2FD6">
        <w:rPr>
          <w:sz w:val="28"/>
          <w:szCs w:val="28"/>
        </w:rPr>
        <w:t>г</w:t>
      </w:r>
      <w:r w:rsidRPr="00DF2FD6">
        <w:rPr>
          <w:sz w:val="28"/>
          <w:szCs w:val="28"/>
        </w:rPr>
        <w:t>.</w:t>
      </w:r>
    </w:p>
    <w:p w:rsidR="005706F1" w:rsidRPr="00DF2FD6" w:rsidP="005706F1">
      <w:pPr>
        <w:pStyle w:val="ConsPlusNormal"/>
        <w:ind w:right="42" w:firstLine="540"/>
        <w:jc w:val="both"/>
        <w:rPr>
          <w:rFonts w:eastAsiaTheme="minorHAnsi"/>
          <w:sz w:val="28"/>
          <w:szCs w:val="28"/>
          <w:lang w:eastAsia="en-US"/>
        </w:rPr>
      </w:pPr>
      <w:r w:rsidRPr="00DF2FD6">
        <w:rPr>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генеральный директор ООО «Крымский продукт» Киселев Д.Л.</w:t>
      </w:r>
      <w:r w:rsidRPr="00DF2FD6">
        <w:rPr>
          <w:sz w:val="28"/>
          <w:szCs w:val="28"/>
        </w:rPr>
        <w:t xml:space="preserve">, совершил правонарушение, предусмотренное ст.15.33.2 КоАП РФ, а именно: </w:t>
      </w:r>
      <w:r w:rsidRPr="00DF2FD6">
        <w:rPr>
          <w:rFonts w:eastAsiaTheme="minorHAnsi"/>
          <w:sz w:val="28"/>
          <w:szCs w:val="28"/>
          <w:lang w:eastAsia="en-US"/>
        </w:rPr>
        <w:t xml:space="preserve">непредставление в </w:t>
      </w:r>
      <w:r w:rsidRPr="00DF2FD6">
        <w:rPr>
          <w:rFonts w:eastAsiaTheme="minorHAnsi"/>
          <w:sz w:val="28"/>
          <w:szCs w:val="28"/>
          <w:lang w:eastAsia="en-US"/>
        </w:rPr>
        <w:t>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w:t>
      </w:r>
      <w:r w:rsidRPr="00DF2FD6">
        <w:rPr>
          <w:rFonts w:eastAsiaTheme="minorHAnsi"/>
          <w:sz w:val="28"/>
          <w:szCs w:val="28"/>
          <w:lang w:eastAsia="en-US"/>
        </w:rPr>
        <w:t xml:space="preserve">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5706F1" w:rsidRPr="00DF2FD6" w:rsidP="005706F1">
      <w:pPr>
        <w:pStyle w:val="ConsPlusNormal"/>
        <w:ind w:right="23" w:firstLine="567"/>
        <w:jc w:val="both"/>
        <w:rPr>
          <w:sz w:val="28"/>
          <w:szCs w:val="28"/>
        </w:rPr>
      </w:pPr>
      <w:r w:rsidRPr="00DF2FD6">
        <w:rPr>
          <w:sz w:val="28"/>
          <w:szCs w:val="28"/>
        </w:rPr>
        <w:t xml:space="preserve">Вина </w:t>
      </w:r>
      <w:r>
        <w:rPr>
          <w:sz w:val="28"/>
          <w:szCs w:val="28"/>
        </w:rPr>
        <w:t xml:space="preserve">генерального директора ООО «Крымский продукт» Киселева Д.Л. </w:t>
      </w:r>
      <w:r w:rsidRPr="00DF2FD6">
        <w:rPr>
          <w:sz w:val="28"/>
          <w:szCs w:val="28"/>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w:t>
      </w:r>
      <w:r>
        <w:rPr>
          <w:sz w:val="28"/>
          <w:szCs w:val="28"/>
        </w:rPr>
        <w:t xml:space="preserve"> /данные изъяты/</w:t>
      </w:r>
      <w:r w:rsidRPr="00DF2FD6">
        <w:rPr>
          <w:sz w:val="28"/>
          <w:szCs w:val="28"/>
        </w:rPr>
        <w:t xml:space="preserve"> об административном правонарушении от </w:t>
      </w:r>
      <w:r>
        <w:rPr>
          <w:sz w:val="28"/>
          <w:szCs w:val="28"/>
        </w:rPr>
        <w:t>/данные изъяты/</w:t>
      </w:r>
      <w:r w:rsidRPr="00DF2FD6">
        <w:rPr>
          <w:sz w:val="28"/>
          <w:szCs w:val="28"/>
        </w:rPr>
        <w:t xml:space="preserve">г., выпиской из ЕГРЮЛ, </w:t>
      </w:r>
      <w:r>
        <w:rPr>
          <w:sz w:val="28"/>
          <w:szCs w:val="28"/>
        </w:rPr>
        <w:t>копией акта о выявлении правонарушения в сфере законодательства Российской Федерации от /данные изъяты/г. № /данные изъяты/, копией решения о привлечении страхователя</w:t>
      </w:r>
      <w:r>
        <w:rPr>
          <w:sz w:val="28"/>
          <w:szCs w:val="28"/>
        </w:rPr>
        <w:t xml:space="preserve"> к ответственности за совершение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w:t>
      </w:r>
      <w:r>
        <w:rPr>
          <w:sz w:val="28"/>
          <w:szCs w:val="28"/>
        </w:rPr>
        <w:t>от</w:t>
      </w:r>
      <w:r>
        <w:rPr>
          <w:sz w:val="28"/>
          <w:szCs w:val="28"/>
        </w:rPr>
        <w:t xml:space="preserve"> /данные изъяты/</w:t>
      </w:r>
      <w:r>
        <w:rPr>
          <w:sz w:val="28"/>
          <w:szCs w:val="28"/>
        </w:rPr>
        <w:t xml:space="preserve">г., № </w:t>
      </w:r>
      <w:r>
        <w:rPr>
          <w:sz w:val="28"/>
          <w:szCs w:val="28"/>
        </w:rPr>
        <w:t>/данные изъяты/.</w:t>
      </w:r>
    </w:p>
    <w:p w:rsidR="005706F1" w:rsidRPr="00DF2FD6" w:rsidP="005706F1">
      <w:pPr>
        <w:tabs>
          <w:tab w:val="left" w:pos="426"/>
        </w:tabs>
        <w:spacing w:after="0" w:line="240" w:lineRule="auto"/>
        <w:ind w:right="42" w:firstLine="540"/>
        <w:jc w:val="both"/>
        <w:rPr>
          <w:rFonts w:ascii="Times New Roman" w:hAnsi="Times New Roman" w:cs="Times New Roman"/>
          <w:sz w:val="28"/>
          <w:szCs w:val="28"/>
        </w:rPr>
      </w:pPr>
      <w:r w:rsidRPr="00DF2FD6">
        <w:rPr>
          <w:rFonts w:ascii="Times New Roman" w:hAnsi="Times New Roman" w:cs="Times New Roman"/>
          <w:sz w:val="28"/>
          <w:szCs w:val="28"/>
        </w:rPr>
        <w:t xml:space="preserve">Оснований для прекращения производства по данному делу, не установлено.  </w:t>
      </w:r>
    </w:p>
    <w:p w:rsidR="005706F1" w:rsidRPr="00DF2FD6" w:rsidP="005706F1">
      <w:pPr>
        <w:spacing w:after="0" w:line="240" w:lineRule="auto"/>
        <w:ind w:right="42" w:firstLine="540"/>
        <w:jc w:val="both"/>
        <w:rPr>
          <w:rFonts w:ascii="Times New Roman" w:hAnsi="Times New Roman" w:cs="Times New Roman"/>
          <w:sz w:val="28"/>
          <w:szCs w:val="28"/>
        </w:rPr>
      </w:pPr>
      <w:r w:rsidRPr="00DF2FD6">
        <w:rPr>
          <w:rFonts w:ascii="Times New Roman" w:hAnsi="Times New Roman" w:cs="Times New Roman"/>
          <w:color w:val="000000"/>
          <w:sz w:val="28"/>
          <w:szCs w:val="28"/>
        </w:rPr>
        <w:t>При назначении меры административного</w:t>
      </w:r>
      <w:r w:rsidRPr="00DF2FD6">
        <w:rPr>
          <w:rFonts w:ascii="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5706F1" w:rsidRPr="00DF2FD6" w:rsidP="005706F1">
      <w:pPr>
        <w:spacing w:after="0" w:line="240" w:lineRule="auto"/>
        <w:ind w:right="42" w:firstLine="540"/>
        <w:jc w:val="both"/>
        <w:rPr>
          <w:rFonts w:ascii="Times New Roman" w:hAnsi="Times New Roman" w:cs="Times New Roman"/>
          <w:sz w:val="28"/>
          <w:szCs w:val="28"/>
        </w:rPr>
      </w:pPr>
      <w:r w:rsidRPr="00DF2FD6">
        <w:rPr>
          <w:rFonts w:ascii="Times New Roman" w:hAnsi="Times New Roman" w:cs="Times New Roman"/>
          <w:sz w:val="28"/>
          <w:szCs w:val="28"/>
        </w:rPr>
        <w:t xml:space="preserve">Обстоятельств, смягчающих ответственность правонарушителя, как и отягчающих её, – судом не усматривается. </w:t>
      </w:r>
    </w:p>
    <w:p w:rsidR="005706F1" w:rsidRPr="00DF2FD6" w:rsidP="005706F1">
      <w:pPr>
        <w:pStyle w:val="Style18"/>
        <w:widowControl/>
        <w:spacing w:line="240" w:lineRule="auto"/>
        <w:ind w:right="42" w:firstLine="540"/>
        <w:rPr>
          <w:rFonts w:eastAsia="Calibri"/>
          <w:sz w:val="28"/>
          <w:szCs w:val="28"/>
          <w:lang w:eastAsia="en-US"/>
        </w:rPr>
      </w:pPr>
      <w:r w:rsidRPr="00DF2FD6">
        <w:rPr>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sz w:val="28"/>
          <w:szCs w:val="28"/>
        </w:rPr>
        <w:t xml:space="preserve">генеральному директору ООО «Крымский продукт» Киселеву Д.Л. </w:t>
      </w:r>
      <w:r w:rsidRPr="00DF2FD6">
        <w:rPr>
          <w:sz w:val="28"/>
          <w:szCs w:val="28"/>
        </w:rPr>
        <w:t>административное наказание в виде штрафа, однако, в минимально предусмотренном санкцией данной части статьи размере.</w:t>
      </w:r>
    </w:p>
    <w:p w:rsidR="005706F1" w:rsidRPr="00DF2FD6" w:rsidP="005706F1">
      <w:pPr>
        <w:spacing w:after="0" w:line="240" w:lineRule="auto"/>
        <w:ind w:right="42" w:firstLine="540"/>
        <w:jc w:val="both"/>
        <w:rPr>
          <w:rFonts w:ascii="Times New Roman" w:eastAsia="Times New Roman" w:hAnsi="Times New Roman" w:cs="Times New Roman"/>
          <w:color w:val="000000"/>
          <w:sz w:val="28"/>
          <w:szCs w:val="28"/>
        </w:rPr>
      </w:pPr>
      <w:r w:rsidRPr="00DF2FD6">
        <w:rPr>
          <w:rFonts w:ascii="Times New Roman" w:eastAsia="Times New Roman" w:hAnsi="Times New Roman" w:cs="Times New Roman"/>
          <w:sz w:val="28"/>
          <w:szCs w:val="28"/>
        </w:rPr>
        <w:t>Руководствуясь</w:t>
      </w:r>
      <w:r w:rsidRPr="00DF2FD6">
        <w:rPr>
          <w:rFonts w:ascii="Times New Roman" w:eastAsia="Times New Roman" w:hAnsi="Times New Roman" w:cs="Times New Roman"/>
          <w:color w:val="000000"/>
          <w:sz w:val="28"/>
          <w:szCs w:val="28"/>
        </w:rPr>
        <w:t xml:space="preserve"> ст.15.33.2, </w:t>
      </w:r>
      <w:r w:rsidRPr="00DF2FD6">
        <w:rPr>
          <w:rFonts w:ascii="Times New Roman" w:hAnsi="Times New Roman" w:cs="Times New Roman"/>
          <w:sz w:val="28"/>
          <w:szCs w:val="28"/>
        </w:rPr>
        <w:t xml:space="preserve"> </w:t>
      </w:r>
      <w:r w:rsidRPr="00DF2FD6">
        <w:rPr>
          <w:rFonts w:ascii="Times New Roman" w:eastAsia="Times New Roman" w:hAnsi="Times New Roman" w:cs="Times New Roman"/>
          <w:color w:val="000000"/>
          <w:sz w:val="28"/>
          <w:szCs w:val="28"/>
        </w:rPr>
        <w:t xml:space="preserve">29.9, 29.10, 29.11 </w:t>
      </w:r>
      <w:r w:rsidRPr="00DF2FD6">
        <w:rPr>
          <w:rFonts w:ascii="Times New Roman" w:eastAsia="Times New Roman" w:hAnsi="Times New Roman" w:cs="Times New Roman"/>
          <w:sz w:val="28"/>
          <w:szCs w:val="28"/>
        </w:rPr>
        <w:t>Кодекса Российской Федерации об административных правонарушениях</w:t>
      </w:r>
      <w:r w:rsidRPr="00DF2FD6">
        <w:rPr>
          <w:rFonts w:ascii="Times New Roman" w:eastAsia="Times New Roman" w:hAnsi="Times New Roman" w:cs="Times New Roman"/>
          <w:color w:val="000000"/>
          <w:sz w:val="28"/>
          <w:szCs w:val="28"/>
        </w:rPr>
        <w:t xml:space="preserve">, мировой судья – </w:t>
      </w:r>
    </w:p>
    <w:p w:rsidR="005706F1" w:rsidRPr="00DF2FD6" w:rsidP="005706F1">
      <w:pPr>
        <w:spacing w:after="0" w:line="240" w:lineRule="auto"/>
        <w:ind w:right="42" w:firstLine="540"/>
        <w:jc w:val="both"/>
        <w:rPr>
          <w:rFonts w:ascii="Times New Roman" w:eastAsia="Times New Roman" w:hAnsi="Times New Roman" w:cs="Times New Roman"/>
          <w:color w:val="000000"/>
          <w:sz w:val="28"/>
          <w:szCs w:val="28"/>
        </w:rPr>
      </w:pPr>
    </w:p>
    <w:p w:rsidR="005706F1" w:rsidRPr="00DF2FD6" w:rsidP="005706F1">
      <w:pPr>
        <w:spacing w:after="0" w:line="240" w:lineRule="auto"/>
        <w:ind w:right="42" w:firstLine="540"/>
        <w:jc w:val="center"/>
        <w:rPr>
          <w:rFonts w:ascii="Times New Roman" w:eastAsia="Times New Roman" w:hAnsi="Times New Roman" w:cs="Times New Roman"/>
          <w:b/>
          <w:color w:val="000000"/>
          <w:sz w:val="28"/>
          <w:szCs w:val="28"/>
        </w:rPr>
      </w:pPr>
      <w:r w:rsidRPr="00DF2FD6">
        <w:rPr>
          <w:rFonts w:ascii="Times New Roman" w:eastAsia="Times New Roman" w:hAnsi="Times New Roman" w:cs="Times New Roman"/>
          <w:b/>
          <w:color w:val="000000"/>
          <w:sz w:val="28"/>
          <w:szCs w:val="28"/>
        </w:rPr>
        <w:t>ПОСТАНОВИЛ:</w:t>
      </w:r>
    </w:p>
    <w:p w:rsidR="005706F1" w:rsidRPr="00DF2FD6" w:rsidP="005706F1">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 xml:space="preserve">Признать </w:t>
      </w:r>
      <w:r>
        <w:rPr>
          <w:rFonts w:ascii="Times New Roman" w:hAnsi="Times New Roman" w:cs="Times New Roman"/>
          <w:sz w:val="28"/>
          <w:szCs w:val="28"/>
        </w:rPr>
        <w:t xml:space="preserve">генерального директора Общества с ограниченной ответственностью «Крымский продукт» Киселева </w:t>
      </w:r>
      <w:r>
        <w:rPr>
          <w:rFonts w:ascii="Times New Roman" w:hAnsi="Times New Roman" w:cs="Times New Roman"/>
          <w:sz w:val="28"/>
          <w:szCs w:val="28"/>
        </w:rPr>
        <w:t>Д.Л.</w:t>
      </w:r>
      <w:r w:rsidRPr="00B60459">
        <w:rPr>
          <w:rFonts w:ascii="Times New Roman" w:hAnsi="Times New Roman" w:cs="Times New Roman"/>
          <w:sz w:val="28"/>
          <w:szCs w:val="28"/>
        </w:rPr>
        <w:t xml:space="preserve"> </w:t>
      </w:r>
      <w:r w:rsidRPr="00DF2FD6">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sidRPr="00DF2FD6">
        <w:rPr>
          <w:rFonts w:ascii="Times New Roman" w:eastAsia="Times New Roman" w:hAnsi="Times New Roman" w:cs="Times New Roman"/>
          <w:sz w:val="28"/>
          <w:szCs w:val="28"/>
        </w:rPr>
        <w:t xml:space="preserve"> в совершении административного правонарушения, предусмотренного ст.15.33.2 Кодекса Российской Федерации об административных </w:t>
      </w:r>
      <w:r w:rsidRPr="00DF2FD6">
        <w:rPr>
          <w:rFonts w:ascii="Times New Roman" w:eastAsia="Times New Roman" w:hAnsi="Times New Roman" w:cs="Times New Roman"/>
          <w:sz w:val="28"/>
          <w:szCs w:val="28"/>
        </w:rPr>
        <w:t xml:space="preserve">правонарушениях и </w:t>
      </w:r>
      <w:r w:rsidRPr="00DF2FD6">
        <w:rPr>
          <w:rFonts w:ascii="Times New Roman" w:eastAsia="Times New Roman" w:hAnsi="Times New Roman" w:cs="Times New Roman"/>
          <w:sz w:val="28"/>
          <w:szCs w:val="28"/>
        </w:rPr>
        <w:t xml:space="preserve">назначить ему административное наказание в виде административного штрафа в размере </w:t>
      </w:r>
      <w:r>
        <w:rPr>
          <w:rFonts w:ascii="Times New Roman" w:hAnsi="Times New Roman" w:cs="Times New Roman"/>
          <w:sz w:val="28"/>
          <w:szCs w:val="28"/>
        </w:rPr>
        <w:t>/данные изъяты</w:t>
      </w:r>
      <w:r>
        <w:rPr>
          <w:rFonts w:ascii="Times New Roman" w:hAnsi="Times New Roman" w:cs="Times New Roman"/>
          <w:sz w:val="28"/>
          <w:szCs w:val="28"/>
        </w:rPr>
        <w:t>/</w:t>
      </w:r>
      <w:r w:rsidRPr="00DF2FD6">
        <w:rPr>
          <w:rFonts w:ascii="Times New Roman" w:eastAsia="Times New Roman" w:hAnsi="Times New Roman" w:cs="Times New Roman"/>
          <w:sz w:val="28"/>
          <w:szCs w:val="28"/>
        </w:rPr>
        <w:t>.</w:t>
      </w:r>
    </w:p>
    <w:p w:rsidR="005706F1" w:rsidRPr="00DF2FD6" w:rsidP="005706F1">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Реквизиты для уплаты штрафа: получатель – УФК по Республике Крым (Реквизиты для уплаты штрафа: почтовый адрес:</w:t>
      </w:r>
      <w:r w:rsidRPr="00DF2FD6">
        <w:rPr>
          <w:rFonts w:ascii="Times New Roman" w:eastAsia="Times New Roman" w:hAnsi="Times New Roman" w:cs="Times New Roman"/>
          <w:sz w:val="28"/>
          <w:szCs w:val="28"/>
        </w:rPr>
        <w:t xml:space="preserve"> </w:t>
      </w:r>
      <w:r w:rsidRPr="00DF2FD6">
        <w:rPr>
          <w:rFonts w:ascii="Times New Roman" w:eastAsia="Times New Roman" w:hAnsi="Times New Roman" w:cs="Times New Roman"/>
          <w:sz w:val="28"/>
          <w:szCs w:val="28"/>
        </w:rPr>
        <w:t>Россия, Республика Крым, 29500, г. Симферополь, ул. Набережная им.60-летия СССР, 28; получатель:</w:t>
      </w:r>
      <w:r w:rsidRPr="00DF2FD6">
        <w:rPr>
          <w:rFonts w:ascii="Times New Roman" w:eastAsia="Times New Roman" w:hAnsi="Times New Roman" w:cs="Times New Roman"/>
          <w:sz w:val="28"/>
          <w:szCs w:val="28"/>
        </w:rPr>
        <w:t xml:space="preserve">  УФК по Республике Крым (Министерство юстиции Республики Крым, </w:t>
      </w:r>
      <w:r w:rsidRPr="00DF2FD6">
        <w:rPr>
          <w:rFonts w:ascii="Times New Roman" w:eastAsia="Times New Roman" w:hAnsi="Times New Roman" w:cs="Times New Roman"/>
          <w:sz w:val="28"/>
          <w:szCs w:val="28"/>
        </w:rPr>
        <w:t>л</w:t>
      </w:r>
      <w:r w:rsidRPr="00DF2FD6">
        <w:rPr>
          <w:rFonts w:ascii="Times New Roman" w:eastAsia="Times New Roman" w:hAnsi="Times New Roman" w:cs="Times New Roman"/>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35701000; КБК</w:t>
      </w:r>
      <w:r w:rsidRPr="006A759D">
        <w:rPr>
          <w:rFonts w:ascii="Times New Roman" w:eastAsia="Times New Roman" w:hAnsi="Times New Roman" w:cs="Times New Roman"/>
          <w:sz w:val="28"/>
          <w:szCs w:val="28"/>
        </w:rPr>
        <w:t>: 828 1 16 01153 01 0332 140;</w:t>
      </w:r>
      <w:r w:rsidRPr="00DF2F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5706F1" w:rsidRPr="00DF2FD6" w:rsidP="005706F1">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5706F1" w:rsidRPr="00DF2FD6" w:rsidP="005706F1">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706F1" w:rsidRPr="00DF2FD6" w:rsidP="005706F1">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706F1" w:rsidRPr="00DF2FD6" w:rsidP="005706F1">
      <w:pPr>
        <w:pStyle w:val="NoSpacing"/>
        <w:ind w:right="42" w:firstLine="540"/>
        <w:jc w:val="both"/>
        <w:rPr>
          <w:rFonts w:ascii="Times New Roman" w:hAnsi="Times New Roman" w:cs="Times New Roman"/>
          <w:sz w:val="28"/>
          <w:szCs w:val="28"/>
        </w:rPr>
      </w:pPr>
      <w:r w:rsidRPr="00DF2FD6">
        <w:rPr>
          <w:rFonts w:ascii="Times New Roman" w:eastAsia="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5706F1" w:rsidRPr="00DF2FD6" w:rsidP="005706F1">
      <w:pPr>
        <w:spacing w:after="0" w:line="240" w:lineRule="auto"/>
        <w:ind w:right="42" w:firstLine="540"/>
        <w:jc w:val="both"/>
        <w:rPr>
          <w:rFonts w:ascii="Times New Roman" w:hAnsi="Times New Roman" w:cs="Times New Roman"/>
          <w:sz w:val="28"/>
          <w:szCs w:val="28"/>
        </w:rPr>
      </w:pPr>
    </w:p>
    <w:p w:rsidR="005706F1" w:rsidRPr="00DF2FD6" w:rsidP="005706F1">
      <w:pPr>
        <w:spacing w:after="0" w:line="240" w:lineRule="auto"/>
        <w:ind w:right="42" w:firstLine="540"/>
        <w:jc w:val="both"/>
        <w:rPr>
          <w:rFonts w:ascii="Times New Roman" w:hAnsi="Times New Roman" w:cs="Times New Roman"/>
          <w:sz w:val="28"/>
          <w:szCs w:val="28"/>
        </w:rPr>
      </w:pPr>
    </w:p>
    <w:p w:rsidR="005706F1" w:rsidRPr="003B12D3" w:rsidP="005706F1">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5706F1" w:rsidRPr="003B12D3" w:rsidP="005706F1">
      <w:pPr>
        <w:spacing w:after="0" w:line="240" w:lineRule="auto"/>
        <w:ind w:right="19" w:firstLine="567"/>
        <w:rPr>
          <w:rFonts w:ascii="Times New Roman" w:hAnsi="Times New Roman" w:cs="Times New Roman"/>
          <w:sz w:val="28"/>
          <w:szCs w:val="28"/>
        </w:rPr>
      </w:pPr>
    </w:p>
    <w:p w:rsidR="009A70E0"/>
    <w:sectPr w:rsidSect="001B2AA2">
      <w:headerReference w:type="default" r:id="rId10"/>
      <w:pgSz w:w="11905" w:h="16838"/>
      <w:pgMar w:top="1440" w:right="1080" w:bottom="1440" w:left="1276"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5115308"/>
      <w:docPartObj>
        <w:docPartGallery w:val="Page Numbers (Top of Page)"/>
        <w:docPartUnique/>
      </w:docPartObj>
    </w:sdtPr>
    <w:sdtContent>
      <w:p w:rsidR="00224895">
        <w:pPr>
          <w:pStyle w:val="Header"/>
          <w:jc w:val="right"/>
        </w:pPr>
      </w:p>
      <w:p w:rsidR="00224895">
        <w:pPr>
          <w:pStyle w:val="Header"/>
          <w:jc w:val="right"/>
        </w:pPr>
      </w:p>
      <w:p w:rsidR="00FC28DC">
        <w:pPr>
          <w:pStyle w:val="Header"/>
          <w:jc w:val="right"/>
        </w:pPr>
        <w:r>
          <w:fldChar w:fldCharType="begin"/>
        </w:r>
        <w:r>
          <w:instrText>PAGE   \* MERGEFORMAT</w:instrText>
        </w:r>
        <w:r>
          <w:fldChar w:fldCharType="separate"/>
        </w:r>
        <w:r>
          <w:rPr>
            <w:noProof/>
          </w:rPr>
          <w:t>4</w:t>
        </w:r>
        <w:r>
          <w:fldChar w:fldCharType="end"/>
        </w:r>
      </w:p>
    </w:sdtContent>
  </w:sdt>
  <w:p w:rsidR="00FC2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1C"/>
    <w:rsid w:val="001E28AC"/>
    <w:rsid w:val="00224895"/>
    <w:rsid w:val="003B12D3"/>
    <w:rsid w:val="005706F1"/>
    <w:rsid w:val="006A759D"/>
    <w:rsid w:val="0073491C"/>
    <w:rsid w:val="009A70E0"/>
    <w:rsid w:val="00A336F5"/>
    <w:rsid w:val="00B60459"/>
    <w:rsid w:val="00DF2FD6"/>
    <w:rsid w:val="00FC28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6F1"/>
    <w:pPr>
      <w:spacing w:after="0" w:line="240" w:lineRule="auto"/>
    </w:pPr>
    <w:rPr>
      <w:rFonts w:eastAsiaTheme="minorEastAsia"/>
      <w:lang w:eastAsia="ru-RU"/>
    </w:rPr>
  </w:style>
  <w:style w:type="paragraph" w:styleId="Header">
    <w:name w:val="header"/>
    <w:basedOn w:val="Normal"/>
    <w:link w:val="a"/>
    <w:uiPriority w:val="99"/>
    <w:unhideWhenUsed/>
    <w:rsid w:val="005706F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706F1"/>
  </w:style>
  <w:style w:type="paragraph" w:customStyle="1" w:styleId="Style18">
    <w:name w:val="Style18"/>
    <w:basedOn w:val="Normal"/>
    <w:uiPriority w:val="99"/>
    <w:rsid w:val="005706F1"/>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5706F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5706F1"/>
    <w:rPr>
      <w:color w:val="0000FF"/>
      <w:u w:val="single"/>
    </w:rPr>
  </w:style>
  <w:style w:type="character" w:customStyle="1" w:styleId="32">
    <w:name w:val="Основной текст (3)2"/>
    <w:basedOn w:val="DefaultParagraphFont"/>
    <w:uiPriority w:val="99"/>
    <w:rsid w:val="005706F1"/>
    <w:rPr>
      <w:rFonts w:ascii="Times New Roman" w:hAnsi="Times New Roman" w:cs="Times New Roman" w:hint="default"/>
      <w:sz w:val="22"/>
      <w:szCs w:val="22"/>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D03831BFBA641B9AFBB3BFE9AA6204F577B24582F860DEBFC4481AE097DBB7EAF7B13FD688r5JER" TargetMode="External" /><Relationship Id="rId5" Type="http://schemas.openxmlformats.org/officeDocument/2006/relationships/hyperlink" Target="consultantplus://offline/ref=D1D03831BFBA641B9AFBB3BFE9AA6204F576B64282F660DEBFC4481AE0r9J7R" TargetMode="External" /><Relationship Id="rId6" Type="http://schemas.openxmlformats.org/officeDocument/2006/relationships/hyperlink" Target="consultantplus://offline/ref=D1D03831BFBA641B9AFBB3BFE9AA6204F576B64282F660DEBFC4481AE097DBB7EAF7B139DBr8J4R" TargetMode="External" /><Relationship Id="rId7" Type="http://schemas.openxmlformats.org/officeDocument/2006/relationships/hyperlink" Target="consultantplus://offline/ref=D1D03831BFBA641B9AFBB3BFE9AA6204F576B64282F660DEBFC4481AE097DBB7EAF7B139DBr8J5R" TargetMode="External" /><Relationship Id="rId8" Type="http://schemas.openxmlformats.org/officeDocument/2006/relationships/hyperlink" Target="consultantplus://offline/ref=D1D03831BFBA641B9AFBB3BFE9AA6204F576B64282F660DEBFC4481AE097DBB7EAF7B139DAr8J8R" TargetMode="External" /><Relationship Id="rId9" Type="http://schemas.openxmlformats.org/officeDocument/2006/relationships/hyperlink" Target="consultantplus://offline/ref=D1D03831BFBA641B9AFBB3BFE9AA6204F576B64282F660DEBFC4481AE097DBB7EAF7B139D38C5CE7r8J3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