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AEC" w:rsidRPr="006966BB" w:rsidP="00851B0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</w:t>
      </w:r>
      <w:r w:rsidRPr="006966BB" w:rsidR="001640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966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05-0</w:t>
      </w:r>
      <w:r w:rsidRPr="006966BB" w:rsidR="00AF47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526</w:t>
      </w:r>
      <w:r w:rsidRPr="006966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6966BB" w:rsidR="00E767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0D0AEC" w:rsidRPr="006966BB" w:rsidP="00851B0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D0AEC" w:rsidRPr="006966BB" w:rsidP="00851B0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  <w:r w:rsidRPr="006966BB" w:rsidR="00FD51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66BB" w:rsidR="002607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0D0AEC" w:rsidRPr="006966BB" w:rsidP="00851B0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Pr="006966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66BB" w:rsidR="00AF47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октября </w:t>
      </w:r>
      <w:r w:rsidRPr="006966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6966BB" w:rsidR="00E767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6966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6966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Pr="006966BB" w:rsidR="001640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6966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6966BB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6966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0D0AEC" w:rsidRPr="006966BB" w:rsidP="00851B0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0AEC" w:rsidRPr="006966BB" w:rsidP="00851B0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№16 Центрального судебного района города Симферополь </w:t>
      </w:r>
      <w:r w:rsidRPr="006966BB">
        <w:rPr>
          <w:rFonts w:ascii="Times New Roman" w:hAnsi="Times New Roman" w:cs="Times New Roman"/>
          <w:color w:val="000000" w:themeColor="text1"/>
          <w:sz w:val="26"/>
          <w:szCs w:val="26"/>
        </w:rPr>
        <w:t>(Центральн</w:t>
      </w:r>
      <w:r w:rsidRPr="006966BB" w:rsidR="00AF47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ый </w:t>
      </w:r>
      <w:r w:rsidRPr="006966BB">
        <w:rPr>
          <w:rFonts w:ascii="Times New Roman" w:hAnsi="Times New Roman" w:cs="Times New Roman"/>
          <w:color w:val="000000" w:themeColor="text1"/>
          <w:sz w:val="26"/>
          <w:szCs w:val="26"/>
        </w:rPr>
        <w:t>район</w:t>
      </w:r>
      <w:r w:rsidRPr="006966BB" w:rsidR="00AF47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66BB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Симферополь</w:t>
      </w:r>
      <w:r w:rsidRPr="006966BB">
        <w:rPr>
          <w:rFonts w:ascii="Times New Roman" w:hAnsi="Times New Roman" w:cs="Times New Roman"/>
          <w:sz w:val="26"/>
          <w:szCs w:val="26"/>
        </w:rPr>
        <w:t>) Республики Крым Чепиль О.А.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966B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966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6966BB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6966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966BB">
        <w:rPr>
          <w:rFonts w:ascii="Times New Roman" w:hAnsi="Times New Roman" w:cs="Times New Roman"/>
          <w:sz w:val="26"/>
          <w:szCs w:val="26"/>
        </w:rPr>
        <w:t xml:space="preserve">дело об административном </w:t>
      </w:r>
      <w:r w:rsidRPr="006966BB">
        <w:rPr>
          <w:rFonts w:ascii="Times New Roman" w:hAnsi="Times New Roman" w:cs="Times New Roman"/>
          <w:sz w:val="26"/>
          <w:szCs w:val="26"/>
        </w:rPr>
        <w:t>правонарушении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 w:rsidRPr="006966BB" w:rsidR="00817BE5">
        <w:rPr>
          <w:rFonts w:ascii="Times New Roman" w:hAnsi="Times New Roman" w:cs="Times New Roman"/>
          <w:sz w:val="26"/>
          <w:szCs w:val="26"/>
        </w:rPr>
        <w:t xml:space="preserve"> должностного лица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D0AEC" w:rsidRPr="006966BB" w:rsidP="00851B0E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0D0AEC" w:rsidRPr="006966BB" w:rsidP="000C70D4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начальника участка О</w:t>
      </w:r>
      <w:r w:rsidRPr="006966BB" w:rsidR="00851B0E">
        <w:rPr>
          <w:rFonts w:ascii="Times New Roman" w:hAnsi="Times New Roman" w:cs="Times New Roman"/>
          <w:sz w:val="26"/>
          <w:szCs w:val="26"/>
        </w:rPr>
        <w:t xml:space="preserve">бщества с ограниченной </w:t>
      </w:r>
      <w:r w:rsidRPr="006966BB" w:rsidR="000C70D4">
        <w:rPr>
          <w:rFonts w:ascii="Times New Roman" w:hAnsi="Times New Roman" w:cs="Times New Roman"/>
          <w:sz w:val="26"/>
          <w:szCs w:val="26"/>
        </w:rPr>
        <w:t>ответственностью</w:t>
      </w:r>
      <w:r w:rsidRPr="006966BB" w:rsidR="00851B0E">
        <w:rPr>
          <w:rFonts w:ascii="Times New Roman" w:hAnsi="Times New Roman" w:cs="Times New Roman"/>
          <w:sz w:val="26"/>
          <w:szCs w:val="26"/>
        </w:rPr>
        <w:t xml:space="preserve"> </w:t>
      </w:r>
      <w:r w:rsidRPr="006966BB" w:rsidR="003D3262">
        <w:rPr>
          <w:rFonts w:ascii="Times New Roman" w:hAnsi="Times New Roman" w:cs="Times New Roman"/>
          <w:sz w:val="26"/>
          <w:szCs w:val="26"/>
        </w:rPr>
        <w:t>«Крымдорстрой» Ару</w:t>
      </w:r>
      <w:r w:rsidRPr="006966BB">
        <w:rPr>
          <w:rFonts w:ascii="Times New Roman" w:hAnsi="Times New Roman" w:cs="Times New Roman"/>
          <w:sz w:val="26"/>
          <w:szCs w:val="26"/>
        </w:rPr>
        <w:t xml:space="preserve">тюняна Ашота </w:t>
      </w:r>
      <w:r w:rsidRPr="006966BB">
        <w:rPr>
          <w:rFonts w:ascii="Times New Roman" w:hAnsi="Times New Roman" w:cs="Times New Roman"/>
          <w:sz w:val="26"/>
          <w:szCs w:val="26"/>
        </w:rPr>
        <w:t>Камоевича</w:t>
      </w:r>
      <w:r w:rsidRPr="006966BB" w:rsidR="00034CE6">
        <w:rPr>
          <w:rFonts w:ascii="Times New Roman" w:hAnsi="Times New Roman" w:cs="Times New Roman"/>
          <w:sz w:val="26"/>
          <w:szCs w:val="26"/>
        </w:rPr>
        <w:t xml:space="preserve">,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 w:rsidR="00034CE6">
        <w:rPr>
          <w:rFonts w:ascii="Times New Roman" w:hAnsi="Times New Roman" w:cs="Times New Roman"/>
          <w:sz w:val="26"/>
          <w:szCs w:val="26"/>
        </w:rPr>
        <w:t>,</w:t>
      </w:r>
    </w:p>
    <w:p w:rsidR="00FC1A96" w:rsidRPr="006966BB" w:rsidP="00061935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6966BB" w:rsidP="00851B0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966BB" w:rsidR="00AF474C">
        <w:rPr>
          <w:rFonts w:ascii="Times New Roman" w:eastAsia="Times New Roman" w:hAnsi="Times New Roman" w:cs="Times New Roman"/>
          <w:sz w:val="26"/>
          <w:szCs w:val="26"/>
        </w:rPr>
        <w:t xml:space="preserve">ч. 1 ст. 12.34 </w:t>
      </w:r>
      <w:r w:rsidRPr="006966BB" w:rsidR="00701F2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966BB" w:rsidR="00071962">
        <w:rPr>
          <w:rFonts w:ascii="Times New Roman" w:eastAsia="Times New Roman" w:hAnsi="Times New Roman" w:cs="Times New Roman"/>
          <w:sz w:val="26"/>
          <w:szCs w:val="26"/>
        </w:rPr>
        <w:t>оАП</w:t>
      </w:r>
      <w:r w:rsidRPr="006966BB" w:rsidR="00701F2A"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 w:rsidRPr="006966BB" w:rsidR="0007196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42070" w:rsidRPr="006966BB" w:rsidP="00851B0E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B65ABF" w:rsidRPr="006966BB" w:rsidP="005A4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966BB">
        <w:rPr>
          <w:rFonts w:ascii="Times New Roman" w:hAnsi="Times New Roman" w:cs="Times New Roman"/>
          <w:sz w:val="26"/>
          <w:szCs w:val="26"/>
        </w:rPr>
        <w:t>Ар</w:t>
      </w:r>
      <w:r w:rsidRPr="006966BB" w:rsidR="003D3262">
        <w:rPr>
          <w:rFonts w:ascii="Times New Roman" w:hAnsi="Times New Roman" w:cs="Times New Roman"/>
          <w:sz w:val="26"/>
          <w:szCs w:val="26"/>
        </w:rPr>
        <w:t>у</w:t>
      </w:r>
      <w:r w:rsidRPr="006966BB">
        <w:rPr>
          <w:rFonts w:ascii="Times New Roman" w:hAnsi="Times New Roman" w:cs="Times New Roman"/>
          <w:sz w:val="26"/>
          <w:szCs w:val="26"/>
        </w:rPr>
        <w:t>тюнян А.К.</w:t>
      </w:r>
      <w:r w:rsidRPr="006966BB" w:rsidR="002B2057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966BB">
        <w:rPr>
          <w:rFonts w:ascii="Times New Roman" w:hAnsi="Times New Roman" w:cs="Times New Roman"/>
          <w:sz w:val="26"/>
          <w:szCs w:val="26"/>
        </w:rPr>
        <w:t>начальником участка ООО «Крымдорстрой»</w:t>
      </w:r>
      <w:r w:rsidRPr="006966BB" w:rsidR="002B2057">
        <w:rPr>
          <w:rFonts w:ascii="Times New Roman" w:hAnsi="Times New Roman" w:cs="Times New Roman"/>
          <w:sz w:val="26"/>
          <w:szCs w:val="26"/>
        </w:rPr>
        <w:t xml:space="preserve">, </w:t>
      </w:r>
      <w:r w:rsidRPr="006966BB" w:rsidR="005A419D">
        <w:rPr>
          <w:rFonts w:ascii="Times New Roman" w:hAnsi="Times New Roman" w:cs="Times New Roman"/>
          <w:sz w:val="26"/>
          <w:szCs w:val="26"/>
        </w:rPr>
        <w:t>будучи</w:t>
      </w:r>
      <w:r w:rsidRPr="006966BB" w:rsidR="00534255">
        <w:rPr>
          <w:rFonts w:ascii="Times New Roman" w:hAnsi="Times New Roman" w:cs="Times New Roman"/>
          <w:sz w:val="26"/>
          <w:szCs w:val="26"/>
        </w:rPr>
        <w:t xml:space="preserve"> ответственным лицом</w:t>
      </w:r>
      <w:r w:rsidRPr="006966BB" w:rsidR="005A419D">
        <w:rPr>
          <w:rFonts w:ascii="Times New Roman" w:hAnsi="Times New Roman" w:cs="Times New Roman"/>
          <w:sz w:val="26"/>
          <w:szCs w:val="26"/>
        </w:rPr>
        <w:t xml:space="preserve"> за производство ремонтных работ на дороге на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 w:rsidR="005A419D">
        <w:rPr>
          <w:rFonts w:ascii="Times New Roman" w:hAnsi="Times New Roman" w:cs="Times New Roman"/>
          <w:sz w:val="26"/>
          <w:szCs w:val="26"/>
        </w:rPr>
        <w:t xml:space="preserve">, </w:t>
      </w:r>
      <w:r w:rsidRPr="006966BB" w:rsidR="00534255">
        <w:rPr>
          <w:rFonts w:ascii="Times New Roman" w:hAnsi="Times New Roman" w:cs="Times New Roman"/>
          <w:sz w:val="26"/>
          <w:szCs w:val="26"/>
        </w:rPr>
        <w:t xml:space="preserve"> </w:t>
      </w:r>
      <w:r w:rsidRPr="006966BB" w:rsidR="003D3262">
        <w:rPr>
          <w:rFonts w:ascii="Times New Roman" w:hAnsi="Times New Roman" w:cs="Times New Roman"/>
          <w:sz w:val="26"/>
          <w:szCs w:val="26"/>
        </w:rPr>
        <w:t xml:space="preserve">02.09.2019 г. в 12 часов 40 минут на ул.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 w:rsidR="00534255">
        <w:rPr>
          <w:rFonts w:ascii="Times New Roman" w:hAnsi="Times New Roman" w:cs="Times New Roman"/>
          <w:sz w:val="26"/>
          <w:szCs w:val="26"/>
        </w:rPr>
        <w:t xml:space="preserve">, </w:t>
      </w:r>
      <w:r w:rsidRPr="006966BB" w:rsidR="005A419D">
        <w:rPr>
          <w:rFonts w:ascii="Times New Roman" w:hAnsi="Times New Roman" w:cs="Times New Roman"/>
          <w:sz w:val="26"/>
          <w:szCs w:val="26"/>
        </w:rPr>
        <w:t xml:space="preserve">не обеспечил безопасность движения в местах проведения работ, а именно в нарушение п. 14 Основных </w:t>
      </w:r>
      <w:r w:rsidRPr="006966BB" w:rsidR="005A419D">
        <w:rPr>
          <w:rFonts w:ascii="Times New Roman" w:hAnsi="Times New Roman" w:eastAsiaTheme="minorHAnsi" w:cs="Times New Roman"/>
          <w:sz w:val="26"/>
          <w:szCs w:val="26"/>
          <w:lang w:eastAsia="en-US"/>
        </w:rPr>
        <w:t>положений по допуску транспортных средств к эксплуатации и обязанностям должностных лиц по обеспечению безопасности</w:t>
      </w:r>
      <w:r w:rsidRPr="006966BB" w:rsidR="005A419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дорожного движения</w:t>
      </w:r>
      <w:r w:rsidRPr="006966BB" w:rsidR="005A419D">
        <w:rPr>
          <w:rFonts w:ascii="Times New Roman" w:hAnsi="Times New Roman" w:cs="Times New Roman"/>
          <w:sz w:val="26"/>
          <w:szCs w:val="26"/>
        </w:rPr>
        <w:t xml:space="preserve">, а также в нарушение п.п. 4.2, 4.3 ГОСТ Р58350-2019 отсутствовали направляющие движения пешеходов по строительной площадке, 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чем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</w:t>
      </w:r>
      <w:r w:rsidRPr="006966BB" w:rsidR="00485609">
        <w:rPr>
          <w:rFonts w:ascii="Times New Roman" w:eastAsia="Times New Roman" w:hAnsi="Times New Roman" w:cs="Times New Roman"/>
          <w:sz w:val="26"/>
          <w:szCs w:val="26"/>
        </w:rPr>
        <w:t xml:space="preserve">ч. 1 ст. 12.34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B33EF7" w:rsidRPr="006966BB" w:rsidP="00B33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966B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6966BB" w:rsidR="005A419D">
        <w:rPr>
          <w:rFonts w:ascii="Times New Roman" w:hAnsi="Times New Roman" w:cs="Times New Roman"/>
          <w:sz w:val="26"/>
          <w:szCs w:val="26"/>
        </w:rPr>
        <w:t>Ару</w:t>
      </w:r>
      <w:r w:rsidRPr="006966BB" w:rsidR="00485609">
        <w:rPr>
          <w:rFonts w:ascii="Times New Roman" w:hAnsi="Times New Roman" w:cs="Times New Roman"/>
          <w:sz w:val="26"/>
          <w:szCs w:val="26"/>
        </w:rPr>
        <w:t xml:space="preserve">тюнян А.К. </w:t>
      </w:r>
      <w:r w:rsidRPr="006966BB" w:rsidR="000619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вину </w:t>
      </w:r>
      <w:r w:rsidRPr="006966BB">
        <w:rPr>
          <w:rFonts w:ascii="Times New Roman" w:hAnsi="Times New Roman" w:cs="Times New Roman"/>
          <w:sz w:val="26"/>
          <w:szCs w:val="26"/>
        </w:rPr>
        <w:t xml:space="preserve">в инкриминируемом правонарушении </w:t>
      </w:r>
      <w:r w:rsidRPr="006966BB" w:rsidR="002B205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 признал, пояснил</w:t>
      </w:r>
      <w:r w:rsidRPr="006966BB" w:rsidR="00AC4C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что он работает в ООО «Крымдорстрой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» начальником участка и является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ответственным за капитальный ремонт </w:t>
      </w:r>
      <w:r w:rsidRPr="006966BB" w:rsidR="005A41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дороги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на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r w:rsidRPr="006966BB" w:rsidR="00AC4C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Основанием для проверки послужило ДТП со смертельным исходом пешехода.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Указывает, что </w:t>
      </w:r>
      <w:r w:rsidRPr="006966BB" w:rsidR="008022F8"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дорожных работ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были установлены ограждения и сигнальные лен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ты, однако пешеходы самостоятельно отодвигают ограждения и срывают сигнальные ленты, чтобы обеспечить себе проход.</w:t>
      </w:r>
    </w:p>
    <w:p w:rsidR="00B33EF7" w:rsidRPr="006966BB" w:rsidP="00B33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Защитник в судебном заседании</w:t>
      </w:r>
      <w:r w:rsidRPr="006966BB" w:rsidR="000619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просил прекратить производство по делу в связи с отсутствием в действиях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Ар</w:t>
      </w:r>
      <w:r w:rsidRPr="006966BB" w:rsidR="005A41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тюняна А.К. состава </w:t>
      </w:r>
      <w:r w:rsidRPr="006966BB" w:rsidR="000619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административного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правонарушения</w:t>
      </w:r>
      <w:r w:rsidRPr="006966BB" w:rsidR="000619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в виду отсутствия его вины. </w:t>
      </w:r>
    </w:p>
    <w:p w:rsidR="00B65ABF" w:rsidRPr="006966BB" w:rsidP="00851B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Выслушав Ару</w:t>
      </w:r>
      <w:r w:rsidRPr="006966BB" w:rsidR="00B33EF7">
        <w:rPr>
          <w:rFonts w:ascii="Times New Roman" w:hAnsi="Times New Roman" w:cs="Times New Roman"/>
          <w:sz w:val="26"/>
          <w:szCs w:val="26"/>
        </w:rPr>
        <w:t>тюняна А.К. и его защитника</w:t>
      </w:r>
      <w:r w:rsidRPr="006966BB" w:rsidR="00061935">
        <w:rPr>
          <w:rFonts w:ascii="Times New Roman" w:hAnsi="Times New Roman" w:cs="Times New Roman"/>
          <w:sz w:val="26"/>
          <w:szCs w:val="26"/>
        </w:rPr>
        <w:t xml:space="preserve">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 w:rsidR="00B33EF7">
        <w:rPr>
          <w:rFonts w:ascii="Times New Roman" w:hAnsi="Times New Roman" w:cs="Times New Roman"/>
          <w:sz w:val="26"/>
          <w:szCs w:val="26"/>
        </w:rPr>
        <w:t>, о</w:t>
      </w:r>
      <w:r w:rsidRPr="006966BB">
        <w:rPr>
          <w:rFonts w:ascii="Times New Roman" w:hAnsi="Times New Roman" w:cs="Times New Roman"/>
          <w:sz w:val="26"/>
          <w:szCs w:val="26"/>
        </w:rPr>
        <w:t xml:space="preserve">ценив доказательства, </w:t>
      </w:r>
      <w:r w:rsidRPr="006966BB">
        <w:rPr>
          <w:rFonts w:ascii="Times New Roman" w:hAnsi="Times New Roman" w:cs="Times New Roman"/>
          <w:sz w:val="26"/>
          <w:szCs w:val="26"/>
        </w:rPr>
        <w:t>имеющиеся в деле об административном правонарушении, мировой судья приходит к следующему.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Несоблюдение требований п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движении, по осуществлени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образует объективную сторону состава административного правонарушения,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предусмотренного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ч. 1 ст.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12.34 Кодекса Российской Федерации об административных правонарушениях, и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размере от двадцати тысяч до тридцати тысяч рублей.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Объективная сторона данного правонарушения заключается, в том числе в несоблюдении требований по обеспечению безопасности дорожного движения при ремонте и содержании дорог, либо непринятие мер по своевре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Бездействие обязанного лица может иметь место в сл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учае создания помех в дорожном движении, не обозначения при ремонте сигнальными, аварийными знаками участка, угрожающие безопасности дорожного движения.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Квалифицирующим признаком нарушения является создание угрозы безопасности дорожного движения.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Данная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норма не содержит указаний на исключительные признаки субъекта рассматриваемого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дорог, железнодорожных переездов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или других дорожных сооружений.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В соответствии со статьей 3 Федерального закона от 15.11.1995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ющих в дорожном движении, над экономическими результатами хозяйственной деятельности.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Пунктом 1 статьи 17 Федерального закона от 08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установлено, что содержание автомобильных дорог осуществляется в соответствии с требо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движения транспортных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средств по автомобильным дорогам и безопасных условий тако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го движения.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Постановлением Совета Министров - Правительства Российской Федерации от 23.10.1993 № 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ю безопасности дорожного движения (далее - Основные положения).</w:t>
      </w:r>
    </w:p>
    <w:p w:rsidR="00485609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п. 14 Основных положений должностные и иные лица, ответственные за производство работ на дорогах, обязаны обеспечивать безопасность движения в местах проведения работ.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Эти места, а та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ограждающими устройствами, а в темное время су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ток и в условиях недостаточной видимости - дополнительно красными или желтыми сигнальными огнями;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 окончании работ на дороге должно быть обеспечено безопасное передвижение транспортных средств и пешеходов.</w:t>
      </w:r>
    </w:p>
    <w:p w:rsidR="002E4689" w:rsidRPr="006966BB" w:rsidP="002E4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В целях осуществления подрядных работ по объекту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«Капитальный ремонт улично-дорожной сети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» Муниципальное казенное учреждение Департамент капитального строительства Администрации города Симферополя Респ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ублики Крым 06.08.2019 г.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заключил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ООО «Крымдорстрой»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контракт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№ 0875300029419000317.</w:t>
      </w:r>
    </w:p>
    <w:p w:rsidR="002E4689" w:rsidRPr="006966BB" w:rsidP="002E4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В связи  с началом выполнения работ на объекте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«Капитальный ремонт улично-дорожной сети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приказом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№ 28 от 02.09.2019 г. ответственным за проведение строительных работ назначен </w:t>
      </w:r>
      <w:r w:rsidRPr="006966BB" w:rsidR="00164AC7">
        <w:rPr>
          <w:rFonts w:ascii="Times New Roman" w:eastAsia="Times New Roman" w:hAnsi="Times New Roman" w:cs="Times New Roman"/>
          <w:sz w:val="26"/>
          <w:szCs w:val="26"/>
        </w:rPr>
        <w:t>начальник участк</w:t>
      </w:r>
      <w:r w:rsidRPr="006966BB" w:rsidR="00164AC7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6966BB" w:rsidR="00164AC7">
        <w:rPr>
          <w:rFonts w:ascii="Times New Roman" w:eastAsia="Times New Roman" w:hAnsi="Times New Roman" w:cs="Times New Roman"/>
          <w:sz w:val="26"/>
          <w:szCs w:val="26"/>
        </w:rPr>
        <w:t xml:space="preserve"> «Крымдорстрой»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Ар</w:t>
      </w:r>
      <w:r w:rsidRPr="006966BB" w:rsidR="00B10C8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тюнян А.К.</w:t>
      </w:r>
    </w:p>
    <w:p w:rsidR="002E4689" w:rsidRPr="006966BB" w:rsidP="002E4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>В соответствии с должностной инструкцией</w:t>
      </w:r>
      <w:r w:rsidRPr="006966BB" w:rsidR="00164A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6BB" w:rsidR="00164AC7">
        <w:rPr>
          <w:rFonts w:ascii="Times New Roman" w:eastAsia="Times New Roman" w:hAnsi="Times New Roman" w:cs="Times New Roman"/>
          <w:sz w:val="26"/>
          <w:szCs w:val="26"/>
        </w:rPr>
        <w:t>начальник участк</w:t>
      </w:r>
      <w:r w:rsidRPr="006966BB" w:rsidR="00164AC7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6966BB" w:rsidR="00164AC7">
        <w:rPr>
          <w:rFonts w:ascii="Times New Roman" w:eastAsia="Times New Roman" w:hAnsi="Times New Roman" w:cs="Times New Roman"/>
          <w:sz w:val="26"/>
          <w:szCs w:val="26"/>
        </w:rPr>
        <w:t xml:space="preserve"> «Крымдорстрой» осуществляет руководство производственно-хозяйственной деятельностью участка, контролирует  соблюдение работниками правил и норм охраны труда и техники безопасности, производственной и трудовой дисциплины, правил внутреннего распорядка,  несет ответственность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164AC7" w:rsidRPr="006966BB" w:rsidP="00164A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лицом, ответственным за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облюдение требований по обеспечению безопасности дорожного движения при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  ремонтных работ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на ул.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 w:rsidR="006966BB">
        <w:rPr>
          <w:rFonts w:ascii="Times New Roman" w:hAnsi="Times New Roman" w:cs="Times New Roman"/>
          <w:sz w:val="26"/>
          <w:szCs w:val="26"/>
        </w:rPr>
        <w:t xml:space="preserve">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является начальник участк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«Крымдорстрой»  Ар</w:t>
      </w:r>
      <w:r w:rsidRPr="006966BB" w:rsidR="00B10C8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тюнян А.К.</w:t>
      </w:r>
    </w:p>
    <w:p w:rsidR="00164AC7" w:rsidRPr="006966BB" w:rsidP="002E4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установлено, что при выполнении дорожных работ по замене асфальтобетонного покрытия, проводимых по ул.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966BB" w:rsidR="00C23C65">
        <w:rPr>
          <w:rFonts w:ascii="Times New Roman" w:eastAsia="Times New Roman" w:hAnsi="Times New Roman" w:cs="Times New Roman"/>
          <w:sz w:val="26"/>
          <w:szCs w:val="26"/>
        </w:rPr>
        <w:t xml:space="preserve">на пересечении улиц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02.09.2019 г. </w:t>
      </w:r>
      <w:r w:rsidRPr="006966BB" w:rsidR="00B10C81">
        <w:rPr>
          <w:rFonts w:ascii="Times New Roman" w:eastAsia="Times New Roman" w:hAnsi="Times New Roman" w:cs="Times New Roman"/>
          <w:sz w:val="26"/>
          <w:szCs w:val="26"/>
        </w:rPr>
        <w:t xml:space="preserve">в 11 час. 40 мин.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произошло ДТП </w:t>
      </w:r>
      <w:r w:rsidRPr="006966BB" w:rsidR="00C23C6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наезд водителем автомобиля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на пешехода, в результате которого пешеход от полученных травм скончался</w:t>
      </w:r>
      <w:r w:rsidRPr="006966BB" w:rsidR="00C23C65">
        <w:rPr>
          <w:rFonts w:ascii="Times New Roman" w:eastAsia="Times New Roman" w:hAnsi="Times New Roman" w:cs="Times New Roman"/>
          <w:sz w:val="26"/>
          <w:szCs w:val="26"/>
        </w:rPr>
        <w:t xml:space="preserve"> на месте происшествия, что следует из материалов проверки № 5584.</w:t>
      </w:r>
    </w:p>
    <w:p w:rsidR="005F4765" w:rsidRPr="006966BB" w:rsidP="005F476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Из акта выявленных недостатков в эксплуатационном состоянии автомобильной дороги (улицы) от 02.09.2019 г., составленного в 12 часов 40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мин., следует, что при обследовании места совершения ДТП  на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 w:rsidR="006966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(строите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льная площадка) в нарушение п. 4.2, 4.3 ГОСТ 58350-2019 отсутствуют направляющие устройства, а именно направление движения пешеходов по строительной площадке.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Указанные обстоятельства также подтверждаются фотоматериалами.</w:t>
      </w:r>
    </w:p>
    <w:p w:rsidR="005C392E" w:rsidRPr="006966BB" w:rsidP="005F476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Направляющие устройства - сигнальный столбик, тумба, направляющий островок, островок безопасности, предназначены для зрительного ориентирования. </w:t>
      </w:r>
    </w:p>
    <w:p w:rsidR="00183296" w:rsidRPr="006966BB" w:rsidP="002E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4.2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ГОСТ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58350-2019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указано, что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непосредственно перед началом работ </w:t>
      </w:r>
      <w:r w:rsidRPr="006966B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зоны работ обустраивают информационн</w:t>
      </w:r>
      <w:r w:rsidRPr="006966B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ыми щитами и динамическими информационными табло, дорожными знаками, дорожными светофорами, дорожной разметкой, ограждающими устройствами, направляющими устройствами.</w:t>
      </w:r>
    </w:p>
    <w:p w:rsidR="00183296" w:rsidRPr="006966BB" w:rsidP="002E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966B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п. 4.3 ГОСТ 58350-2019 указано, что в случае переноса и устройства временных пешеходных</w:t>
      </w:r>
      <w:r w:rsidRPr="006966B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переходов, пересечений с велосипедными дорожками, направляющих островков, остановочных пунктов маршрутных транспортных средств они обустраиваются техническими средствами организации дорожного движения в соответствии с </w:t>
      </w:r>
      <w:hyperlink r:id="rId5" w:history="1">
        <w:r w:rsidRPr="006966BB">
          <w:rPr>
            <w:rFonts w:ascii="Times New Roman" w:hAnsi="Times New Roman" w:cs="Times New Roman"/>
            <w:spacing w:val="2"/>
            <w:sz w:val="26"/>
            <w:szCs w:val="26"/>
            <w:shd w:val="clear" w:color="auto" w:fill="FFFFFF"/>
          </w:rPr>
          <w:t xml:space="preserve">ГОСТ </w:t>
        </w:r>
        <w:r w:rsidRPr="006966BB">
          <w:rPr>
            <w:rFonts w:ascii="Times New Roman" w:hAnsi="Times New Roman" w:cs="Times New Roman"/>
            <w:spacing w:val="2"/>
            <w:sz w:val="26"/>
            <w:szCs w:val="26"/>
            <w:shd w:val="clear" w:color="auto" w:fill="FFFFFF"/>
          </w:rPr>
          <w:t>Р</w:t>
        </w:r>
        <w:r w:rsidRPr="006966BB">
          <w:rPr>
            <w:rFonts w:ascii="Times New Roman" w:hAnsi="Times New Roman" w:cs="Times New Roman"/>
            <w:spacing w:val="2"/>
            <w:sz w:val="26"/>
            <w:szCs w:val="26"/>
            <w:shd w:val="clear" w:color="auto" w:fill="FFFFFF"/>
          </w:rPr>
          <w:t xml:space="preserve"> 52289</w:t>
        </w:r>
      </w:hyperlink>
      <w:r w:rsidRPr="006966B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AF3175" w:rsidRPr="006966BB" w:rsidP="00AF3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966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7B4B37" w:rsidRPr="006966BB" w:rsidP="007B4B3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 xml:space="preserve">Таким образом, направляющие устройства </w:t>
      </w:r>
      <w:r w:rsidRPr="006966BB" w:rsidR="00AF3175">
        <w:rPr>
          <w:rFonts w:ascii="Times New Roman" w:hAnsi="Times New Roman" w:cs="Times New Roman"/>
          <w:sz w:val="26"/>
          <w:szCs w:val="26"/>
        </w:rPr>
        <w:t xml:space="preserve">движения пешеходов </w:t>
      </w:r>
      <w:r w:rsidRPr="006966BB">
        <w:rPr>
          <w:rFonts w:ascii="Times New Roman" w:hAnsi="Times New Roman" w:cs="Times New Roman"/>
          <w:sz w:val="26"/>
          <w:szCs w:val="26"/>
        </w:rPr>
        <w:t>являются одним из элементов обустройства автомобильных дорог, относятся к техническим средствам организации движения и предназначены для регулирования движения пешеходов и обеспечения их безопасности.</w:t>
      </w:r>
    </w:p>
    <w:p w:rsidR="007B4B37" w:rsidRPr="006966BB" w:rsidP="007B4B3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В связи с чем, не соблюдение указанн</w:t>
      </w:r>
      <w:r w:rsidRPr="006966BB">
        <w:rPr>
          <w:rFonts w:ascii="Times New Roman" w:hAnsi="Times New Roman" w:cs="Times New Roman"/>
          <w:sz w:val="26"/>
          <w:szCs w:val="26"/>
        </w:rPr>
        <w:t>ых требований уже само по себе свидетельствует о наличия угрозы безопасности дорожного движения.</w:t>
      </w:r>
    </w:p>
    <w:p w:rsidR="005F4765" w:rsidRPr="006966BB" w:rsidP="005F47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>Таким образом, с</w:t>
      </w:r>
      <w:r w:rsidRPr="006966BB">
        <w:rPr>
          <w:rFonts w:ascii="Times New Roman" w:hAnsi="Times New Roman" w:cs="Times New Roman"/>
          <w:sz w:val="26"/>
          <w:szCs w:val="26"/>
        </w:rPr>
        <w:t xml:space="preserve">удом </w:t>
      </w:r>
      <w:r w:rsidRPr="006966BB" w:rsidR="005C392E">
        <w:rPr>
          <w:rFonts w:ascii="Times New Roman" w:hAnsi="Times New Roman" w:cs="Times New Roman"/>
          <w:sz w:val="26"/>
          <w:szCs w:val="26"/>
        </w:rPr>
        <w:t xml:space="preserve">достоверно </w:t>
      </w:r>
      <w:r w:rsidRPr="006966BB">
        <w:rPr>
          <w:rFonts w:ascii="Times New Roman" w:hAnsi="Times New Roman" w:cs="Times New Roman"/>
          <w:sz w:val="26"/>
          <w:szCs w:val="26"/>
        </w:rPr>
        <w:t xml:space="preserve">установлено, что 02 сентября 2019 года в  12 час. 40 мин. на ул.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hAnsi="Times New Roman" w:cs="Times New Roman"/>
          <w:sz w:val="26"/>
          <w:szCs w:val="26"/>
        </w:rPr>
        <w:t>, Арутюнян А.К., яв</w:t>
      </w:r>
      <w:r w:rsidRPr="006966BB">
        <w:rPr>
          <w:rFonts w:ascii="Times New Roman" w:hAnsi="Times New Roman" w:cs="Times New Roman"/>
          <w:sz w:val="26"/>
          <w:szCs w:val="26"/>
        </w:rPr>
        <w:t xml:space="preserve">ляясь начальником участка ООО «Крымдорстрой» и в силу своих должностных обязанностей лицом, ответственным за производство ремонтных работ на дороге на ул.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hAnsi="Times New Roman" w:cs="Times New Roman"/>
          <w:sz w:val="26"/>
          <w:szCs w:val="26"/>
        </w:rPr>
        <w:t>, не обеспечил безопасность движения в местах проведения работ, а именно,</w:t>
      </w:r>
      <w:r w:rsidRPr="006966BB">
        <w:rPr>
          <w:rFonts w:ascii="Times New Roman" w:hAnsi="Times New Roman" w:cs="Times New Roman"/>
          <w:sz w:val="26"/>
          <w:szCs w:val="26"/>
        </w:rPr>
        <w:t xml:space="preserve"> в нарушение п. 14 Основных</w:t>
      </w:r>
      <w:r w:rsidRPr="006966BB">
        <w:rPr>
          <w:rFonts w:ascii="Times New Roman" w:hAnsi="Times New Roman" w:cs="Times New Roman"/>
          <w:sz w:val="26"/>
          <w:szCs w:val="26"/>
        </w:rPr>
        <w:t xml:space="preserve">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положений по допуску транспортных средств к эксплуатации и обязанностям должностных лиц по обеспечению безопасности дорожного движения</w:t>
      </w:r>
      <w:r w:rsidRPr="006966BB">
        <w:rPr>
          <w:rFonts w:ascii="Times New Roman" w:hAnsi="Times New Roman" w:cs="Times New Roman"/>
          <w:sz w:val="26"/>
          <w:szCs w:val="26"/>
        </w:rPr>
        <w:t>, а также в нарушение п. 4.2, 4.3 ГОСТ Р58350-2019 отсутств</w:t>
      </w:r>
      <w:r w:rsidRPr="006966BB">
        <w:rPr>
          <w:rFonts w:ascii="Times New Roman" w:hAnsi="Times New Roman" w:cs="Times New Roman"/>
          <w:sz w:val="26"/>
          <w:szCs w:val="26"/>
        </w:rPr>
        <w:t>овали</w:t>
      </w:r>
      <w:r w:rsidRPr="006966BB">
        <w:rPr>
          <w:rFonts w:ascii="Times New Roman" w:hAnsi="Times New Roman" w:cs="Times New Roman"/>
          <w:sz w:val="26"/>
          <w:szCs w:val="26"/>
        </w:rPr>
        <w:t xml:space="preserve"> направляющие движения пешеход</w:t>
      </w:r>
      <w:r w:rsidRPr="006966BB">
        <w:rPr>
          <w:rFonts w:ascii="Times New Roman" w:hAnsi="Times New Roman" w:cs="Times New Roman"/>
          <w:sz w:val="26"/>
          <w:szCs w:val="26"/>
        </w:rPr>
        <w:t xml:space="preserve">ов по строительной площадке. </w:t>
      </w:r>
    </w:p>
    <w:p w:rsidR="008022F8" w:rsidRPr="006966BB" w:rsidP="008022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>Доказатель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ств пр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инятия должностным лицом всех зависящих от него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еменному выполнению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Арутюняном А.К.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 обязанностей, не представлено.</w:t>
      </w:r>
    </w:p>
    <w:p w:rsidR="005F4765" w:rsidRPr="006966BB" w:rsidP="005F4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начальник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>а участка ООО «Крымдорстрой» Ару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тюняна А.К.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 1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ст.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12.34 КоАП Российской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 при обстоятельствах, изложенных в протоколе 61 АГ 330677 об административном правонарушении от 02 сентября 2019 г. подтверждается: протоколом 61 АГ 330677 об административном правонарушении от 02 сентября 2019 г.  (л.д. 1),  актом о выявленных не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>достатках в эксплуатационном состоянии автомобильной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дороги (улицы), железнодорожного переезда от 02.09.2019 г. (л.д. 3), </w:t>
      </w:r>
      <w:r w:rsidRPr="006966BB" w:rsidR="007B6F23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должностной инструкции н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ачальника участка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>ООО «Крымдорстрой» (л.д. 4-7), приказом ООО «Крымдорстрой» №28 от 02.09.2019 г. (л.д. 8), фо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>томатериалами (л.дл. 9-13).</w:t>
      </w:r>
    </w:p>
    <w:p w:rsidR="005F4765" w:rsidRPr="006966BB" w:rsidP="005F47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6966BB">
        <w:rPr>
          <w:rFonts w:ascii="Times New Roman" w:hAnsi="Times New Roman" w:cs="Times New Roman"/>
          <w:sz w:val="26"/>
          <w:szCs w:val="26"/>
        </w:rPr>
        <w:t>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начальник</w:t>
      </w:r>
      <w:r w:rsidRPr="006966BB" w:rsidR="005C392E">
        <w:rPr>
          <w:rFonts w:ascii="Times New Roman" w:hAnsi="Times New Roman" w:cs="Times New Roman"/>
          <w:sz w:val="26"/>
          <w:szCs w:val="26"/>
        </w:rPr>
        <w:t>а участк</w:t>
      </w:r>
      <w:r w:rsidRPr="006966BB" w:rsidR="005C392E">
        <w:rPr>
          <w:rFonts w:ascii="Times New Roman" w:hAnsi="Times New Roman" w:cs="Times New Roman"/>
          <w:sz w:val="26"/>
          <w:szCs w:val="26"/>
        </w:rPr>
        <w:t>а ООО</w:t>
      </w:r>
      <w:r w:rsidRPr="006966BB" w:rsidR="005C392E">
        <w:rPr>
          <w:rFonts w:ascii="Times New Roman" w:hAnsi="Times New Roman" w:cs="Times New Roman"/>
          <w:sz w:val="26"/>
          <w:szCs w:val="26"/>
        </w:rPr>
        <w:t xml:space="preserve"> «Крымдорстрой» Ару</w:t>
      </w:r>
      <w:r w:rsidRPr="006966BB">
        <w:rPr>
          <w:rFonts w:ascii="Times New Roman" w:hAnsi="Times New Roman" w:cs="Times New Roman"/>
          <w:sz w:val="26"/>
          <w:szCs w:val="26"/>
        </w:rPr>
        <w:t>тюнян</w:t>
      </w:r>
      <w:r w:rsidRPr="006966BB">
        <w:rPr>
          <w:rFonts w:ascii="Times New Roman" w:hAnsi="Times New Roman" w:cs="Times New Roman"/>
          <w:sz w:val="26"/>
          <w:szCs w:val="26"/>
        </w:rPr>
        <w:t>а А.К.</w:t>
      </w:r>
      <w:r w:rsidRPr="006966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66BB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 w:rsidRPr="006966BB">
        <w:rPr>
          <w:rFonts w:ascii="Times New Roman" w:hAnsi="Times New Roman" w:cs="Times New Roman"/>
          <w:color w:val="000000"/>
          <w:sz w:val="26"/>
          <w:szCs w:val="26"/>
        </w:rPr>
        <w:t xml:space="preserve"> 1 ст. 12.34 КоАП РФ.</w:t>
      </w:r>
    </w:p>
    <w:p w:rsidR="008022F8" w:rsidRPr="006966BB" w:rsidP="00802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Судом не может быть принят во внимание довод Арутюняна А.К. о том, что  при выполнении дорожных работ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были установлены ограждения и сигнальные ленты, однако 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пешеходы самостоятельно отодвигают ограждения и срывают сигнальные ленты, чтобы обеспечить себе проход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, поскольку Арутюнян А.К., как должностное лицо, отвечающее за безопасность дорожного движения при производстве дорожных работ, должен был обеспечить и пр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оконтролировать установку направляющих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устройств в соответствии с требованиями действующих норм в местах проведения работ до начала производства работ</w:t>
      </w:r>
      <w:r w:rsidRPr="006966BB" w:rsidR="007B6F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68A" w:rsidRPr="006966BB" w:rsidP="005F47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color w:val="000000"/>
          <w:sz w:val="26"/>
          <w:szCs w:val="26"/>
        </w:rPr>
        <w:t>Доводы Арутюняна А.К.</w:t>
      </w:r>
      <w:r w:rsidRPr="006966BB">
        <w:rPr>
          <w:rFonts w:ascii="Times New Roman" w:hAnsi="Times New Roman" w:cs="Times New Roman"/>
          <w:color w:val="000000"/>
          <w:sz w:val="26"/>
          <w:szCs w:val="26"/>
        </w:rPr>
        <w:t xml:space="preserve"> и его защитника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6966BB" w:rsidR="006966B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966B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6966BB">
        <w:rPr>
          <w:rFonts w:ascii="Times New Roman" w:hAnsi="Times New Roman" w:cs="Times New Roman"/>
          <w:color w:val="000000"/>
          <w:sz w:val="26"/>
          <w:szCs w:val="26"/>
        </w:rPr>
        <w:t xml:space="preserve">о невиновности Арутюняна А.К. </w:t>
      </w:r>
      <w:r w:rsidRPr="006966BB">
        <w:rPr>
          <w:rFonts w:ascii="Times New Roman" w:hAnsi="Times New Roman" w:cs="Times New Roman"/>
          <w:color w:val="000000"/>
          <w:sz w:val="26"/>
          <w:szCs w:val="26"/>
        </w:rPr>
        <w:t>в совершении администр</w:t>
      </w:r>
      <w:r w:rsidRPr="006966BB">
        <w:rPr>
          <w:rFonts w:ascii="Times New Roman" w:hAnsi="Times New Roman" w:cs="Times New Roman"/>
          <w:color w:val="000000"/>
          <w:sz w:val="26"/>
          <w:szCs w:val="26"/>
        </w:rPr>
        <w:t xml:space="preserve">ативного правонарушения, </w:t>
      </w:r>
      <w:r w:rsidRPr="006966BB">
        <w:rPr>
          <w:rFonts w:ascii="Times New Roman" w:hAnsi="Times New Roman" w:cs="Times New Roman"/>
          <w:color w:val="000000"/>
          <w:sz w:val="26"/>
          <w:szCs w:val="26"/>
        </w:rPr>
        <w:t xml:space="preserve">суд отклоняет, поскольку они 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опровергаются представленными по делу доказательствами в их совокупности.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514B" w:rsidRPr="006966BB" w:rsidP="00851B0E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Срок привлечения вышеуказанного лица к административной ответственности, предусмотренный ст. 4.5 Кодекса Российской Федерации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A9514B" w:rsidRPr="006966BB" w:rsidP="00851B0E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составлен с соблюдением требований закона, противоречий не содержит. Права и законные интересы </w:t>
      </w:r>
      <w:r w:rsidRPr="006966BB" w:rsidR="00851B0E">
        <w:rPr>
          <w:rFonts w:ascii="Times New Roman" w:hAnsi="Times New Roman" w:cs="Times New Roman"/>
          <w:sz w:val="26"/>
          <w:szCs w:val="26"/>
        </w:rPr>
        <w:t>начальника участк</w:t>
      </w:r>
      <w:r w:rsidRPr="006966BB" w:rsidR="00851B0E">
        <w:rPr>
          <w:rFonts w:ascii="Times New Roman" w:hAnsi="Times New Roman" w:cs="Times New Roman"/>
          <w:sz w:val="26"/>
          <w:szCs w:val="26"/>
        </w:rPr>
        <w:t>а ООО</w:t>
      </w:r>
      <w:r w:rsidRPr="006966BB" w:rsidR="00851B0E">
        <w:rPr>
          <w:rFonts w:ascii="Times New Roman" w:hAnsi="Times New Roman" w:cs="Times New Roman"/>
          <w:sz w:val="26"/>
          <w:szCs w:val="26"/>
        </w:rPr>
        <w:t xml:space="preserve"> «Крымдорстрой» Ар</w:t>
      </w:r>
      <w:r w:rsidRPr="006966BB" w:rsidR="005C392E">
        <w:rPr>
          <w:rFonts w:ascii="Times New Roman" w:hAnsi="Times New Roman" w:cs="Times New Roman"/>
          <w:sz w:val="26"/>
          <w:szCs w:val="26"/>
        </w:rPr>
        <w:t>у</w:t>
      </w:r>
      <w:r w:rsidRPr="006966BB" w:rsidR="00851B0E">
        <w:rPr>
          <w:rFonts w:ascii="Times New Roman" w:hAnsi="Times New Roman" w:cs="Times New Roman"/>
          <w:sz w:val="26"/>
          <w:szCs w:val="26"/>
        </w:rPr>
        <w:t xml:space="preserve">тюняна А.К. </w:t>
      </w:r>
      <w:r w:rsidRPr="006966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851B0E" w:rsidRPr="006966BB" w:rsidP="00851B0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 xml:space="preserve">При назначении меры </w:t>
      </w:r>
      <w:r w:rsidRPr="006966BB">
        <w:rPr>
          <w:rFonts w:ascii="Times New Roman" w:hAnsi="Times New Roman" w:cs="Times New Roman"/>
          <w:sz w:val="26"/>
          <w:szCs w:val="26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6966BB">
        <w:rPr>
          <w:rFonts w:ascii="Times New Roman" w:hAnsi="Times New Roman" w:cs="Times New Roman"/>
          <w:sz w:val="26"/>
          <w:szCs w:val="26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51B0E" w:rsidRPr="006966BB" w:rsidP="00851B0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ответственность, лица, в отношении которого ведется производство по делу об админис</w:t>
      </w:r>
      <w:r w:rsidRPr="006966BB">
        <w:rPr>
          <w:rFonts w:ascii="Times New Roman" w:hAnsi="Times New Roman" w:cs="Times New Roman"/>
          <w:sz w:val="26"/>
          <w:szCs w:val="26"/>
        </w:rPr>
        <w:t>тративном правонарушении, по делу не установлено.</w:t>
      </w:r>
    </w:p>
    <w:p w:rsidR="00851B0E" w:rsidRPr="006966BB" w:rsidP="00851B0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Исходя из обстоятельств дела, характера совершенного начальником участк</w:t>
      </w:r>
      <w:r w:rsidRPr="006966BB">
        <w:rPr>
          <w:rFonts w:ascii="Times New Roman" w:hAnsi="Times New Roman" w:cs="Times New Roman"/>
          <w:sz w:val="26"/>
          <w:szCs w:val="26"/>
        </w:rPr>
        <w:t>а ООО</w:t>
      </w:r>
      <w:r w:rsidRPr="006966BB">
        <w:rPr>
          <w:rFonts w:ascii="Times New Roman" w:hAnsi="Times New Roman" w:cs="Times New Roman"/>
          <w:sz w:val="26"/>
          <w:szCs w:val="26"/>
        </w:rPr>
        <w:t xml:space="preserve"> «Крымдорстрой» Ар</w:t>
      </w:r>
      <w:r w:rsidRPr="006966BB" w:rsidR="005C392E">
        <w:rPr>
          <w:rFonts w:ascii="Times New Roman" w:hAnsi="Times New Roman" w:cs="Times New Roman"/>
          <w:sz w:val="26"/>
          <w:szCs w:val="26"/>
        </w:rPr>
        <w:t>у</w:t>
      </w:r>
      <w:r w:rsidRPr="006966BB">
        <w:rPr>
          <w:rFonts w:ascii="Times New Roman" w:hAnsi="Times New Roman" w:cs="Times New Roman"/>
          <w:sz w:val="26"/>
          <w:szCs w:val="26"/>
        </w:rPr>
        <w:t>тюняном А.К. правонарушения, принимая во внимание, что допущенное правонарушение посягает на безопасность дорож</w:t>
      </w:r>
      <w:r w:rsidRPr="006966BB">
        <w:rPr>
          <w:rFonts w:ascii="Times New Roman" w:hAnsi="Times New Roman" w:cs="Times New Roman"/>
          <w:sz w:val="26"/>
          <w:szCs w:val="26"/>
        </w:rPr>
        <w:t xml:space="preserve">ного движения, следовательно, на жизнь и здоровье его участников, оснований для применения положений ст. ст. 2.9, 4.1.1 Кодекса Российской Федерации об административных правонарушениях не имеется. </w:t>
      </w:r>
    </w:p>
    <w:p w:rsidR="00645A95" w:rsidRPr="006966BB" w:rsidP="00645A95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cs="Times New Roman"/>
          <w:sz w:val="26"/>
          <w:szCs w:val="26"/>
        </w:rPr>
        <w:t>При определении вида и размера административного наказания</w:t>
      </w:r>
      <w:r w:rsidRPr="006966BB">
        <w:rPr>
          <w:rFonts w:ascii="Times New Roman" w:hAnsi="Times New Roman" w:cs="Times New Roman"/>
          <w:sz w:val="26"/>
          <w:szCs w:val="26"/>
        </w:rPr>
        <w:t>, оценив все собранные по делу доказательства в их совокупности, учитывая конкретные обстоятельства правонарушения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966BB">
        <w:rPr>
          <w:rFonts w:ascii="Times New Roman" w:hAnsi="Times New Roman" w:cs="Times New Roman"/>
          <w:sz w:val="26"/>
          <w:szCs w:val="26"/>
        </w:rPr>
        <w:t xml:space="preserve">данные о личности виновного, мировой судья считает необходимым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назначить </w:t>
      </w:r>
      <w:r w:rsidRPr="006966BB">
        <w:rPr>
          <w:rFonts w:ascii="Times New Roman" w:hAnsi="Times New Roman" w:cs="Times New Roman"/>
          <w:sz w:val="26"/>
          <w:szCs w:val="26"/>
        </w:rPr>
        <w:t>начальник</w:t>
      </w:r>
      <w:r w:rsidRPr="006966BB">
        <w:rPr>
          <w:rFonts w:ascii="Times New Roman" w:hAnsi="Times New Roman" w:cs="Times New Roman"/>
          <w:sz w:val="26"/>
          <w:szCs w:val="26"/>
        </w:rPr>
        <w:t>у</w:t>
      </w:r>
      <w:r w:rsidRPr="006966BB">
        <w:rPr>
          <w:rFonts w:ascii="Times New Roman" w:hAnsi="Times New Roman" w:cs="Times New Roman"/>
          <w:sz w:val="26"/>
          <w:szCs w:val="26"/>
        </w:rPr>
        <w:t xml:space="preserve"> участка ООО «Крымдорстрой» Ар</w:t>
      </w:r>
      <w:r w:rsidRPr="006966BB">
        <w:rPr>
          <w:rFonts w:ascii="Times New Roman" w:hAnsi="Times New Roman" w:cs="Times New Roman"/>
          <w:sz w:val="26"/>
          <w:szCs w:val="26"/>
        </w:rPr>
        <w:t>у</w:t>
      </w:r>
      <w:r w:rsidRPr="006966BB">
        <w:rPr>
          <w:rFonts w:ascii="Times New Roman" w:hAnsi="Times New Roman" w:cs="Times New Roman"/>
          <w:sz w:val="26"/>
          <w:szCs w:val="26"/>
        </w:rPr>
        <w:t>тюнян</w:t>
      </w:r>
      <w:r w:rsidRPr="006966BB">
        <w:rPr>
          <w:rFonts w:ascii="Times New Roman" w:hAnsi="Times New Roman" w:cs="Times New Roman"/>
          <w:sz w:val="26"/>
          <w:szCs w:val="26"/>
        </w:rPr>
        <w:t>у</w:t>
      </w:r>
      <w:r w:rsidRPr="006966BB">
        <w:rPr>
          <w:rFonts w:ascii="Times New Roman" w:hAnsi="Times New Roman" w:cs="Times New Roman"/>
          <w:sz w:val="26"/>
          <w:szCs w:val="26"/>
        </w:rPr>
        <w:t xml:space="preserve"> А.К.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6966BB">
        <w:rPr>
          <w:rFonts w:ascii="Times New Roman" w:hAnsi="Times New Roman" w:cs="Times New Roman"/>
          <w:sz w:val="26"/>
          <w:szCs w:val="26"/>
        </w:rPr>
        <w:t>штрафа, однако, в минимально предусмотренном санкцией данной части статьи размере.</w:t>
      </w:r>
    </w:p>
    <w:p w:rsidR="00E54A76" w:rsidRPr="006966BB" w:rsidP="00851B0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</w:t>
      </w:r>
      <w:r w:rsidRPr="006966BB" w:rsidR="00C7037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 w:rsidRPr="006966BB" w:rsidR="00C7037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966BB" w:rsidR="00C70372">
        <w:rPr>
          <w:rFonts w:ascii="Times New Roman" w:eastAsia="Times New Roman" w:hAnsi="Times New Roman" w:cs="Times New Roman"/>
          <w:sz w:val="26"/>
          <w:szCs w:val="26"/>
        </w:rPr>
        <w:t>34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, ст. ст. 29.10, 29.11 Кодекса Российской Федерации об административных правонарушен</w:t>
      </w:r>
      <w:r w:rsidRPr="006966BB">
        <w:rPr>
          <w:rFonts w:ascii="Times New Roman" w:eastAsia="Times New Roman" w:hAnsi="Times New Roman" w:cs="Times New Roman"/>
          <w:sz w:val="26"/>
          <w:szCs w:val="26"/>
        </w:rPr>
        <w:t>иях, мировой судья –</w:t>
      </w:r>
    </w:p>
    <w:p w:rsidR="000C70D4" w:rsidRPr="006966BB" w:rsidP="00851B0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6966BB" w:rsidP="00851B0E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66BB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851B0E" w:rsidRPr="006966BB" w:rsidP="00851B0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Признать начальника участка Общества с ограниченной отнесенностью «Крымдорстрой» Ар</w:t>
      </w:r>
      <w:r w:rsidRPr="006966BB" w:rsidR="00645A95">
        <w:rPr>
          <w:rFonts w:ascii="Times New Roman" w:hAnsi="Times New Roman" w:cs="Times New Roman"/>
          <w:sz w:val="26"/>
          <w:szCs w:val="26"/>
        </w:rPr>
        <w:t>у</w:t>
      </w:r>
      <w:r w:rsidRPr="006966BB">
        <w:rPr>
          <w:rFonts w:ascii="Times New Roman" w:hAnsi="Times New Roman" w:cs="Times New Roman"/>
          <w:sz w:val="26"/>
          <w:szCs w:val="26"/>
        </w:rPr>
        <w:t>тюняна Ашота Камоевича  виновным в совершении административного правонарушения, предусмотренного ч. 1 ст. 12.34</w:t>
      </w:r>
      <w:r w:rsidRPr="006966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696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назначить ему </w:t>
      </w:r>
      <w:r w:rsidRPr="006966BB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размере 20000  (двадцати тысяч) рублей.  </w:t>
      </w:r>
    </w:p>
    <w:p w:rsidR="004D3A7E" w:rsidRPr="006966BB" w:rsidP="00851B0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966BB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получатель Управление Федерального Казначейства (УМВД России по г. Симферополь); банк получатель: отделение по Республике Крым ЮГУ ЦБ РФ, БИК – 043510001; </w:t>
      </w:r>
      <w:r w:rsidRPr="006966BB">
        <w:rPr>
          <w:rFonts w:ascii="Times New Roman" w:hAnsi="Times New Roman" w:cs="Times New Roman"/>
          <w:sz w:val="26"/>
          <w:szCs w:val="26"/>
        </w:rPr>
        <w:t>р</w:t>
      </w:r>
      <w:r w:rsidRPr="006966BB">
        <w:rPr>
          <w:rFonts w:ascii="Times New Roman" w:hAnsi="Times New Roman" w:cs="Times New Roman"/>
          <w:sz w:val="26"/>
          <w:szCs w:val="26"/>
        </w:rPr>
        <w:t>/счет  №40101810335100010001, ИНН – 9102003230, КПП –</w:t>
      </w:r>
      <w:r w:rsidRPr="006966BB">
        <w:rPr>
          <w:rFonts w:ascii="Times New Roman" w:hAnsi="Times New Roman" w:cs="Times New Roman"/>
          <w:sz w:val="26"/>
          <w:szCs w:val="26"/>
        </w:rPr>
        <w:t xml:space="preserve"> 910201001, ОКТМО – 35701000, КБК 188 1 16 30020 01 6000 140, УИН: 18810491191100006939,</w:t>
      </w:r>
      <w:r w:rsidRPr="006966BB" w:rsidR="00645A95">
        <w:rPr>
          <w:rFonts w:ascii="Times New Roman" w:hAnsi="Times New Roman" w:cs="Times New Roman"/>
          <w:sz w:val="26"/>
          <w:szCs w:val="26"/>
        </w:rPr>
        <w:t xml:space="preserve"> протокол 61 АГ 330677 от 02.09.2019 г., </w:t>
      </w:r>
      <w:r w:rsidRPr="006966BB">
        <w:rPr>
          <w:rFonts w:ascii="Times New Roman" w:hAnsi="Times New Roman" w:cs="Times New Roman"/>
          <w:sz w:val="26"/>
          <w:szCs w:val="26"/>
        </w:rPr>
        <w:t xml:space="preserve">постановление №05-0526/16/2019 от </w:t>
      </w:r>
      <w:r w:rsidRPr="006966BB" w:rsidR="00C70372">
        <w:rPr>
          <w:rFonts w:ascii="Times New Roman" w:hAnsi="Times New Roman" w:cs="Times New Roman"/>
          <w:sz w:val="26"/>
          <w:szCs w:val="26"/>
        </w:rPr>
        <w:t>11</w:t>
      </w:r>
      <w:r w:rsidRPr="006966BB">
        <w:rPr>
          <w:rFonts w:ascii="Times New Roman" w:hAnsi="Times New Roman" w:cs="Times New Roman"/>
          <w:sz w:val="26"/>
          <w:szCs w:val="26"/>
        </w:rPr>
        <w:t>.10.2019 г. в отношении Ар</w:t>
      </w:r>
      <w:r w:rsidRPr="006966BB" w:rsidR="00645A95">
        <w:rPr>
          <w:rFonts w:ascii="Times New Roman" w:hAnsi="Times New Roman" w:cs="Times New Roman"/>
          <w:sz w:val="26"/>
          <w:szCs w:val="26"/>
        </w:rPr>
        <w:t>у</w:t>
      </w:r>
      <w:r w:rsidRPr="006966BB">
        <w:rPr>
          <w:rFonts w:ascii="Times New Roman" w:hAnsi="Times New Roman" w:cs="Times New Roman"/>
          <w:sz w:val="26"/>
          <w:szCs w:val="26"/>
        </w:rPr>
        <w:t xml:space="preserve">тюняна Ашота Камоевича.  </w:t>
      </w:r>
    </w:p>
    <w:p w:rsidR="00164024" w:rsidRPr="006966BB" w:rsidP="00851B0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Административный штраф должен быть упл</w:t>
      </w:r>
      <w:r w:rsidRPr="006966BB">
        <w:rPr>
          <w:rFonts w:ascii="Times New Roman" w:hAnsi="Times New Roman" w:cs="Times New Roman"/>
          <w:sz w:val="26"/>
          <w:szCs w:val="26"/>
        </w:rPr>
        <w:t>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4024" w:rsidRPr="006966BB" w:rsidP="00851B0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Неуплата админист</w:t>
      </w:r>
      <w:r w:rsidRPr="006966BB">
        <w:rPr>
          <w:rFonts w:ascii="Times New Roman" w:hAnsi="Times New Roman" w:cs="Times New Roman"/>
          <w:sz w:val="26"/>
          <w:szCs w:val="26"/>
        </w:rPr>
        <w:t>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6966BB">
        <w:rPr>
          <w:rFonts w:ascii="Times New Roman" w:hAnsi="Times New Roman" w:cs="Times New Roman"/>
          <w:sz w:val="26"/>
          <w:szCs w:val="26"/>
        </w:rPr>
        <w:t>язательные работы на срок до пятидесяти часов (ч.1 ст.20.25 КоАП РФ).</w:t>
      </w:r>
    </w:p>
    <w:p w:rsidR="00164024" w:rsidRPr="006966BB" w:rsidP="00851B0E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</w:t>
      </w:r>
      <w:r w:rsidRPr="006966BB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(г. Симферополь, ул. Крымских Партизан, 3а).</w:t>
      </w:r>
    </w:p>
    <w:p w:rsidR="001E5EAA" w:rsidRPr="006966BB" w:rsidP="00851B0E">
      <w:pPr>
        <w:pStyle w:val="NoSpacing"/>
        <w:ind w:right="19" w:firstLine="539"/>
        <w:jc w:val="both"/>
        <w:rPr>
          <w:rFonts w:ascii="Times New Roman" w:hAnsi="Times New Roman"/>
          <w:sz w:val="26"/>
          <w:szCs w:val="26"/>
        </w:rPr>
      </w:pPr>
      <w:r w:rsidRPr="006966BB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</w:t>
      </w:r>
      <w:r w:rsidRPr="006966BB">
        <w:rPr>
          <w:rFonts w:ascii="Times New Roman" w:hAnsi="Times New Roman"/>
          <w:sz w:val="26"/>
          <w:szCs w:val="26"/>
        </w:rPr>
        <w:t>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6966BB" w:rsidP="00851B0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7BE5" w:rsidRPr="006966BB" w:rsidP="00851B0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02FD" w:rsidRPr="006966BB" w:rsidP="00851B0E">
      <w:pPr>
        <w:spacing w:after="0" w:line="240" w:lineRule="auto"/>
        <w:ind w:right="19" w:firstLine="539"/>
        <w:rPr>
          <w:rFonts w:ascii="Times New Roman" w:hAnsi="Times New Roman" w:cs="Times New Roman"/>
          <w:sz w:val="26"/>
          <w:szCs w:val="26"/>
        </w:rPr>
      </w:pPr>
      <w:r w:rsidRPr="006966BB">
        <w:rPr>
          <w:rFonts w:ascii="Times New Roman" w:hAnsi="Times New Roman" w:cs="Times New Roman"/>
          <w:sz w:val="26"/>
          <w:szCs w:val="26"/>
        </w:rPr>
        <w:t>Мировой судья</w:t>
      </w:r>
      <w:r w:rsidRPr="006966BB" w:rsidR="00CB7109">
        <w:rPr>
          <w:rFonts w:ascii="Times New Roman" w:hAnsi="Times New Roman" w:cs="Times New Roman"/>
          <w:sz w:val="26"/>
          <w:szCs w:val="26"/>
        </w:rPr>
        <w:tab/>
      </w:r>
      <w:r w:rsidRPr="006966BB" w:rsidR="00300F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966BB" w:rsidR="004E403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966BB" w:rsidR="00300F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966BB">
        <w:rPr>
          <w:rFonts w:ascii="Times New Roman" w:hAnsi="Times New Roman" w:cs="Times New Roman"/>
          <w:sz w:val="26"/>
          <w:szCs w:val="26"/>
        </w:rPr>
        <w:t xml:space="preserve">  О.А. </w:t>
      </w:r>
      <w:r w:rsidRPr="006966BB">
        <w:rPr>
          <w:rFonts w:ascii="Times New Roman" w:hAnsi="Times New Roman" w:cs="Times New Roman"/>
          <w:sz w:val="26"/>
          <w:szCs w:val="26"/>
        </w:rPr>
        <w:t>Чепиль</w:t>
      </w:r>
    </w:p>
    <w:p w:rsidR="006966BB" w:rsidRPr="00851B0E" w:rsidP="00851B0E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sectPr w:rsidSect="007B6F23">
      <w:headerReference w:type="default" r:id="rId6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38099622"/>
      <w:docPartObj>
        <w:docPartGallery w:val="Page Numbers (Top of Page)"/>
        <w:docPartUnique/>
      </w:docPartObj>
    </w:sdtPr>
    <w:sdtContent>
      <w:p w:rsidR="0016411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BB">
          <w:rPr>
            <w:noProof/>
          </w:rPr>
          <w:t>1</w:t>
        </w:r>
        <w:r>
          <w:fldChar w:fldCharType="end"/>
        </w:r>
      </w:p>
    </w:sdtContent>
  </w:sdt>
  <w:p w:rsidR="00164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B9D"/>
    <w:rsid w:val="00055C2C"/>
    <w:rsid w:val="00056281"/>
    <w:rsid w:val="000564BA"/>
    <w:rsid w:val="00061935"/>
    <w:rsid w:val="00063769"/>
    <w:rsid w:val="00071962"/>
    <w:rsid w:val="00074AAF"/>
    <w:rsid w:val="00077D07"/>
    <w:rsid w:val="000850E6"/>
    <w:rsid w:val="00087703"/>
    <w:rsid w:val="000935B1"/>
    <w:rsid w:val="00097298"/>
    <w:rsid w:val="000A7035"/>
    <w:rsid w:val="000C70D4"/>
    <w:rsid w:val="000C7A30"/>
    <w:rsid w:val="000D0AEC"/>
    <w:rsid w:val="000D1D37"/>
    <w:rsid w:val="000F64BC"/>
    <w:rsid w:val="00114C2D"/>
    <w:rsid w:val="001200A1"/>
    <w:rsid w:val="0012242D"/>
    <w:rsid w:val="00133D45"/>
    <w:rsid w:val="001441E3"/>
    <w:rsid w:val="00153B32"/>
    <w:rsid w:val="00164024"/>
    <w:rsid w:val="00164110"/>
    <w:rsid w:val="00164AC7"/>
    <w:rsid w:val="00183296"/>
    <w:rsid w:val="00197646"/>
    <w:rsid w:val="001A04B8"/>
    <w:rsid w:val="001A1AF9"/>
    <w:rsid w:val="001A1C8F"/>
    <w:rsid w:val="001B0284"/>
    <w:rsid w:val="001C371C"/>
    <w:rsid w:val="001E31CC"/>
    <w:rsid w:val="001E5EAA"/>
    <w:rsid w:val="0020455B"/>
    <w:rsid w:val="00204A79"/>
    <w:rsid w:val="00204C75"/>
    <w:rsid w:val="0020775A"/>
    <w:rsid w:val="0022186D"/>
    <w:rsid w:val="00233832"/>
    <w:rsid w:val="0024113B"/>
    <w:rsid w:val="00241B9E"/>
    <w:rsid w:val="00260733"/>
    <w:rsid w:val="00276715"/>
    <w:rsid w:val="00281A52"/>
    <w:rsid w:val="00287370"/>
    <w:rsid w:val="002938E0"/>
    <w:rsid w:val="002976EE"/>
    <w:rsid w:val="002B2057"/>
    <w:rsid w:val="002B444C"/>
    <w:rsid w:val="002B4458"/>
    <w:rsid w:val="002E1A9E"/>
    <w:rsid w:val="002E4689"/>
    <w:rsid w:val="002F6734"/>
    <w:rsid w:val="00300428"/>
    <w:rsid w:val="00300FB3"/>
    <w:rsid w:val="00302215"/>
    <w:rsid w:val="00314A9A"/>
    <w:rsid w:val="003171E7"/>
    <w:rsid w:val="00320757"/>
    <w:rsid w:val="00323CD4"/>
    <w:rsid w:val="003316BD"/>
    <w:rsid w:val="0033180D"/>
    <w:rsid w:val="00340E3D"/>
    <w:rsid w:val="00352DFD"/>
    <w:rsid w:val="0037424D"/>
    <w:rsid w:val="00376A13"/>
    <w:rsid w:val="00384461"/>
    <w:rsid w:val="003A0A19"/>
    <w:rsid w:val="003B3C96"/>
    <w:rsid w:val="003C51DF"/>
    <w:rsid w:val="003D08C1"/>
    <w:rsid w:val="003D3262"/>
    <w:rsid w:val="003D586C"/>
    <w:rsid w:val="003F509D"/>
    <w:rsid w:val="003F5287"/>
    <w:rsid w:val="004125B6"/>
    <w:rsid w:val="00412728"/>
    <w:rsid w:val="00431780"/>
    <w:rsid w:val="004429DD"/>
    <w:rsid w:val="004439B8"/>
    <w:rsid w:val="00471B10"/>
    <w:rsid w:val="00472B3C"/>
    <w:rsid w:val="00475A83"/>
    <w:rsid w:val="00484FBB"/>
    <w:rsid w:val="00485609"/>
    <w:rsid w:val="004872C0"/>
    <w:rsid w:val="004973CD"/>
    <w:rsid w:val="004A2111"/>
    <w:rsid w:val="004B2DEE"/>
    <w:rsid w:val="004B708A"/>
    <w:rsid w:val="004C143E"/>
    <w:rsid w:val="004C5608"/>
    <w:rsid w:val="004D3A7E"/>
    <w:rsid w:val="004E403C"/>
    <w:rsid w:val="004F26E3"/>
    <w:rsid w:val="005001DC"/>
    <w:rsid w:val="00502162"/>
    <w:rsid w:val="00524182"/>
    <w:rsid w:val="00534255"/>
    <w:rsid w:val="00544307"/>
    <w:rsid w:val="00553703"/>
    <w:rsid w:val="00555579"/>
    <w:rsid w:val="00560722"/>
    <w:rsid w:val="00573E33"/>
    <w:rsid w:val="00590C6E"/>
    <w:rsid w:val="005A24A4"/>
    <w:rsid w:val="005A419D"/>
    <w:rsid w:val="005B7F40"/>
    <w:rsid w:val="005C060B"/>
    <w:rsid w:val="005C392E"/>
    <w:rsid w:val="005D1CB3"/>
    <w:rsid w:val="005E43D3"/>
    <w:rsid w:val="005F2550"/>
    <w:rsid w:val="005F2566"/>
    <w:rsid w:val="005F3C3C"/>
    <w:rsid w:val="005F4765"/>
    <w:rsid w:val="00602E19"/>
    <w:rsid w:val="00607E43"/>
    <w:rsid w:val="006115DD"/>
    <w:rsid w:val="0061568E"/>
    <w:rsid w:val="006171B1"/>
    <w:rsid w:val="0062059F"/>
    <w:rsid w:val="00622907"/>
    <w:rsid w:val="00624E4C"/>
    <w:rsid w:val="00625B33"/>
    <w:rsid w:val="00641326"/>
    <w:rsid w:val="00645A95"/>
    <w:rsid w:val="00651D1E"/>
    <w:rsid w:val="00654067"/>
    <w:rsid w:val="00673825"/>
    <w:rsid w:val="00680473"/>
    <w:rsid w:val="0068760D"/>
    <w:rsid w:val="006910EB"/>
    <w:rsid w:val="006966BB"/>
    <w:rsid w:val="006B2ACC"/>
    <w:rsid w:val="006C4D91"/>
    <w:rsid w:val="006D1305"/>
    <w:rsid w:val="006D454C"/>
    <w:rsid w:val="006E6E2B"/>
    <w:rsid w:val="006E73F8"/>
    <w:rsid w:val="00701137"/>
    <w:rsid w:val="00701F2A"/>
    <w:rsid w:val="00735C67"/>
    <w:rsid w:val="0074146B"/>
    <w:rsid w:val="00754835"/>
    <w:rsid w:val="007554A4"/>
    <w:rsid w:val="007602FD"/>
    <w:rsid w:val="0076355F"/>
    <w:rsid w:val="0076768C"/>
    <w:rsid w:val="007855C0"/>
    <w:rsid w:val="0078568A"/>
    <w:rsid w:val="00785F87"/>
    <w:rsid w:val="00794C02"/>
    <w:rsid w:val="00795508"/>
    <w:rsid w:val="007B1850"/>
    <w:rsid w:val="007B4B37"/>
    <w:rsid w:val="007B6F23"/>
    <w:rsid w:val="007C41E5"/>
    <w:rsid w:val="007C6BD6"/>
    <w:rsid w:val="007D0679"/>
    <w:rsid w:val="007D262E"/>
    <w:rsid w:val="007F30EC"/>
    <w:rsid w:val="008022F8"/>
    <w:rsid w:val="0080797B"/>
    <w:rsid w:val="0081429E"/>
    <w:rsid w:val="00817BE5"/>
    <w:rsid w:val="00851B0E"/>
    <w:rsid w:val="00866CBF"/>
    <w:rsid w:val="00870F00"/>
    <w:rsid w:val="00871FF7"/>
    <w:rsid w:val="00881FDC"/>
    <w:rsid w:val="008863F5"/>
    <w:rsid w:val="008B03C9"/>
    <w:rsid w:val="008C67CE"/>
    <w:rsid w:val="008D2327"/>
    <w:rsid w:val="008F2328"/>
    <w:rsid w:val="00904A7B"/>
    <w:rsid w:val="0092318B"/>
    <w:rsid w:val="00945303"/>
    <w:rsid w:val="009675AB"/>
    <w:rsid w:val="00967682"/>
    <w:rsid w:val="00974D61"/>
    <w:rsid w:val="00987C5C"/>
    <w:rsid w:val="009A0DED"/>
    <w:rsid w:val="009C7ED6"/>
    <w:rsid w:val="009D5615"/>
    <w:rsid w:val="009E2356"/>
    <w:rsid w:val="009F2938"/>
    <w:rsid w:val="00A2588C"/>
    <w:rsid w:val="00A30795"/>
    <w:rsid w:val="00A46159"/>
    <w:rsid w:val="00A50B87"/>
    <w:rsid w:val="00A57977"/>
    <w:rsid w:val="00A67985"/>
    <w:rsid w:val="00A70A89"/>
    <w:rsid w:val="00A82E6A"/>
    <w:rsid w:val="00A8404D"/>
    <w:rsid w:val="00A9167C"/>
    <w:rsid w:val="00A94C23"/>
    <w:rsid w:val="00A9514B"/>
    <w:rsid w:val="00AA0AE2"/>
    <w:rsid w:val="00AA23F2"/>
    <w:rsid w:val="00AA47DF"/>
    <w:rsid w:val="00AB488B"/>
    <w:rsid w:val="00AB7E97"/>
    <w:rsid w:val="00AB7EA6"/>
    <w:rsid w:val="00AC4CA3"/>
    <w:rsid w:val="00AF3175"/>
    <w:rsid w:val="00AF474C"/>
    <w:rsid w:val="00B10C81"/>
    <w:rsid w:val="00B214D1"/>
    <w:rsid w:val="00B2608B"/>
    <w:rsid w:val="00B27FEC"/>
    <w:rsid w:val="00B33998"/>
    <w:rsid w:val="00B33EF7"/>
    <w:rsid w:val="00B435BC"/>
    <w:rsid w:val="00B513F1"/>
    <w:rsid w:val="00B53F56"/>
    <w:rsid w:val="00B560AD"/>
    <w:rsid w:val="00B603C7"/>
    <w:rsid w:val="00B62216"/>
    <w:rsid w:val="00B65ABF"/>
    <w:rsid w:val="00B73470"/>
    <w:rsid w:val="00B85C71"/>
    <w:rsid w:val="00B912F6"/>
    <w:rsid w:val="00BA4F4B"/>
    <w:rsid w:val="00BB45CC"/>
    <w:rsid w:val="00BD2E72"/>
    <w:rsid w:val="00BE3026"/>
    <w:rsid w:val="00C04B1C"/>
    <w:rsid w:val="00C106BE"/>
    <w:rsid w:val="00C10E7A"/>
    <w:rsid w:val="00C23C65"/>
    <w:rsid w:val="00C32680"/>
    <w:rsid w:val="00C34C85"/>
    <w:rsid w:val="00C351B5"/>
    <w:rsid w:val="00C469F3"/>
    <w:rsid w:val="00C577F4"/>
    <w:rsid w:val="00C70372"/>
    <w:rsid w:val="00C759B6"/>
    <w:rsid w:val="00C823B1"/>
    <w:rsid w:val="00C84796"/>
    <w:rsid w:val="00CB094D"/>
    <w:rsid w:val="00CB7109"/>
    <w:rsid w:val="00CB7252"/>
    <w:rsid w:val="00CC0C03"/>
    <w:rsid w:val="00CD0499"/>
    <w:rsid w:val="00CD2808"/>
    <w:rsid w:val="00CF41F3"/>
    <w:rsid w:val="00CF6B7C"/>
    <w:rsid w:val="00D04239"/>
    <w:rsid w:val="00D10C09"/>
    <w:rsid w:val="00D1557D"/>
    <w:rsid w:val="00D16AB5"/>
    <w:rsid w:val="00D353DF"/>
    <w:rsid w:val="00D50723"/>
    <w:rsid w:val="00D72BD9"/>
    <w:rsid w:val="00D7560E"/>
    <w:rsid w:val="00D76C49"/>
    <w:rsid w:val="00D778F9"/>
    <w:rsid w:val="00D81655"/>
    <w:rsid w:val="00D87CD4"/>
    <w:rsid w:val="00D90B00"/>
    <w:rsid w:val="00DA4D9B"/>
    <w:rsid w:val="00DB3DD3"/>
    <w:rsid w:val="00DC1336"/>
    <w:rsid w:val="00DD409F"/>
    <w:rsid w:val="00DD45FC"/>
    <w:rsid w:val="00DF0B81"/>
    <w:rsid w:val="00DF1821"/>
    <w:rsid w:val="00DF47AE"/>
    <w:rsid w:val="00E12399"/>
    <w:rsid w:val="00E23BE7"/>
    <w:rsid w:val="00E33DAB"/>
    <w:rsid w:val="00E37554"/>
    <w:rsid w:val="00E37B43"/>
    <w:rsid w:val="00E54A76"/>
    <w:rsid w:val="00E568DC"/>
    <w:rsid w:val="00E76779"/>
    <w:rsid w:val="00E9218E"/>
    <w:rsid w:val="00E9354E"/>
    <w:rsid w:val="00EA17E9"/>
    <w:rsid w:val="00EB1A9E"/>
    <w:rsid w:val="00EC09B1"/>
    <w:rsid w:val="00EC0C9A"/>
    <w:rsid w:val="00F045FB"/>
    <w:rsid w:val="00F21F90"/>
    <w:rsid w:val="00F262C1"/>
    <w:rsid w:val="00F336FA"/>
    <w:rsid w:val="00F4238D"/>
    <w:rsid w:val="00F47A40"/>
    <w:rsid w:val="00F651A1"/>
    <w:rsid w:val="00F76128"/>
    <w:rsid w:val="00F8018B"/>
    <w:rsid w:val="00F907BC"/>
    <w:rsid w:val="00F92455"/>
    <w:rsid w:val="00FA0D7F"/>
    <w:rsid w:val="00FA4AD4"/>
    <w:rsid w:val="00FB4AA3"/>
    <w:rsid w:val="00FC17FF"/>
    <w:rsid w:val="00FC1A96"/>
    <w:rsid w:val="00FC376B"/>
    <w:rsid w:val="00FC4B3D"/>
    <w:rsid w:val="00FD5160"/>
    <w:rsid w:val="00FE2C56"/>
    <w:rsid w:val="00FF0A18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160"/>
  </w:style>
  <w:style w:type="paragraph" w:styleId="Footer">
    <w:name w:val="footer"/>
    <w:basedOn w:val="Normal"/>
    <w:link w:val="a1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160"/>
  </w:style>
  <w:style w:type="paragraph" w:styleId="NormalWeb">
    <w:name w:val="Normal (Web)"/>
    <w:basedOn w:val="Normal"/>
    <w:uiPriority w:val="99"/>
    <w:semiHidden/>
    <w:unhideWhenUsed/>
    <w:rsid w:val="007B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ocs.cntd.ru/document/1200038798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44C3-D95F-4080-99D2-2CEDBADC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