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1D9" w:rsidRPr="000910D0" w:rsidP="000C11D9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532</w:t>
      </w: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/16/2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021</w:t>
      </w:r>
    </w:p>
    <w:p w:rsidR="000C11D9" w:rsidRPr="000910D0" w:rsidP="000C11D9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1D9" w:rsidP="000C11D9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C11D9" w:rsidRPr="000910D0" w:rsidP="000C11D9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1D9" w:rsidRPr="000910D0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декабря 2021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0C11D9" w:rsidRPr="000910D0" w:rsidP="000C11D9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1D9" w:rsidRPr="000910D0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910D0">
        <w:rPr>
          <w:rFonts w:ascii="Times New Roman" w:hAnsi="Times New Roman" w:cs="Times New Roman"/>
          <w:sz w:val="28"/>
          <w:szCs w:val="28"/>
        </w:rPr>
        <w:t>Чепиль</w:t>
      </w:r>
      <w:r w:rsidRPr="000910D0">
        <w:rPr>
          <w:rFonts w:ascii="Times New Roman" w:hAnsi="Times New Roman" w:cs="Times New Roman"/>
          <w:sz w:val="28"/>
          <w:szCs w:val="28"/>
        </w:rPr>
        <w:t xml:space="preserve"> О.А.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1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910D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910D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C11D9" w:rsidRPr="000910D0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1D9" w:rsidRPr="00A11B94" w:rsidP="000C11D9">
      <w:pPr>
        <w:spacing w:after="0"/>
        <w:ind w:left="3119" w:right="19"/>
        <w:jc w:val="both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по антитеррористической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A11B94">
        <w:rPr>
          <w:rFonts w:ascii="Times New Roman" w:hAnsi="Times New Roman" w:cs="Times New Roman"/>
          <w:sz w:val="28"/>
          <w:szCs w:val="28"/>
        </w:rPr>
        <w:t xml:space="preserve">«ТЭС-ТЕРМИНАЛ-1» Брага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A11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hAnsi="Times New Roman" w:cs="Times New Roman"/>
          <w:sz w:val="28"/>
          <w:szCs w:val="28"/>
        </w:rPr>
        <w:t xml:space="preserve"> г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1B9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11D9" w:rsidRPr="000910D0" w:rsidP="000C11D9">
      <w:pPr>
        <w:spacing w:after="0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1D9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ст. 20.30 Кодекса Российской  Федерации об административных правонарушениях,</w:t>
      </w:r>
    </w:p>
    <w:p w:rsidR="000C11D9" w:rsidRPr="000910D0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1D9" w:rsidRPr="000910D0" w:rsidP="000C11D9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C11D9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 w:rsidRPr="00955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44</w:t>
      </w:r>
      <w:r w:rsidRPr="00955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«Плана проведения Главным управлением Федеральной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сл</w:t>
      </w:r>
      <w:r w:rsidRPr="00955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ужбы войск национальной гвардии Российской Федерации по Республике Крым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955F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Севастополю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топливно-энергетического комплекса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2021 год»,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 нарушение </w:t>
      </w:r>
      <w:r w:rsidRPr="00A11B94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по антитеррористической деятельности Общества с ограниченной ответственностью  «ТЭС-ТЕРМИНАЛ-1» Брага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требований по обеспечению безопасности и антитеррористической защищенности объекта топливно-энергетического комплекса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средней категории опасности (реестровый номер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г.)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принадлежащего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Pr="00A11B94">
        <w:rPr>
          <w:rFonts w:ascii="Times New Roman" w:hAnsi="Times New Roman" w:cs="Times New Roman"/>
          <w:sz w:val="28"/>
          <w:szCs w:val="28"/>
        </w:rPr>
        <w:t>ТЭС-ТЕРМИНАЛ-1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части не исполнения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требований Федерального </w:t>
      </w:r>
      <w:hyperlink r:id="rId4" w:history="1">
        <w:r w:rsidRPr="00EC4F4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«О безопасности объектов топливно-энергетического комплекса»; Правил по обеспечению безопасности и антитеррористической защищенности объектов топливно-энергетического комплекса, утвержденных постановлением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Правительства Российской Федерации от 05 мая 2012 года № 458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Российской Федерации от 05 мая 2012 г. № 460 «Об утверждении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 актуализации паспорта безопасности объекта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комплекса», а именно: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физической охраны: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п. 23 Правил не проведен ежегодный анализ уязвимости, 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езультатам которого составить акт обследования объекта и техническое задание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оектирование (модернизацию, реконструкцию) инженерно-технических средств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храны объекта. Экземпляр акта обследования направить в адрес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титеррористической комиссии в субъекте Рос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сийской Федерации, Министерства эн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ергетики Российской Федерации, Главного управления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и г. Севастополю.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4, 8, 11, 12 Правил обеспе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чить на объекте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пропускной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нутреобъектовый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режимы.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18 Правил не проведены учения в целях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определения эффективности системы физической защиты объекта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«а» п. 3 Приложения № 1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досмотровые мероприятия при проходе на критический элемент не осуществляются.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инженерно-технических средств защиты: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В нарушение п. 115 Правил на объекте не обеспечен пропускной 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внутриобъектовый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режим.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11-15, 101 Правил на основной территории не обеспечены посты охраны.</w:t>
      </w:r>
    </w:p>
    <w:p w:rsidR="000C11D9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19, 109 Правил не установлены контрольно-пропускные пункты.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114 Правил на объекте не обеспечена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118 Правил на объекте не оборудованы комнаты досмотра и камеры для личных вещей посетителей объекта.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137 Правил при подъезде к объекту не установлены дорожные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рещающие знаки.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129-136, 139, 151, 152, 157 Пра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вил на объекте не установлены до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смотровые площадки для автомобильного и железнодорожного транспорта.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138, 145 Правил на подъезде к объекту не установлено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отивотаранное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устройство, специальной конструкции.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158 Правил на объекте не обеспечено наличие спаренных тормозных башмаков для железнодорожного тр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анспорта, которые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предназначены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предотвращения несанкционированного проезда при досмотре железнодорожного состава.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99 Правил на те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рритории объекта не установлены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наблюдательные вышки (кирпичные, деревянные, металлические или из сборного железобетона) установленные для увеличения и лучшего просмотра запретной зоны н доступов к объекту, конструкция которой должна обеспечивать должную защиту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нтролёра (постового) от поражения стрелковым оружием, и оборудованной системой охранной телевизионной.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82 Правил на части основного ограждения не установлено верхнее дополнительное ограждение.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85 Правил дополнительное ограждение не установлено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крышах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стенах одноэтажных зданий, примыка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ющих к основному ограждению или явл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яющихся составной частью периметра.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70 Правил в основном ограждении объекта не устранены имеющиеся повреждения.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81, 83, 84 Правил под основным ограждением не установлено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жнее дополнительное ограждение, углублённое в гру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нт на глубину не менее 0,5 м вы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полненное в виде бетонированного цоколя или сварной решётки с размером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чейки не более 15 сантиметров.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86 Правил,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«в» п. 1 Приложения № 1 Правил с внешней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ороны основного ограждения не установлено просматриваемое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едупредительное ограждение.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87,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88 Правил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предупредительным ограждением,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выполненным из металлической сетки или прутков, армированной колючей ленты,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 оборудованы критические элементы (высота ограждение составляет 1,5-2м).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71, 95 Правил не определена запретная зона.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96, 97 Правил не определена зона (полоса) отторжения.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66 Правил наземные коммуникации, имеющие выходы в виде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ткрытых трубопроводов, не оборудованы постоянными или съемными решетками.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103 Правил не оборудованы оконные проемы, для должной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щиты сотрудников охраны от нападения, оконные проемы выполнены без использования защитного остекления (композиция стекла и полимерных пленок).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116 Правил в постовой будке контрольно-пропускного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установлено переговорное устройство и смотровой глазок.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11, 12 Правил не установлены иные посты охраны на объекте.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101, 126 Правил на контрольно-пропускном пункте не установлен лоток с пропусками водителей транспортных средств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провождающих транспорт (груз) сотрудников, рамок с образцами пропусков,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писей и слепков печатей.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112 Правил не оборудован вход на контрольно-пропускном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пу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нкте, средствами охранной сигнализации, которые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выдают извещения о тревоге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попытке их вскрытия и разрушения.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охранной сигнализации: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170-185 Правил на объекте не реализовано сопряжение системы охранной сигнализации с другими системами комплекса инженерно- технических средств охраны — системой охранно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й телевизионной, системой сбора 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обработки информации, системой контроля и управления доступом.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177 Правил, п. 5 Приложен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ия № 1 Правил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периметральными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едствами обнаружения или охранными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извещателям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оборудованы «кри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тические элементы и периметр объекта в целом.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14 Приложения № 1 Правил на объекте не установлен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объ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ектовый пункт централизованной охраны.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.«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а» «г» п. 7 приложения № 1 к Правилам в помещениях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бъекта и критических элементах не установлены стационарные кнопки для подачи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изве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щения о тревоге с выводом на объектовый пункт централизованной охраны.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4.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сбора и обработки информации: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186-198 Правил на объекте в полном объеме не реализована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тема сбора и обработки информации.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14 приложения № 1 к Правилам, п. 199-203 Правил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рудовать пункт централизованной охраны объекта.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5.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контроля и управления доступом: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204-211 Правил на объекте не 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еализована система контроля и у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правления доступом.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6.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технических средств досмотра: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212-226 Правил на объекте не обеспечено наличие специальных технических средств досмотра.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213 Правил не определен состав технических средств досмотра.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«д» п. 214-226 Правил,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«б» 3 приложения № 1 Правил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еспечить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объекте обнаруживали взрывчатых веществ и металлических предметов.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7.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охранной телевизионной: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227-240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имеющаяся сис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тема охранная телевизионная в пол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ном мере не обеспечивает передачу визуальной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информации о состоянии периметра, контролируемых зонах и помещени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ях, не позволяет осуществлять по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лный визуальный контроль объекта и прилегающей к нему территории,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пряжена с системой контроля управления доступом и системой охранной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сиг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нализации, не реализован автоматический вывод изображений с телевизионных камер по сигналам технических средств охраны или видеодетекторов.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«б», «в», «г» п. 8 приложения № 1 к Правилам на объекте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ализована система охранная телевизионная в полном объёме.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8. В области системы оперативной связи: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241-246 Правил, п. 10 Приложения № 1 к Правилам на объекте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установлена система оперативной связи.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9. В области охранного освещения: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247-258 Правил на объекте не реализовано основное охранное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вещение, а также дополнительное освещение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предназначенное для улучшения эксп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луатационных качеств системы охранной телевизионной и расширения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возможности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визуального контроля, 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также включающееся при фиксации на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рушения на соответствующем охраняемом участке в ночное время, а при плохой видимости и в дневное.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10.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электропитания:</w:t>
      </w:r>
    </w:p>
    <w:p w:rsidR="000C11D9" w:rsidRPr="00EC4F47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275 Правил не обеспечено автоматическое переключение с основного электропитания на резервное и обратно, без нарушения работы технических средств охраны, в течение не более 10 миллисекунд.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11. В нарушение п. 16 приложения № 1 к Правилам обеспечить наличие на «объекте взрывозащитных средств.</w:t>
      </w:r>
    </w:p>
    <w:p w:rsidR="000C11D9" w:rsidRPr="00EC4F47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12. Провести актуализацию паспорта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безопасности объекта в связи с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вменениями компонентов организации охраны объекта (нарушение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 «е» п. 3 Постановление Правительства Российской Федерации от 5 мая 2012 г. № 460 «Об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ут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верждении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 актуализации паспорта безопасности объекта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энергетического комплекса»).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Брага В.В. не явился, </w:t>
      </w:r>
      <w:r w:rsidRPr="00EC4F47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EC4F47">
        <w:rPr>
          <w:rFonts w:ascii="Times New Roman" w:hAnsi="Times New Roman" w:cs="Times New Roman"/>
          <w:sz w:val="28"/>
          <w:szCs w:val="28"/>
        </w:rPr>
        <w:t>извещен</w:t>
      </w:r>
      <w:r w:rsidRPr="00EC4F47">
        <w:rPr>
          <w:rFonts w:ascii="Times New Roman" w:hAnsi="Times New Roman" w:cs="Times New Roman"/>
          <w:sz w:val="28"/>
          <w:szCs w:val="28"/>
        </w:rPr>
        <w:t xml:space="preserve"> надлежащим образом, подал</w:t>
      </w:r>
      <w:r w:rsidRPr="00E42B9F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его отсутствие, в котором также указывает, что вину признает, просит назначить минимальное административное наказание.</w:t>
      </w:r>
    </w:p>
    <w:p w:rsidR="000C11D9" w:rsidRPr="00C0276D" w:rsidP="000C11D9">
      <w:pPr>
        <w:autoSpaceDE w:val="0"/>
        <w:autoSpaceDN w:val="0"/>
        <w:adjustRightInd w:val="0"/>
        <w:spacing w:after="0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2F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Должностное лицо Федеральной службы войск национальной гвардии Российской Федерации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Крижановский М.П.</w:t>
      </w:r>
      <w:r w:rsidRPr="00D62F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явился, </w:t>
      </w:r>
      <w:r w:rsidRPr="00EC4F47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подал</w:t>
      </w:r>
      <w:r w:rsidRPr="00E42B9F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его отсутствие.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ответственность 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ч.2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5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DF2B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топливно-энергетического комплекса, отнесенных к объектам высокой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или средней категории опасности</w:t>
      </w:r>
      <w:r w:rsidRPr="00DF2B6A">
        <w:rPr>
          <w:rFonts w:ascii="Times New Roman" w:hAnsi="Times New Roman" w:eastAsiaTheme="minorHAnsi" w:cs="Times New Roman"/>
          <w:sz w:val="28"/>
          <w:szCs w:val="28"/>
          <w:lang w:eastAsia="en-US"/>
        </w:rPr>
        <w:t>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</w:t>
      </w:r>
      <w:r w:rsidRPr="00DF2B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наказуемого деяния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hyperlink r:id="rId6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"О безопасности объектов топливно-энергетического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комплекса" (далее - Закон № 256-ФЗ).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7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3 статьи 12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8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 3 статьи 7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целях реализации положений Федерального </w:t>
      </w:r>
      <w:hyperlink r:id="rId9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то «Мазутный терминал» ООО «</w:t>
      </w:r>
      <w:r w:rsidRPr="00EC4F47">
        <w:rPr>
          <w:rFonts w:ascii="Times New Roman" w:hAnsi="Times New Roman" w:cs="Times New Roman"/>
          <w:sz w:val="28"/>
          <w:szCs w:val="28"/>
        </w:rPr>
        <w:t>ТЭС-ТЕРМИНАЛ-1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»,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11B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1B94"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A11B94">
        <w:rPr>
          <w:rFonts w:ascii="Times New Roman" w:hAnsi="Times New Roman" w:cs="Times New Roman"/>
          <w:sz w:val="28"/>
          <w:szCs w:val="28"/>
        </w:rPr>
        <w:t>директора</w:t>
      </w:r>
      <w:r w:rsidRPr="00A11B94">
        <w:rPr>
          <w:rFonts w:ascii="Times New Roman" w:hAnsi="Times New Roman" w:cs="Times New Roman"/>
          <w:sz w:val="28"/>
          <w:szCs w:val="28"/>
        </w:rPr>
        <w:t xml:space="preserve"> по антитеррористической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которого является Брага  В.В.,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является субъектом топливно-энергетического комплекса.</w:t>
      </w:r>
    </w:p>
    <w:p w:rsidR="000C11D9" w:rsidRPr="002F6A5F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 ходе плановой проверки объекта топливно-энергетического комплекса «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Мазутный терминал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принадлежащего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Pr="00EC4F47">
        <w:rPr>
          <w:rFonts w:ascii="Times New Roman" w:hAnsi="Times New Roman" w:cs="Times New Roman"/>
          <w:sz w:val="28"/>
          <w:szCs w:val="28"/>
        </w:rPr>
        <w:t>ТЭС-ТЕРМИНАЛ-1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A11B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1B94"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A11B94">
        <w:rPr>
          <w:rFonts w:ascii="Times New Roman" w:hAnsi="Times New Roman" w:cs="Times New Roman"/>
          <w:sz w:val="28"/>
          <w:szCs w:val="28"/>
        </w:rPr>
        <w:t>директора</w:t>
      </w:r>
      <w:r w:rsidRPr="00A11B94">
        <w:rPr>
          <w:rFonts w:ascii="Times New Roman" w:hAnsi="Times New Roman" w:cs="Times New Roman"/>
          <w:sz w:val="28"/>
          <w:szCs w:val="28"/>
        </w:rPr>
        <w:t xml:space="preserve"> по антитеррористической деятельности </w:t>
      </w:r>
      <w:r>
        <w:rPr>
          <w:rFonts w:ascii="Times New Roman" w:hAnsi="Times New Roman" w:cs="Times New Roman"/>
          <w:sz w:val="28"/>
          <w:szCs w:val="28"/>
        </w:rPr>
        <w:t>которого является Брага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должностными лицами Управления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Росгвардии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Республике Крым по состоянию </w:t>
      </w:r>
      <w:r w:rsidRPr="008F19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г. выявлено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невыполнение требований по обеспечению безопасности и антитеррористической защищенности объекта топливно-энергетического </w:t>
      </w:r>
      <w:r w:rsidRPr="002F6A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комплекса, а именно: 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физической охраны: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п. 23 Правил не проведен ежегодный анализ уязвимости, 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езультатам которого составить акт обследования объекта и техническое задание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оектирование (модернизацию, реконструкцию) инженерно-технических средств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храны объекта. Экземпляр акта обследования направить в адрес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титеррористической комиссии в субъекте Рос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сийской Федерации, Министерства эн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ергетики Российской Федерации, Главного управления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и г. Севастополю.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4, 8, 11, 12 Правил обеспе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чить на объекте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пропускной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нутреобъектовый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режимы.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18 Правил не проведены учения в целях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определения эффективности системы физической защиты объекта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«а» п. 3 Приложения № 1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досмотровые мероприятия при проходе на критический элемент не осуществляются.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инженерно-технических средств защиты: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В нарушение п. 115 Правил на объекте не обеспечен пропускной 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внутриобъектовый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режим.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11-15, 101 Правил на основной территории не обеспечены посты охраны.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19, 109 Правил не установлены контрольно-пропускные пункты.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114 Правил на объекте не обеспечена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118 Правил на объекте не оборудованы комнаты досмотра и камеры для личных вещей посетителей объекта.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137 Правил при подъезде к объекту не установлены дорожные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рещающие знаки.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129-136, 139, 151, 152, 157 Пра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вил на объекте не установлены до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смотровые площадки для автомобильного и железнодорожного транспорта.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138, 145 Правил на подъезде к объекту не установлено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отивотаранное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устройство, специальной конструкции.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158 Правил на объекте не обеспечено наличие спаренных тормозных башмаков для железнодорожного тр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анспорта, которые предназначены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предотвращения несанкционированного проезда при досмотре железнодорожного состава.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99 Правил на те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рритории объекта не установлены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наблюдательные вышки (кирпичные, деревянные, металлические или из сборного железобетона) установленные для увеличения и лучшего просмотра запретной зоны н доступов к объекту, конструкция которой должна обеспечивать должную защиту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нтролёра (постового) от поражения стрелковым оружием, и оборудованной системой охранной телевизионной.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82 Правил на части основного ограждения не установлено верхнее дополнительное ограждение.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85 Правил дополнительное ограждение не установлено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крышах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стенах одноэтажных зданий, примыка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ющих к основному ограждению или явл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яющихся составной частью периметра.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70 Правил в основном ограждении объекта не устранены имеющиеся повреждения.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81, 83, 84 Правил под основным ограждением не установлено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жнее дополнительное ограждение, углублённое в гру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нт на глубину не менее 0,5 м вы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полненное в виде бетонированного цоколя или сварной решётки с размером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чейки не более 15 сантиметров.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86 Правил,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«в» п. 1 Приложения № 1 Правил с внешней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ороны основного ограждения не установлено просматриваемое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едупредительное ограждение.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87,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88 Правил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предупредительным ограждением,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выполненным из металлической сетки или прутков, армированной колючей ленты,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 оборудованы критические элементы (высота ограждение составляет 1,5-2м).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71, 95 Правил не определена запретная зона.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96, 97 Правил не определена зона (полоса) отторжения.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66 Правил наземные коммуникации, имеющие выходы в виде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ткрытых трубопроводов, не оборудованы постоянными или съемными решетками.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103 Правил не оборудованы оконные проемы, для должной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щиты сотрудников охраны от нападения, оконные проемы выполнены без использования защитного остекления (композиция стекла и полимерных пленок).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116 Правил в постовой будке контрольно-пропускного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установлено переговорное устройство и смотровой глазок.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11, 12 Правил не установлены иные посты охраны на объекте.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101, 126 Правил на контрольно-пропускном пункте не установлен лоток с пропусками водителей транспортных средств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провождающих транспорт (груз) сотрудников, рамок с образцами пропусков,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писей и слепков печатей.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112 Правил не оборудован вход на контрольно-пропускном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пу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нкте, средствами охранной сигнализации, которые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выдают извещения о тревоге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попытке их вскрытия и разрушения.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охранной сигнализации: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170-185 Правил на объекте не реализовано сопряжение системы охранной сигнализации с другими системами комплекса инженерно- технических средств охраны — системой охранно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й телевизионной, системой сбора 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обработки информации, системой контроля и управления доступом.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177 Правил, п. 5 Приложен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ия № 1 Правил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периметральными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едствами обнаружения или охранными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извещателям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оборудованы «кри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тические элементы и периметр объекта в целом.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14 Приложения № 1 Правил на объекте не установлен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объ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ектовый пункт централизованной охраны.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.«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а» «г» п. 7 приложения № 1 к Правилам в помещениях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бъекта и критических элементах не установлены стационарные кнопки для подачи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изве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щения о тревоге с выводом на объектовый пункт централизованной охраны.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4.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сбора и обработки информации: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186-198 Правил на объекте в полном объеме не реализована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тема сбора и обработки информации.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14 приложения № 1 к Правилам, п. 199-203 Правил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рудовать пункт централизованной охраны объекта.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5.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контроля и управления доступом: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204-211 Правил на объекте не 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еализована система контроля и у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правления доступом.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6.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технических средств досмотра: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212-226 Правил на объекте не обеспечено наличие специальных технических средств досмотра.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213 Правил не определен состав технических средств досмотра.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«д» п. 214-226 Правил,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«б» 3 приложения № 1 Правил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еспечить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объекте обнаруживали взрывчатых веществ и металлических предметов.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7.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охранной телевизионной: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227-240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имеющаяся сис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тема охранная телевизионная в пол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ном мере не обеспечивает передачу визуальной информации о состоянии периметра, контролируемых зонах и помещени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ях, не позволяет осуществлять по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лный визуальный контроль объекта и прилегающей к нему территории,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пряжена с системой контроля управления доступом и системой охранной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сиг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нализации, не реализован автоматический вывод изображений с телевизионных камер по сигналам технических средств охраны или видеодетекторов.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«б», «в», «г» п. 8 приложения № 1 к Правилам на объекте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ализована система охранная телевизионная в полном объёме.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8. В области системы оперативной связи: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241-246 Правил, п. 10 Приложения № 1 к Правилам на объекте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установлена система оперативной связи.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9. В области охранного освещения: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247-258 Правил на объекте не реализовано основное охранное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вещение, а также дополнительное освещение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предназначенное для улучшения эксп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луатационных качеств системы охранной телевизионной и расширения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возможности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визуального контроля, 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также включающееся при фиксации на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рушения на соответствующем охраняемом участке в ночное время, а при плохой видимости и в дневное.</w:t>
      </w:r>
    </w:p>
    <w:p w:rsidR="000C11D9" w:rsidRPr="0031005D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10.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В области системы электропитания:</w:t>
      </w:r>
    </w:p>
    <w:p w:rsidR="000C11D9" w:rsidRPr="00EC4F47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275 Правил не обеспечено автоматическое переключение с основного электропитания на резервное и обратно, без нарушения работы технических средств охраны, в течение не более 10 миллисекунд.</w:t>
      </w:r>
    </w:p>
    <w:p w:rsidR="000C11D9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11. В нарушение п. 16 приложения № 1 к Правилам обеспечить наличие на «объекте взрывозащитных средств.</w:t>
      </w:r>
    </w:p>
    <w:p w:rsidR="000C11D9" w:rsidRPr="00EC4F47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12. Провести актуализацию паспорта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безопасности объекта в связи с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вменениями компонентов организации охраны объекта (нарушение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. «е» п. 3 Постановление Правительства Российской Федерации от 5 мая 2012 г. № 460 «Об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ут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верждении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 актуализации паспорта безопасности объекта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100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EC4F47">
        <w:rPr>
          <w:rFonts w:ascii="Times New Roman" w:hAnsi="Times New Roman" w:eastAsiaTheme="minorHAnsi" w:cs="Times New Roman"/>
          <w:sz w:val="28"/>
          <w:szCs w:val="28"/>
          <w:lang w:eastAsia="en-US"/>
        </w:rPr>
        <w:t>энергетического комплекса»).</w:t>
      </w:r>
    </w:p>
    <w:p w:rsidR="000C11D9" w:rsidRPr="002F6A5F" w:rsidP="000C11D9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должностным лицом Управления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составлен протокол об административном правонарушении, предусмотренном ч.2 ст. 20.30 Кодекса Российской Федерации об административном правонарушении в отношении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заместителя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«ТЭС-ТЕРМИНАЛ-1» Брага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В.В.</w:t>
      </w:r>
    </w:p>
    <w:p w:rsidR="000C11D9" w:rsidP="000C11D9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заместителя генерального директора по антитеррористической деятельности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«ТЭС-ТЕРМИНАЛ-1» Брага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В.В.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правонарушения, предусмотренного ч.2 ст. 20.30 Кодекса Российской Федерации об административном правонарушении подтверждается:  протоколом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г. (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1-9),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служебного удостоверения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(л.д.12), копией служебного удостоверения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(л.д.13),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выпиской из ЕГРЮЛ (л.д.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14-21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доверенности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(л.д.22), копией приказа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23),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приказа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24),</w:t>
      </w:r>
      <w:r w:rsidRPr="001C020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должностной инструкци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заместителя генерального директора по антитеррористической деятельности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«ТЭС-ТЕРМИНАЛ-1» 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(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25-33</w:t>
      </w: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акта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(л.д.34-43), копией предписания об устранения выявленных нарушений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 (л.д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.44-49), копией таблицы иллюстраций (л.д.50-55), письменными объяснениями Брага В.В.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(л.д.56-57),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выписки из плана проверок (л.д.60).</w:t>
      </w:r>
    </w:p>
    <w:p w:rsidR="000C11D9" w:rsidRPr="002F6A5F" w:rsidP="000C11D9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2F6A5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2.4</w:t>
        </w:r>
      </w:hyperlink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C11D9" w:rsidRPr="002F6A5F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2F6A5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примечания к указанной норме</w:t>
        </w:r>
      </w:hyperlink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0C11D9" w:rsidRPr="002F6A5F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A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ункта 1.2 должностной инструкции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ь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«ТЭС-ТЕРМИНАЛ-1»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категории руководителей. В соответствии с п. 1.4 должностной инструкции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ь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Брага В.В.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ответственным за обеспечение безопасности и антитеррористической защищенности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субъекте топливно-энергетического комплекса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 2 должностной инструкции одними из основных задач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организация и обеспечение безопасности объектов топливно-энергетического комплекса предприятия в соответствии с федеральным законом Российской Федерации от 21.07.2011 № 256-ФЗ «О безопасности объектов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>топливно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 xml:space="preserve">- энергетического комплекса»; организация и </w:t>
      </w:r>
      <w:r w:rsidRPr="002F6A5F">
        <w:rPr>
          <w:rFonts w:ascii="Times New Roman" w:hAnsi="Times New Roman" w:cs="Times New Roman"/>
          <w:color w:val="000000"/>
          <w:sz w:val="28"/>
          <w:szCs w:val="28"/>
        </w:rPr>
        <w:t>контроль за разработкой и реализацией мер по контролю системы физической защиты объектов топливно-энергетического комплекса предприятия.</w:t>
      </w:r>
    </w:p>
    <w:p w:rsidR="000C11D9" w:rsidRPr="002F6A5F" w:rsidP="000C11D9">
      <w:pPr>
        <w:pStyle w:val="2"/>
        <w:shd w:val="clear" w:color="auto" w:fill="auto"/>
        <w:spacing w:line="276" w:lineRule="auto"/>
        <w:ind w:left="60" w:right="60" w:firstLine="520"/>
        <w:rPr>
          <w:sz w:val="28"/>
          <w:szCs w:val="28"/>
        </w:rPr>
      </w:pPr>
      <w:r w:rsidRPr="002F6A5F">
        <w:rPr>
          <w:color w:val="000000"/>
          <w:sz w:val="28"/>
          <w:szCs w:val="28"/>
        </w:rPr>
        <w:t>Исходя из задач, вице-президент выполняет следующие обязанности, предусмотренные должностной инструкцией:</w:t>
      </w:r>
      <w:r w:rsidRPr="002F6A5F">
        <w:rPr>
          <w:sz w:val="28"/>
          <w:szCs w:val="28"/>
        </w:rPr>
        <w:t xml:space="preserve"> </w:t>
      </w:r>
      <w:r w:rsidRPr="002F6A5F">
        <w:rPr>
          <w:color w:val="000000"/>
          <w:sz w:val="28"/>
          <w:szCs w:val="28"/>
        </w:rPr>
        <w:t xml:space="preserve">разрабатывает, организовывает и осуществляет </w:t>
      </w:r>
      <w:r w:rsidRPr="002F6A5F">
        <w:rPr>
          <w:color w:val="000000"/>
          <w:sz w:val="28"/>
          <w:szCs w:val="28"/>
        </w:rPr>
        <w:t>контроль за</w:t>
      </w:r>
      <w:r w:rsidRPr="002F6A5F">
        <w:rPr>
          <w:color w:val="000000"/>
          <w:sz w:val="28"/>
          <w:szCs w:val="28"/>
        </w:rPr>
        <w:t xml:space="preserve"> исполнением текущих и перспективных планов работы по направлениям деятельности, подготавливает установленную отчетность по вопросам, входящим в компетенцию (п. 2.2); организовывает и контролирует сбор, анализ, оценку и</w:t>
      </w:r>
      <w:r w:rsidRPr="002F6A5F">
        <w:rPr>
          <w:sz w:val="28"/>
          <w:szCs w:val="28"/>
        </w:rPr>
        <w:t xml:space="preserve"> пр</w:t>
      </w:r>
      <w:r w:rsidRPr="002F6A5F">
        <w:rPr>
          <w:color w:val="000000"/>
          <w:sz w:val="28"/>
          <w:szCs w:val="28"/>
        </w:rPr>
        <w:t>огнозирование состояния антитеррористической и инженерно-технической защищенности объектов топливно-энергетического комплекса предприятия, по результатам проведенного анализа подготавливает предложения по устранению выявленных нарушений и по дальнейшему совершенствованию имеющихся инженерно-технических средств защиты и охраны объектов топливн</w:t>
      </w:r>
      <w:r w:rsidRPr="002F6A5F">
        <w:rPr>
          <w:color w:val="000000"/>
          <w:sz w:val="28"/>
          <w:szCs w:val="28"/>
        </w:rPr>
        <w:t>о-</w:t>
      </w:r>
      <w:r w:rsidRPr="002F6A5F">
        <w:rPr>
          <w:color w:val="000000"/>
          <w:sz w:val="28"/>
          <w:szCs w:val="28"/>
        </w:rPr>
        <w:t xml:space="preserve"> энергетического комплекса (п. 2.5), организовывает привлечение к работам по инженерно-технической </w:t>
      </w:r>
      <w:r w:rsidRPr="002F6A5F">
        <w:rPr>
          <w:color w:val="000000"/>
          <w:sz w:val="28"/>
          <w:szCs w:val="28"/>
        </w:rPr>
        <w:t>укрепленности</w:t>
      </w:r>
      <w:r w:rsidRPr="002F6A5F">
        <w:rPr>
          <w:color w:val="000000"/>
          <w:sz w:val="28"/>
          <w:szCs w:val="28"/>
        </w:rPr>
        <w:t xml:space="preserve"> объектов топливно-энергетического комплекса предприятия работников сторонних организаций, имеющих лицензию на проведение таких работ (п. 2.6);  организовывает и осуществляет </w:t>
      </w:r>
      <w:r w:rsidRPr="002F6A5F">
        <w:rPr>
          <w:color w:val="000000"/>
          <w:sz w:val="28"/>
          <w:szCs w:val="28"/>
        </w:rPr>
        <w:t>контроль за</w:t>
      </w:r>
      <w:r w:rsidRPr="002F6A5F">
        <w:rPr>
          <w:color w:val="000000"/>
          <w:sz w:val="28"/>
          <w:szCs w:val="28"/>
        </w:rPr>
        <w:t xml:space="preserve"> проведением соответствующих закупок товаров, работ и услуг, необходимых для обеспечения безопасности объектов топливно-энергетического комплекса предприятия (п. 2.1</w:t>
      </w:r>
      <w:r>
        <w:rPr>
          <w:color w:val="000000"/>
          <w:sz w:val="28"/>
          <w:szCs w:val="28"/>
        </w:rPr>
        <w:t>2</w:t>
      </w:r>
      <w:r w:rsidRPr="002F6A5F">
        <w:rPr>
          <w:color w:val="000000"/>
          <w:sz w:val="28"/>
          <w:szCs w:val="28"/>
        </w:rPr>
        <w:t>).</w:t>
      </w:r>
      <w:r w:rsidRPr="002F6A5F">
        <w:rPr>
          <w:sz w:val="28"/>
          <w:szCs w:val="28"/>
        </w:rPr>
        <w:t xml:space="preserve"> </w:t>
      </w:r>
      <w:r w:rsidRPr="002F6A5F">
        <w:rPr>
          <w:color w:val="000000"/>
          <w:sz w:val="28"/>
          <w:szCs w:val="28"/>
        </w:rPr>
        <w:t xml:space="preserve">В соответствии с п. 3.3 должностной инструкции </w:t>
      </w:r>
      <w:r w:rsidRPr="008F190B">
        <w:rPr>
          <w:rFonts w:eastAsiaTheme="minorHAnsi"/>
          <w:sz w:val="28"/>
          <w:szCs w:val="28"/>
        </w:rPr>
        <w:t>заместител</w:t>
      </w:r>
      <w:r>
        <w:rPr>
          <w:rFonts w:eastAsiaTheme="minorHAnsi"/>
          <w:sz w:val="28"/>
          <w:szCs w:val="28"/>
        </w:rPr>
        <w:t>ь</w:t>
      </w:r>
      <w:r w:rsidRPr="008F190B">
        <w:rPr>
          <w:rFonts w:eastAsiaTheme="minorHAnsi"/>
          <w:sz w:val="28"/>
          <w:szCs w:val="28"/>
        </w:rPr>
        <w:t xml:space="preserve"> генерального директора по антитеррористической деятельност</w:t>
      </w:r>
      <w:r w:rsidRPr="008F190B">
        <w:rPr>
          <w:rFonts w:eastAsiaTheme="minorHAnsi"/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</w:rPr>
        <w:t>ООО</w:t>
      </w:r>
      <w:r>
        <w:rPr>
          <w:rFonts w:eastAsiaTheme="minorHAnsi"/>
          <w:sz w:val="28"/>
          <w:szCs w:val="28"/>
        </w:rPr>
        <w:t xml:space="preserve"> </w:t>
      </w:r>
      <w:r w:rsidRPr="008F190B">
        <w:rPr>
          <w:rFonts w:eastAsiaTheme="minorHAnsi"/>
          <w:sz w:val="28"/>
          <w:szCs w:val="28"/>
        </w:rPr>
        <w:t>«ТЭС-ТЕРМИНАЛ-1»</w:t>
      </w:r>
      <w:r>
        <w:rPr>
          <w:rFonts w:eastAsiaTheme="minorHAnsi"/>
          <w:sz w:val="28"/>
          <w:szCs w:val="28"/>
        </w:rPr>
        <w:t xml:space="preserve"> </w:t>
      </w:r>
      <w:r w:rsidRPr="002F6A5F">
        <w:rPr>
          <w:color w:val="000000"/>
          <w:sz w:val="28"/>
          <w:szCs w:val="28"/>
        </w:rPr>
        <w:t xml:space="preserve">имеет право принимать решения по вопросам, вытекающим из его должностной инструкции, </w:t>
      </w:r>
      <w:r w:rsidRPr="002F6A5F">
        <w:rPr>
          <w:rStyle w:val="1"/>
          <w:sz w:val="28"/>
          <w:szCs w:val="28"/>
        </w:rPr>
        <w:t xml:space="preserve"> </w:t>
      </w:r>
      <w:r w:rsidRPr="002F6A5F">
        <w:rPr>
          <w:color w:val="000000"/>
          <w:sz w:val="28"/>
          <w:szCs w:val="28"/>
        </w:rPr>
        <w:t xml:space="preserve"> распоряжаться и выделять финансовые средства для обеспечения безопасности объектов топливно-энергетического комплекса</w:t>
      </w:r>
      <w:r w:rsidRPr="002F6A5F">
        <w:rPr>
          <w:rStyle w:val="1"/>
          <w:sz w:val="28"/>
          <w:szCs w:val="28"/>
        </w:rPr>
        <w:t xml:space="preserve"> (п. </w:t>
      </w:r>
      <w:r w:rsidRPr="002F6A5F">
        <w:rPr>
          <w:color w:val="000000"/>
          <w:sz w:val="28"/>
          <w:szCs w:val="28"/>
        </w:rPr>
        <w:t>3.5).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указанными обязанностями Брага В.В. ознакомлен под личную подпись, о чем имеется соответствующая отметка в названной должностной инструкции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01.02.2019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изложенные выше доказательства, в их совокупности, в соответствии с требованиями </w:t>
      </w:r>
      <w:hyperlink r:id="rId12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26.11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Брага В.В., как должностного лица –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ч.2 </w:t>
      </w:r>
      <w:hyperlink r:id="rId13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0C11D9" w:rsidRPr="000910D0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Брага В.В.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C11D9" w:rsidP="000C11D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0910D0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1D9" w:rsidP="000C11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573D">
        <w:rPr>
          <w:rFonts w:ascii="Times New Roman" w:hAnsi="Times New Roman" w:cs="Times New Roman"/>
          <w:sz w:val="28"/>
          <w:szCs w:val="28"/>
        </w:rPr>
        <w:t>м, смягчающим административную ответственность, явля</w:t>
      </w:r>
      <w:r>
        <w:rPr>
          <w:rFonts w:ascii="Times New Roman" w:hAnsi="Times New Roman" w:cs="Times New Roman"/>
          <w:sz w:val="28"/>
          <w:szCs w:val="28"/>
        </w:rPr>
        <w:t>ется признание вины.</w:t>
      </w:r>
    </w:p>
    <w:p w:rsidR="000C11D9" w:rsidP="000C11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отягчающих административную ответственность - судом не усматривается.</w:t>
      </w:r>
    </w:p>
    <w:p w:rsidR="000C11D9" w:rsidP="000C11D9">
      <w:pPr>
        <w:spacing w:after="0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который ранее  привлекался к административной ответственности, учитывая наличие смягчающих обстоятельств и </w:t>
      </w:r>
      <w:r>
        <w:rPr>
          <w:rFonts w:ascii="Times New Roman" w:hAnsi="Times New Roman" w:cs="Times New Roman"/>
          <w:sz w:val="28"/>
          <w:szCs w:val="28"/>
        </w:rPr>
        <w:t xml:space="preserve">отсутствие отягчающих обстоятельств </w:t>
      </w:r>
      <w:r w:rsidRPr="0090573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ировой судья считает необходимым назначить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</w:t>
      </w:r>
      <w:r w:rsidRPr="006A14FF">
        <w:rPr>
          <w:rFonts w:ascii="Times New Roman" w:hAnsi="Times New Roman" w:eastAsiaTheme="minorHAnsi" w:cs="Times New Roman"/>
          <w:sz w:val="28"/>
          <w:szCs w:val="28"/>
          <w:lang w:eastAsia="en-US"/>
        </w:rPr>
        <w:t>-1» Брага В.В.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 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однако, в минимально 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предусмотренном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 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>статьи.</w:t>
      </w:r>
    </w:p>
    <w:p w:rsidR="000C11D9" w:rsidRPr="000910D0" w:rsidP="000C11D9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ч.2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ст.20.30, ст. 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0910D0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0C11D9" w:rsidRPr="000910D0" w:rsidP="000C11D9">
      <w:pPr>
        <w:spacing w:after="0"/>
        <w:ind w:right="19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10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0C11D9" w:rsidRPr="000910D0" w:rsidP="000C11D9">
      <w:pPr>
        <w:spacing w:after="0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директора по антитеррористической деятельност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F190B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cs="Times New Roman"/>
          <w:sz w:val="28"/>
          <w:szCs w:val="28"/>
        </w:rPr>
        <w:t xml:space="preserve">Брага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виновным в совершении правонарушения, предусмотренного</w:t>
      </w:r>
      <w:r w:rsidRPr="000910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ч.2</w:t>
      </w:r>
      <w:r w:rsidRPr="000910D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ст. 20.30 </w:t>
      </w:r>
      <w:r w:rsidRPr="000910D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0910D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назначить ему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1D9" w:rsidRPr="000910D0" w:rsidP="000C11D9">
      <w:pPr>
        <w:spacing w:after="0"/>
        <w:ind w:right="19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</w:t>
      </w:r>
      <w:r w:rsidRPr="002F6A5F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,                   КБК 828 116 01203 01 0030 140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№ </w:t>
      </w:r>
      <w:r>
        <w:rPr>
          <w:rFonts w:ascii="Times New Roman" w:hAnsi="Times New Roman" w:cs="Times New Roman"/>
          <w:sz w:val="28"/>
          <w:szCs w:val="28"/>
        </w:rPr>
        <w:t>/изъ</w:t>
      </w:r>
      <w:r>
        <w:rPr>
          <w:rFonts w:ascii="Times New Roman" w:hAnsi="Times New Roman" w:cs="Times New Roman"/>
          <w:sz w:val="28"/>
          <w:szCs w:val="28"/>
        </w:rPr>
        <w:t>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1D9" w:rsidRPr="000910D0" w:rsidP="000C11D9">
      <w:pPr>
        <w:spacing w:after="0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C11D9" w:rsidRPr="000910D0" w:rsidP="000C11D9">
      <w:pPr>
        <w:spacing w:after="0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11D9" w:rsidRPr="000910D0" w:rsidP="000C11D9">
      <w:pPr>
        <w:spacing w:after="0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11D9" w:rsidP="000C11D9">
      <w:pPr>
        <w:pStyle w:val="NoSpacing"/>
        <w:spacing w:line="276" w:lineRule="auto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0910D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C11D9" w:rsidP="000C11D9">
      <w:pPr>
        <w:pStyle w:val="NoSpacing"/>
        <w:spacing w:line="276" w:lineRule="auto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0C11D9" w:rsidRPr="003B12D3" w:rsidP="000C11D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C11D9" w:rsidRPr="00963E4F" w:rsidP="000C11D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70DD3"/>
    <w:sectPr w:rsidSect="00A11B94">
      <w:headerReference w:type="default" r:id="rId14"/>
      <w:pgSz w:w="11906" w:h="16838"/>
      <w:pgMar w:top="1135" w:right="991" w:bottom="851" w:left="1276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8F190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1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47"/>
    <w:rsid w:val="000910D0"/>
    <w:rsid w:val="000C11D9"/>
    <w:rsid w:val="001C0203"/>
    <w:rsid w:val="002F6A5F"/>
    <w:rsid w:val="0031005D"/>
    <w:rsid w:val="003B12D3"/>
    <w:rsid w:val="003B20FA"/>
    <w:rsid w:val="006A14FF"/>
    <w:rsid w:val="008F190B"/>
    <w:rsid w:val="0090573D"/>
    <w:rsid w:val="00955FCB"/>
    <w:rsid w:val="00963E4F"/>
    <w:rsid w:val="00A11B94"/>
    <w:rsid w:val="00C0276D"/>
    <w:rsid w:val="00D62F5E"/>
    <w:rsid w:val="00DF2B6A"/>
    <w:rsid w:val="00E42B9F"/>
    <w:rsid w:val="00E70DD3"/>
    <w:rsid w:val="00E92947"/>
    <w:rsid w:val="00EC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C11D9"/>
  </w:style>
  <w:style w:type="paragraph" w:styleId="NoSpacing">
    <w:name w:val="No Spacing"/>
    <w:uiPriority w:val="1"/>
    <w:qFormat/>
    <w:rsid w:val="000C1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C11D9"/>
  </w:style>
  <w:style w:type="character" w:customStyle="1" w:styleId="apple-converted-space">
    <w:name w:val="apple-converted-space"/>
    <w:basedOn w:val="DefaultParagraphFont"/>
    <w:rsid w:val="000C11D9"/>
  </w:style>
  <w:style w:type="paragraph" w:styleId="Header">
    <w:name w:val="header"/>
    <w:basedOn w:val="Normal"/>
    <w:link w:val="a"/>
    <w:uiPriority w:val="99"/>
    <w:unhideWhenUsed/>
    <w:rsid w:val="000C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11D9"/>
    <w:rPr>
      <w:rFonts w:eastAsiaTheme="minorEastAsia"/>
      <w:lang w:eastAsia="ru-RU"/>
    </w:rPr>
  </w:style>
  <w:style w:type="character" w:customStyle="1" w:styleId="a0">
    <w:name w:val="Основной текст_"/>
    <w:basedOn w:val="DefaultParagraphFont"/>
    <w:link w:val="2"/>
    <w:rsid w:val="000C11D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0"/>
    <w:rsid w:val="000C11D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0"/>
    <w:rsid w:val="000C11D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158A3F7CF19C567042C2052EDFDAAB4D4EF012B8A7C52A211CBC7F3E87E2D72DD43C8ECE6E2A8A68Q9Q" TargetMode="External" /><Relationship Id="rId11" Type="http://schemas.openxmlformats.org/officeDocument/2006/relationships/hyperlink" Target="consultantplus://offline/ref=1B158A3F7CF19C567042C2052EDFDAAB4D4EF012B8A7C52A211CBC7F3E87E2D72DD43C89CA6C62Q2Q" TargetMode="External" /><Relationship Id="rId12" Type="http://schemas.openxmlformats.org/officeDocument/2006/relationships/hyperlink" Target="consultantplus://offline/ref=B385A3D8B883327328F3827BDFAAFCBB652C9498F6CACAE972B24BB7B0B657B69195C2A9D639570ABAb4Q" TargetMode="External" /><Relationship Id="rId13" Type="http://schemas.openxmlformats.org/officeDocument/2006/relationships/hyperlink" Target="consultantplus://offline/ref=B385A3D8B883327328F3827BDFAAFCBB652C9498F6CACAE972B24BB7B0B657B69195C2ABD63BB5bAQ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3A62E837F8AFC0540AEA6A62929D6264C4E185AB9275D9476F03E538HEw9N" TargetMode="External" /><Relationship Id="rId5" Type="http://schemas.openxmlformats.org/officeDocument/2006/relationships/hyperlink" Target="consultantplus://offline/ref=D1E85E142FDAC2D38259CAAB4ACF26394F369457E490712961EA6B5D9F1181BB57CBBEACD5CDj1q2Q" TargetMode="External" /><Relationship Id="rId6" Type="http://schemas.openxmlformats.org/officeDocument/2006/relationships/hyperlink" Target="consultantplus://offline/ref=6E1AB03ED2BCB8BA1FFD1BF255ED9361AD3C9DBA5444A5AEA0B19B694AR040O" TargetMode="External" /><Relationship Id="rId7" Type="http://schemas.openxmlformats.org/officeDocument/2006/relationships/hyperlink" Target="consultantplus://offline/ref=3183C1E6AF74DCB8F1044B6BC63E3E6C5567372C0AF1E4964E111E3A171B5E2E7D368944A74B2F1108ECP" TargetMode="External" /><Relationship Id="rId8" Type="http://schemas.openxmlformats.org/officeDocument/2006/relationships/hyperlink" Target="consultantplus://offline/ref=3183C1E6AF74DCB8F1044B6BC63E3E6C5567372C0AF1E4964E111E3A171B5E2E7D368944A74B2E1708E1P" TargetMode="External" /><Relationship Id="rId9" Type="http://schemas.openxmlformats.org/officeDocument/2006/relationships/hyperlink" Target="consultantplus://offline/ref=0138A81E2A3378925988C7D364B1949CA3101D18D04DE4BD33C2050EC2t4rE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