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50B" w:rsidRPr="00717E9C" w:rsidP="00AF250B">
      <w:pPr>
        <w:ind w:right="-406" w:firstLine="567"/>
        <w:jc w:val="right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>Дело №05-0</w:t>
      </w:r>
      <w:r>
        <w:rPr>
          <w:b/>
          <w:color w:val="000000" w:themeColor="text1"/>
          <w:sz w:val="28"/>
          <w:szCs w:val="28"/>
        </w:rPr>
        <w:t>600</w:t>
      </w:r>
      <w:r w:rsidRPr="00717E9C">
        <w:rPr>
          <w:b/>
          <w:color w:val="000000" w:themeColor="text1"/>
          <w:sz w:val="28"/>
          <w:szCs w:val="28"/>
        </w:rPr>
        <w:t>/16/2020</w:t>
      </w:r>
    </w:p>
    <w:p w:rsidR="00AF250B" w:rsidRPr="00717E9C" w:rsidP="00AF250B">
      <w:pPr>
        <w:ind w:left="-567" w:right="-406" w:firstLine="141"/>
        <w:outlineLvl w:val="0"/>
        <w:rPr>
          <w:color w:val="000000" w:themeColor="text1"/>
          <w:sz w:val="28"/>
          <w:szCs w:val="28"/>
          <w:lang w:eastAsia="uk-UA"/>
        </w:rPr>
      </w:pPr>
      <w:r w:rsidRPr="00717E9C"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AF250B" w:rsidRPr="00717E9C" w:rsidP="00AF250B">
      <w:pPr>
        <w:ind w:left="-567" w:right="-406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717E9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717E9C">
        <w:rPr>
          <w:b/>
          <w:color w:val="000000" w:themeColor="text1"/>
          <w:sz w:val="28"/>
          <w:szCs w:val="28"/>
          <w:lang w:eastAsia="uk-UA"/>
        </w:rPr>
        <w:t>П</w:t>
      </w:r>
      <w:r w:rsidRPr="00717E9C">
        <w:rPr>
          <w:b/>
          <w:color w:val="000000" w:themeColor="text1"/>
          <w:sz w:val="28"/>
          <w:szCs w:val="28"/>
          <w:lang w:eastAsia="uk-UA"/>
        </w:rPr>
        <w:t xml:space="preserve"> О С Т А Н О В Л Е Н И Е</w:t>
      </w:r>
    </w:p>
    <w:p w:rsidR="00AF250B" w:rsidRPr="00717E9C" w:rsidP="00AF250B">
      <w:pPr>
        <w:ind w:left="-567" w:right="-406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AF250B" w:rsidRPr="00717E9C" w:rsidP="00AF250B">
      <w:pPr>
        <w:ind w:right="-406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10 декабря</w:t>
      </w:r>
      <w:r w:rsidRPr="00717E9C">
        <w:rPr>
          <w:color w:val="000000" w:themeColor="text1"/>
          <w:sz w:val="28"/>
          <w:szCs w:val="28"/>
          <w:lang w:eastAsia="uk-UA"/>
        </w:rPr>
        <w:t xml:space="preserve"> 2020 года                                                   гор. Симферополь</w:t>
      </w:r>
    </w:p>
    <w:p w:rsidR="00AF250B" w:rsidRPr="00717E9C" w:rsidP="00AF250B">
      <w:pPr>
        <w:ind w:right="-406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17E9C">
        <w:rPr>
          <w:color w:val="000000" w:themeColor="text1"/>
          <w:sz w:val="28"/>
          <w:szCs w:val="28"/>
        </w:rPr>
        <w:t>Чепиль</w:t>
      </w:r>
      <w:r w:rsidRPr="00717E9C">
        <w:rPr>
          <w:color w:val="000000" w:themeColor="text1"/>
          <w:sz w:val="28"/>
          <w:szCs w:val="28"/>
        </w:rPr>
        <w:t xml:space="preserve"> О.А.,</w:t>
      </w:r>
      <w:r w:rsidRPr="00717E9C">
        <w:rPr>
          <w:b/>
          <w:i/>
          <w:color w:val="000000" w:themeColor="text1"/>
          <w:sz w:val="28"/>
          <w:szCs w:val="28"/>
        </w:rPr>
        <w:t xml:space="preserve"> </w:t>
      </w:r>
      <w:r w:rsidRPr="00717E9C">
        <w:rPr>
          <w:color w:val="000000" w:themeColor="text1"/>
          <w:sz w:val="28"/>
          <w:szCs w:val="28"/>
        </w:rPr>
        <w:t xml:space="preserve">рассмотрев в </w:t>
      </w:r>
      <w:r w:rsidRPr="00717E9C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717E9C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717E9C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717E9C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AF250B" w:rsidRPr="00717E9C" w:rsidP="00AF250B">
      <w:pPr>
        <w:ind w:right="-406"/>
        <w:jc w:val="both"/>
        <w:rPr>
          <w:color w:val="000000" w:themeColor="text1"/>
          <w:sz w:val="28"/>
          <w:szCs w:val="28"/>
        </w:rPr>
      </w:pPr>
    </w:p>
    <w:p w:rsidR="00AF250B" w:rsidRPr="00717E9C" w:rsidP="00AF250B">
      <w:pPr>
        <w:ind w:left="2694" w:right="-406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 xml:space="preserve">Волина </w:t>
      </w:r>
      <w:r>
        <w:rPr>
          <w:color w:val="000000" w:themeColor="text1"/>
          <w:sz w:val="28"/>
          <w:szCs w:val="28"/>
        </w:rPr>
        <w:t>Д.С.</w:t>
      </w:r>
      <w:r w:rsidRPr="00717E9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color w:val="000000" w:themeColor="text1"/>
          <w:sz w:val="28"/>
          <w:szCs w:val="28"/>
        </w:rPr>
        <w:t xml:space="preserve"> года рождения, уроженца </w:t>
      </w:r>
      <w:r>
        <w:rPr>
          <w:color w:val="000000" w:themeColor="text1"/>
          <w:sz w:val="28"/>
          <w:szCs w:val="28"/>
        </w:rPr>
        <w:t>/изъято/,</w:t>
      </w:r>
      <w:r w:rsidRPr="00717E9C">
        <w:rPr>
          <w:color w:val="000000" w:themeColor="text1"/>
          <w:sz w:val="28"/>
          <w:szCs w:val="28"/>
        </w:rPr>
        <w:t xml:space="preserve"> </w:t>
      </w:r>
      <w:r w:rsidRPr="00717E9C">
        <w:rPr>
          <w:color w:val="000000" w:themeColor="text1"/>
          <w:sz w:val="28"/>
          <w:szCs w:val="28"/>
          <w:lang w:eastAsia="uk-UA"/>
        </w:rPr>
        <w:t xml:space="preserve">гражданина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color w:val="000000" w:themeColor="text1"/>
          <w:sz w:val="28"/>
          <w:szCs w:val="28"/>
          <w:lang w:eastAsia="uk-UA"/>
        </w:rPr>
        <w:t>,</w:t>
      </w:r>
      <w:r w:rsidRPr="00717E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паспорт: /изъято/, </w:t>
      </w:r>
      <w:r w:rsidRPr="00717E9C">
        <w:rPr>
          <w:color w:val="000000" w:themeColor="text1"/>
          <w:sz w:val="28"/>
          <w:szCs w:val="28"/>
          <w:lang w:eastAsia="uk-UA"/>
        </w:rPr>
        <w:t xml:space="preserve">зарегистрированного и проживающего по адресу: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color w:val="000000" w:themeColor="text1"/>
          <w:sz w:val="28"/>
          <w:szCs w:val="28"/>
          <w:lang w:eastAsia="uk-UA"/>
        </w:rPr>
        <w:t>,</w:t>
      </w:r>
    </w:p>
    <w:p w:rsidR="00AF250B" w:rsidRPr="00717E9C" w:rsidP="00AF250B">
      <w:pPr>
        <w:ind w:left="2694" w:right="-406"/>
        <w:jc w:val="both"/>
        <w:outlineLvl w:val="0"/>
        <w:rPr>
          <w:color w:val="000000" w:themeColor="text1"/>
          <w:sz w:val="28"/>
          <w:szCs w:val="28"/>
        </w:rPr>
      </w:pPr>
    </w:p>
    <w:p w:rsidR="00AF250B" w:rsidRPr="00717E9C" w:rsidP="00AF250B">
      <w:pPr>
        <w:ind w:right="-406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717E9C">
        <w:rPr>
          <w:color w:val="000000" w:themeColor="text1"/>
          <w:sz w:val="28"/>
          <w:szCs w:val="28"/>
          <w:lang w:eastAsia="uk-UA"/>
        </w:rPr>
        <w:t>по ч. 4 ст. 12.15 Кодекса Российской Федерации об административных правонарушениях,</w:t>
      </w:r>
    </w:p>
    <w:p w:rsidR="00AF250B" w:rsidRPr="00717E9C" w:rsidP="00AF250B">
      <w:pPr>
        <w:ind w:right="-406"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717E9C">
        <w:rPr>
          <w:b/>
          <w:color w:val="000000" w:themeColor="text1"/>
          <w:sz w:val="28"/>
          <w:szCs w:val="28"/>
          <w:lang w:eastAsia="uk-UA"/>
        </w:rPr>
        <w:t>УСТАНОВИЛ:</w:t>
      </w:r>
    </w:p>
    <w:p w:rsidR="00AF250B" w:rsidP="00AF250B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 xml:space="preserve">года в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>водитель</w:t>
      </w:r>
      <w:r w:rsidRPr="00717E9C">
        <w:rPr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Волин Д.С.</w:t>
      </w:r>
      <w:r w:rsidRPr="00717E9C">
        <w:rPr>
          <w:sz w:val="28"/>
          <w:szCs w:val="28"/>
        </w:rPr>
        <w:t>,</w:t>
      </w:r>
      <w:r w:rsidRPr="00717E9C">
        <w:rPr>
          <w:sz w:val="28"/>
          <w:szCs w:val="28"/>
          <w:shd w:val="clear" w:color="auto" w:fill="FFFFFF"/>
        </w:rPr>
        <w:t xml:space="preserve"> управляя транспортным средством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shd w:val="clear" w:color="auto" w:fill="FFFFFF"/>
        </w:rPr>
        <w:t xml:space="preserve">, </w:t>
      </w:r>
      <w:r w:rsidRPr="00717E9C">
        <w:rPr>
          <w:sz w:val="28"/>
          <w:szCs w:val="28"/>
          <w:lang w:eastAsia="uk-UA"/>
        </w:rPr>
        <w:t xml:space="preserve">государственный регистрационный знак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 xml:space="preserve"> принадлежащим на праве собственности</w:t>
      </w:r>
      <w:r>
        <w:rPr>
          <w:sz w:val="28"/>
          <w:szCs w:val="28"/>
          <w:lang w:eastAsia="uk-UA"/>
        </w:rPr>
        <w:t xml:space="preserve"> 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>,</w:t>
      </w:r>
      <w:r w:rsidRPr="00717E9C">
        <w:rPr>
          <w:sz w:val="28"/>
          <w:szCs w:val="28"/>
          <w:shd w:val="clear" w:color="auto" w:fill="FFFFFF"/>
        </w:rPr>
        <w:t xml:space="preserve"> двигаясь </w:t>
      </w:r>
      <w:r w:rsidRPr="00717E9C">
        <w:rPr>
          <w:sz w:val="28"/>
          <w:szCs w:val="28"/>
          <w:lang w:eastAsia="uk-UA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 xml:space="preserve">автодороги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C35643">
        <w:rPr>
          <w:sz w:val="28"/>
          <w:szCs w:val="28"/>
          <w:lang w:eastAsia="uk-UA"/>
        </w:rPr>
        <w:t xml:space="preserve">вблизи </w:t>
      </w:r>
      <w:r>
        <w:rPr>
          <w:color w:val="000000" w:themeColor="text1"/>
          <w:sz w:val="28"/>
          <w:szCs w:val="28"/>
        </w:rPr>
        <w:t>/изъято/</w:t>
      </w:r>
      <w:r w:rsidRPr="00C35643">
        <w:rPr>
          <w:sz w:val="28"/>
          <w:szCs w:val="28"/>
          <w:lang w:eastAsia="uk-UA"/>
        </w:rPr>
        <w:t xml:space="preserve">, в нарушение </w:t>
      </w:r>
      <w:r w:rsidRPr="00C35643">
        <w:rPr>
          <w:rFonts w:eastAsiaTheme="minorHAnsi"/>
          <w:sz w:val="28"/>
          <w:szCs w:val="28"/>
          <w:lang w:eastAsia="en-US"/>
        </w:rPr>
        <w:t xml:space="preserve">требований </w:t>
      </w:r>
      <w:hyperlink r:id="rId4" w:history="1">
        <w:r w:rsidRPr="00C35643">
          <w:rPr>
            <w:rFonts w:eastAsiaTheme="minorHAnsi"/>
            <w:sz w:val="28"/>
            <w:szCs w:val="28"/>
            <w:lang w:eastAsia="en-US"/>
          </w:rPr>
          <w:t>пункта 1.3</w:t>
        </w:r>
      </w:hyperlink>
      <w:r w:rsidRPr="00C35643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C35643">
          <w:rPr>
            <w:rFonts w:eastAsiaTheme="minorHAnsi"/>
            <w:sz w:val="28"/>
            <w:szCs w:val="28"/>
            <w:lang w:eastAsia="en-US"/>
          </w:rPr>
          <w:t>9.1(1)</w:t>
        </w:r>
      </w:hyperlink>
      <w:r w:rsidRPr="00C35643">
        <w:rPr>
          <w:rFonts w:eastAsiaTheme="minorHAnsi"/>
          <w:sz w:val="28"/>
          <w:szCs w:val="28"/>
          <w:lang w:eastAsia="en-US"/>
        </w:rPr>
        <w:t xml:space="preserve"> Правил дорожного движения при осуществлении обгона пересек линию дорожной </w:t>
      </w:r>
      <w:hyperlink r:id="rId6" w:history="1">
        <w:r w:rsidRPr="00C35643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C35643">
        <w:rPr>
          <w:rFonts w:eastAsiaTheme="minorHAnsi"/>
          <w:sz w:val="28"/>
          <w:szCs w:val="28"/>
          <w:lang w:eastAsia="en-US"/>
        </w:rPr>
        <w:t xml:space="preserve"> Приложения № 2 к Правилам дорожного движения и выехал на полосу, предназначенную для встречного движения</w:t>
      </w:r>
      <w:r w:rsidRPr="00C35643">
        <w:rPr>
          <w:rFonts w:eastAsiaTheme="minorHAnsi"/>
          <w:sz w:val="28"/>
          <w:szCs w:val="28"/>
          <w:lang w:eastAsia="en-US"/>
        </w:rPr>
        <w:t xml:space="preserve">, </w:t>
      </w:r>
      <w:r w:rsidRPr="00C35643">
        <w:rPr>
          <w:sz w:val="28"/>
          <w:szCs w:val="28"/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AF250B" w:rsidRPr="00814BA7" w:rsidP="00AF250B">
      <w:pPr>
        <w:overflowPunct w:val="0"/>
        <w:autoSpaceDE w:val="0"/>
        <w:autoSpaceDN w:val="0"/>
        <w:adjustRightInd w:val="0"/>
        <w:ind w:right="19" w:firstLine="567"/>
        <w:jc w:val="both"/>
        <w:rPr>
          <w:rFonts w:eastAsia="Calibri"/>
          <w:sz w:val="28"/>
          <w:szCs w:val="28"/>
          <w:lang w:eastAsia="en-US"/>
        </w:rPr>
      </w:pPr>
      <w:r w:rsidRPr="00814BA7">
        <w:rPr>
          <w:rFonts w:eastAsia="Calibri"/>
          <w:sz w:val="28"/>
          <w:szCs w:val="28"/>
          <w:lang w:eastAsia="en-US"/>
        </w:rPr>
        <w:t xml:space="preserve">Определением мирового судьи </w:t>
      </w:r>
      <w:r>
        <w:rPr>
          <w:rFonts w:eastAsia="Calibri"/>
          <w:sz w:val="28"/>
          <w:szCs w:val="28"/>
          <w:lang w:eastAsia="en-US"/>
        </w:rPr>
        <w:t xml:space="preserve">судебного участка № 24 </w:t>
      </w:r>
      <w:r>
        <w:rPr>
          <w:rFonts w:eastAsia="Calibri"/>
          <w:sz w:val="28"/>
          <w:szCs w:val="28"/>
          <w:lang w:eastAsia="en-US"/>
        </w:rPr>
        <w:t>Алуштинского</w:t>
      </w:r>
      <w:r>
        <w:rPr>
          <w:rFonts w:eastAsia="Calibri"/>
          <w:sz w:val="28"/>
          <w:szCs w:val="28"/>
          <w:lang w:eastAsia="en-US"/>
        </w:rPr>
        <w:t xml:space="preserve"> судебного района (городской округ Алушта) Республики Крым </w:t>
      </w:r>
      <w:r w:rsidRPr="00814BA7">
        <w:rPr>
          <w:rFonts w:eastAsia="Calibri"/>
          <w:sz w:val="28"/>
          <w:szCs w:val="28"/>
          <w:lang w:eastAsia="en-US"/>
        </w:rPr>
        <w:t xml:space="preserve">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814BA7">
        <w:rPr>
          <w:rFonts w:eastAsia="Calibri"/>
          <w:sz w:val="28"/>
          <w:szCs w:val="28"/>
          <w:lang w:eastAsia="en-US"/>
        </w:rPr>
        <w:t xml:space="preserve">г.  ходатайство лица, в отношении  которого ведется производство по делу об административном правонарушении </w:t>
      </w:r>
      <w:r>
        <w:rPr>
          <w:sz w:val="28"/>
          <w:szCs w:val="28"/>
          <w:lang w:eastAsia="en-US"/>
        </w:rPr>
        <w:t>Волина Д.С.</w:t>
      </w:r>
      <w:r w:rsidRPr="00814BA7">
        <w:rPr>
          <w:sz w:val="28"/>
          <w:szCs w:val="28"/>
          <w:lang w:eastAsia="en-US"/>
        </w:rPr>
        <w:t xml:space="preserve"> </w:t>
      </w:r>
      <w:r w:rsidRPr="00814BA7">
        <w:rPr>
          <w:rFonts w:eastAsia="Calibri"/>
          <w:sz w:val="28"/>
          <w:szCs w:val="28"/>
          <w:lang w:eastAsia="en-US"/>
        </w:rPr>
        <w:t>о рассмотрении дела об административном правонарушении по месту его жительства удовлетворено,  дело об административном правонарушении передано на рассмотрение по подведомственности мировому судье судебного участка №16 Центрального судебного района</w:t>
      </w:r>
      <w:r w:rsidRPr="00814BA7">
        <w:rPr>
          <w:rFonts w:eastAsia="Calibri"/>
          <w:sz w:val="28"/>
          <w:szCs w:val="28"/>
          <w:lang w:eastAsia="en-US"/>
        </w:rPr>
        <w:t xml:space="preserve"> города Симферополь</w:t>
      </w:r>
      <w:r>
        <w:rPr>
          <w:rFonts w:eastAsia="Calibri"/>
          <w:sz w:val="28"/>
          <w:szCs w:val="28"/>
          <w:lang w:eastAsia="en-US"/>
        </w:rPr>
        <w:t xml:space="preserve">, которое поступило </w:t>
      </w:r>
      <w:r>
        <w:rPr>
          <w:rFonts w:eastAsia="Calibri"/>
          <w:sz w:val="28"/>
          <w:szCs w:val="28"/>
          <w:lang w:eastAsia="en-US"/>
        </w:rPr>
        <w:t>ему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г.</w:t>
      </w:r>
      <w:r w:rsidRPr="00814BA7">
        <w:rPr>
          <w:rFonts w:eastAsia="Calibri"/>
          <w:sz w:val="28"/>
          <w:szCs w:val="28"/>
          <w:lang w:eastAsia="en-US"/>
        </w:rPr>
        <w:t>.</w:t>
      </w:r>
    </w:p>
    <w:p w:rsidR="00AF250B" w:rsidRPr="00C35643" w:rsidP="00AF250B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</w:rPr>
      </w:pPr>
      <w:r w:rsidRPr="00C35643">
        <w:rPr>
          <w:sz w:val="28"/>
          <w:szCs w:val="28"/>
        </w:rPr>
        <w:t>В судебное заседание Волин Д.С. не явился, о времени и месте слушания дела извещен надлежащим образом,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717E9C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sz w:val="28"/>
          <w:szCs w:val="28"/>
        </w:rPr>
        <w:t xml:space="preserve">Волин Д.С. </w:t>
      </w:r>
      <w:r w:rsidRPr="00717E9C">
        <w:rPr>
          <w:sz w:val="28"/>
          <w:szCs w:val="28"/>
        </w:rPr>
        <w:t>совершил правонарушение, предусмотренное ч.4. ст. 12.15 КоАП РФ, а именно:</w:t>
      </w:r>
      <w:r w:rsidRPr="00717E9C">
        <w:rPr>
          <w:sz w:val="28"/>
          <w:szCs w:val="28"/>
          <w:shd w:val="clear" w:color="auto" w:fill="FFFFFF"/>
        </w:rPr>
        <w:t xml:space="preserve"> </w:t>
      </w:r>
      <w:r w:rsidRPr="00717E9C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hyperlink r:id="rId7" w:history="1">
        <w:r w:rsidRPr="00717E9C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sz w:val="28"/>
          <w:szCs w:val="28"/>
          <w:lang w:eastAsia="en-US"/>
        </w:rPr>
      </w:pPr>
      <w:r w:rsidRPr="00717E9C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8" w:history="1">
        <w:r w:rsidRPr="00717E9C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717E9C">
          <w:rPr>
            <w:rFonts w:eastAsiaTheme="minorHAnsi"/>
            <w:sz w:val="28"/>
            <w:szCs w:val="28"/>
            <w:lang w:eastAsia="en-US"/>
          </w:rPr>
          <w:t>ч. 3 ст. 12.15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10" w:history="1">
        <w:r w:rsidRPr="00717E9C">
          <w:rPr>
            <w:rFonts w:eastAsiaTheme="minorHAnsi"/>
            <w:sz w:val="28"/>
            <w:szCs w:val="28"/>
            <w:lang w:eastAsia="en-US"/>
          </w:rPr>
          <w:t>п. 8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8" w:history="1">
        <w:r w:rsidRPr="00717E9C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717E9C">
        <w:rPr>
          <w:rFonts w:eastAsiaTheme="minorHAnsi"/>
          <w:sz w:val="28"/>
          <w:szCs w:val="28"/>
          <w:lang w:eastAsia="en-US"/>
        </w:rPr>
        <w:t xml:space="preserve">, </w:t>
      </w:r>
      <w:r w:rsidRPr="00717E9C">
        <w:rPr>
          <w:rFonts w:eastAsiaTheme="minorHAnsi"/>
          <w:sz w:val="28"/>
          <w:szCs w:val="28"/>
          <w:lang w:eastAsia="en-US"/>
        </w:rPr>
        <w:t>предназначенную</w:t>
      </w:r>
      <w:r w:rsidRPr="00717E9C">
        <w:rPr>
          <w:rFonts w:eastAsiaTheme="minorHAnsi"/>
          <w:sz w:val="28"/>
          <w:szCs w:val="28"/>
          <w:lang w:eastAsia="en-US"/>
        </w:rPr>
        <w:t xml:space="preserve"> для встречного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движения, либо на трамвайные пути встречного направления, за исключением случаев, предусмотренных </w:t>
      </w:r>
      <w:hyperlink r:id="rId9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данной статьи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hyperlink r:id="rId11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пункту 1.3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2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1.4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предусмотрено установление правостороннего движения транспортных средств.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3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9.1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(1) 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Приложением № 2 к Правилам дорожного движения горизонтальная дорожная </w:t>
      </w:r>
      <w:hyperlink r:id="rId14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разметка 1.1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Приложения к Правилам дорожного движения являются их неотъемлемой частью, в связи с чем, несоблюдение требований, предусмотренных Приложениями </w:t>
      </w:r>
      <w:hyperlink r:id="rId15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дорожных знаков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, является нарушением Правил дорожного движения.</w:t>
      </w:r>
    </w:p>
    <w:p w:rsidR="00AF250B" w:rsidRPr="008C223F" w:rsidP="00AF250B">
      <w:pPr>
        <w:ind w:right="-406" w:firstLine="567"/>
        <w:jc w:val="both"/>
        <w:rPr>
          <w:sz w:val="28"/>
          <w:szCs w:val="28"/>
        </w:rPr>
      </w:pPr>
      <w:r w:rsidRPr="008C223F">
        <w:rPr>
          <w:sz w:val="28"/>
          <w:szCs w:val="28"/>
        </w:rPr>
        <w:t>Согласно разъяснениям, данным в пункте 15 постановления Пленума Верховного Суда Российской Федерации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водителя, связанные с нарушением требований ПДД РФ, а также дорожных знаков или разметки, повлекшие выезд на полосу, предназначенную для</w:t>
      </w:r>
      <w:r w:rsidRPr="008C223F">
        <w:rPr>
          <w:sz w:val="28"/>
          <w:szCs w:val="28"/>
        </w:rPr>
        <w:t xml:space="preserve">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F250B" w:rsidRPr="00D57ED3" w:rsidP="00AF250B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  <w:shd w:val="clear" w:color="auto" w:fill="FFFFFF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Как установлено при рассмотрении дела и подтверждается  материалами дела,</w:t>
      </w:r>
      <w:r w:rsidRPr="00717E9C">
        <w:rPr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sz w:val="28"/>
          <w:szCs w:val="28"/>
          <w:lang w:eastAsia="uk-UA"/>
        </w:rPr>
        <w:t xml:space="preserve"> в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717E9C">
        <w:rPr>
          <w:sz w:val="28"/>
          <w:szCs w:val="28"/>
          <w:lang w:eastAsia="uk-UA"/>
        </w:rPr>
        <w:t>водитель</w:t>
      </w:r>
      <w:r w:rsidRPr="00717E9C">
        <w:rPr>
          <w:b/>
          <w:sz w:val="28"/>
          <w:szCs w:val="28"/>
          <w:lang w:eastAsia="uk-UA"/>
        </w:rPr>
        <w:t xml:space="preserve"> </w:t>
      </w:r>
      <w:r w:rsidRPr="00F12F80">
        <w:rPr>
          <w:sz w:val="28"/>
          <w:szCs w:val="28"/>
        </w:rPr>
        <w:t>Волин Д.С.,</w:t>
      </w:r>
      <w:r w:rsidRPr="00F12F80">
        <w:rPr>
          <w:sz w:val="28"/>
          <w:szCs w:val="28"/>
          <w:shd w:val="clear" w:color="auto" w:fill="FFFFFF"/>
        </w:rPr>
        <w:t xml:space="preserve"> управляя транспортным средством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  <w:shd w:val="clear" w:color="auto" w:fill="FFFFFF"/>
        </w:rPr>
        <w:t xml:space="preserve">, </w:t>
      </w:r>
      <w:r w:rsidRPr="00F12F80">
        <w:rPr>
          <w:sz w:val="28"/>
          <w:szCs w:val="28"/>
          <w:lang w:eastAsia="uk-UA"/>
        </w:rPr>
        <w:t xml:space="preserve">государственный регистрационный знак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  <w:lang w:eastAsia="uk-UA"/>
        </w:rPr>
        <w:t xml:space="preserve">, </w:t>
      </w:r>
      <w:r w:rsidRPr="00F12F80">
        <w:rPr>
          <w:sz w:val="28"/>
          <w:szCs w:val="28"/>
          <w:shd w:val="clear" w:color="auto" w:fill="FFFFFF"/>
        </w:rPr>
        <w:t xml:space="preserve">двигаясь </w:t>
      </w:r>
      <w:r w:rsidRPr="00F12F80">
        <w:rPr>
          <w:sz w:val="28"/>
          <w:szCs w:val="28"/>
          <w:lang w:eastAsia="uk-UA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F12F80">
        <w:rPr>
          <w:sz w:val="28"/>
          <w:szCs w:val="28"/>
          <w:lang w:eastAsia="uk-UA"/>
        </w:rPr>
        <w:t xml:space="preserve">автодороги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  <w:lang w:eastAsia="uk-UA"/>
        </w:rPr>
        <w:t xml:space="preserve"> вблизи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  <w:lang w:eastAsia="uk-UA"/>
        </w:rPr>
        <w:t xml:space="preserve">, в нарушение </w:t>
      </w:r>
      <w:r w:rsidRPr="00D57ED3">
        <w:rPr>
          <w:rFonts w:eastAsiaTheme="minorHAnsi"/>
          <w:sz w:val="28"/>
          <w:szCs w:val="28"/>
          <w:lang w:eastAsia="en-US"/>
        </w:rPr>
        <w:t xml:space="preserve">требований </w:t>
      </w:r>
      <w:hyperlink r:id="rId4" w:history="1">
        <w:r w:rsidRPr="00D57ED3">
          <w:rPr>
            <w:rFonts w:eastAsiaTheme="minorHAnsi"/>
            <w:sz w:val="28"/>
            <w:szCs w:val="28"/>
            <w:lang w:eastAsia="en-US"/>
          </w:rPr>
          <w:t>пункта 1.3</w:t>
        </w:r>
      </w:hyperlink>
      <w:r w:rsidRPr="00D57ED3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D57ED3">
          <w:rPr>
            <w:rFonts w:eastAsiaTheme="minorHAnsi"/>
            <w:sz w:val="28"/>
            <w:szCs w:val="28"/>
            <w:lang w:eastAsia="en-US"/>
          </w:rPr>
          <w:t>9.1(1)</w:t>
        </w:r>
      </w:hyperlink>
      <w:r w:rsidRPr="00D57ED3">
        <w:rPr>
          <w:rFonts w:eastAsiaTheme="minorHAnsi"/>
          <w:sz w:val="28"/>
          <w:szCs w:val="28"/>
          <w:lang w:eastAsia="en-US"/>
        </w:rPr>
        <w:t xml:space="preserve"> Правил дорожного движения при осуществлении обгона пересек линию дорожной </w:t>
      </w:r>
      <w:hyperlink r:id="rId6" w:history="1">
        <w:r w:rsidRPr="00D57ED3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D57ED3">
        <w:rPr>
          <w:rFonts w:eastAsiaTheme="minorHAnsi"/>
          <w:sz w:val="28"/>
          <w:szCs w:val="28"/>
          <w:lang w:eastAsia="en-US"/>
        </w:rPr>
        <w:t xml:space="preserve"> Приложения № 2 к Правилам дорожного движения и выехал на полосу, предназначенную</w:t>
      </w:r>
      <w:r w:rsidRPr="00D57ED3">
        <w:rPr>
          <w:rFonts w:eastAsiaTheme="minorHAnsi"/>
          <w:sz w:val="28"/>
          <w:szCs w:val="28"/>
          <w:lang w:eastAsia="en-US"/>
        </w:rPr>
        <w:t xml:space="preserve"> для встречного движения, </w:t>
      </w:r>
      <w:r w:rsidRPr="00D57ED3">
        <w:rPr>
          <w:sz w:val="28"/>
          <w:szCs w:val="28"/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AF250B" w:rsidRPr="000A6245" w:rsidP="00AF250B">
      <w:pPr>
        <w:ind w:right="-406" w:firstLine="567"/>
        <w:jc w:val="both"/>
        <w:rPr>
          <w:sz w:val="28"/>
          <w:szCs w:val="28"/>
        </w:rPr>
      </w:pPr>
      <w:r w:rsidRPr="00D57ED3">
        <w:rPr>
          <w:sz w:val="28"/>
          <w:szCs w:val="28"/>
        </w:rPr>
        <w:t xml:space="preserve">Как следует из материалов дела о привлечении Волина Д.С. к административной ответственности по ч. 4 ст. 12.15 КоАП РФ, представленных ОГИБДД ОМВД России по г. Феодосии на запрос суда, </w:t>
      </w:r>
      <w:r>
        <w:rPr>
          <w:sz w:val="28"/>
          <w:szCs w:val="28"/>
        </w:rPr>
        <w:t xml:space="preserve">имеется </w:t>
      </w:r>
      <w:r w:rsidRPr="00FA6306">
        <w:rPr>
          <w:sz w:val="28"/>
          <w:szCs w:val="28"/>
        </w:rPr>
        <w:t>постановлени</w:t>
      </w:r>
      <w:r w:rsidRPr="00D57ED3">
        <w:rPr>
          <w:sz w:val="28"/>
          <w:szCs w:val="28"/>
        </w:rPr>
        <w:t>е</w:t>
      </w:r>
      <w:r w:rsidRPr="00FA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/изъято/</w:t>
      </w:r>
      <w:r w:rsidRPr="00D57ED3">
        <w:rPr>
          <w:sz w:val="28"/>
          <w:szCs w:val="28"/>
        </w:rPr>
        <w:t xml:space="preserve"> </w:t>
      </w:r>
      <w:r w:rsidRPr="00FA6306">
        <w:rPr>
          <w:sz w:val="28"/>
          <w:szCs w:val="28"/>
        </w:rPr>
        <w:t>по делу об административном правонарушении</w:t>
      </w:r>
      <w:r w:rsidRPr="00D57ED3">
        <w:rPr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/изъято/</w:t>
      </w:r>
      <w:r w:rsidRPr="00D57ED3">
        <w:rPr>
          <w:sz w:val="28"/>
          <w:szCs w:val="28"/>
        </w:rPr>
        <w:t>г., которым Волин Д.С. привлечен к административной ответственности</w:t>
      </w:r>
      <w:r w:rsidRPr="00FA6306">
        <w:rPr>
          <w:sz w:val="28"/>
          <w:szCs w:val="28"/>
        </w:rPr>
        <w:t xml:space="preserve"> по ч. 4 ст. 12.15 КоАП РФ</w:t>
      </w:r>
      <w:r w:rsidRPr="00D57ED3">
        <w:rPr>
          <w:sz w:val="28"/>
          <w:szCs w:val="28"/>
        </w:rPr>
        <w:t xml:space="preserve"> за нарушение п. 1.3</w:t>
      </w:r>
      <w:r w:rsidRPr="00D57ED3">
        <w:rPr>
          <w:sz w:val="28"/>
          <w:szCs w:val="28"/>
        </w:rPr>
        <w:t xml:space="preserve"> </w:t>
      </w:r>
      <w:r w:rsidRPr="00D57ED3">
        <w:rPr>
          <w:sz w:val="28"/>
          <w:szCs w:val="28"/>
        </w:rPr>
        <w:t>ПДД РФ, т.е. за совершение обгона с выездом на встречную полосу движения через сплошную линию дорожной разметки 1.1 приложения</w:t>
      </w:r>
      <w:r>
        <w:rPr>
          <w:sz w:val="28"/>
          <w:szCs w:val="28"/>
        </w:rPr>
        <w:t xml:space="preserve"> 2 разделяющую транспортные потоки встречного </w:t>
      </w:r>
      <w:r w:rsidRPr="00D57ED3">
        <w:rPr>
          <w:sz w:val="28"/>
          <w:szCs w:val="28"/>
        </w:rPr>
        <w:t>направления движения, в зоне действия дорожного знака 3.20 «Обгон запрещен»</w:t>
      </w:r>
      <w:r w:rsidRPr="00FA6306">
        <w:rPr>
          <w:sz w:val="28"/>
          <w:szCs w:val="28"/>
        </w:rPr>
        <w:t xml:space="preserve">, </w:t>
      </w:r>
      <w:r w:rsidRPr="00D57ED3">
        <w:rPr>
          <w:sz w:val="28"/>
          <w:szCs w:val="28"/>
        </w:rPr>
        <w:t xml:space="preserve">назначено наказание в виде штрафа в размере </w:t>
      </w:r>
      <w:r>
        <w:rPr>
          <w:color w:val="000000" w:themeColor="text1"/>
          <w:sz w:val="28"/>
          <w:szCs w:val="28"/>
        </w:rPr>
        <w:t>/изъято/</w:t>
      </w:r>
      <w:r w:rsidRPr="00D57ED3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F12F80">
        <w:rPr>
          <w:sz w:val="28"/>
          <w:szCs w:val="28"/>
        </w:rPr>
        <w:t>ведений о вступлении постановления в законную силу не имеется</w:t>
      </w:r>
      <w:r w:rsidRPr="000A6245">
        <w:rPr>
          <w:sz w:val="28"/>
          <w:szCs w:val="28"/>
        </w:rPr>
        <w:t>.</w:t>
      </w:r>
      <w:r w:rsidRPr="000A6245">
        <w:rPr>
          <w:sz w:val="28"/>
          <w:szCs w:val="28"/>
        </w:rPr>
        <w:t xml:space="preserve"> В данном постановлении </w:t>
      </w:r>
      <w:r w:rsidRPr="00FA6306">
        <w:rPr>
          <w:sz w:val="28"/>
          <w:szCs w:val="28"/>
        </w:rPr>
        <w:t xml:space="preserve">отсутствует отметка о получении </w:t>
      </w:r>
      <w:r w:rsidRPr="000A6245">
        <w:rPr>
          <w:sz w:val="28"/>
          <w:szCs w:val="28"/>
        </w:rPr>
        <w:t xml:space="preserve">Волиным Д.С. </w:t>
      </w:r>
      <w:r w:rsidRPr="00FA6306">
        <w:rPr>
          <w:sz w:val="28"/>
          <w:szCs w:val="28"/>
        </w:rPr>
        <w:t>постановления</w:t>
      </w:r>
      <w:r w:rsidRPr="000A6245">
        <w:rPr>
          <w:sz w:val="28"/>
          <w:szCs w:val="28"/>
        </w:rPr>
        <w:t>, с</w:t>
      </w:r>
      <w:r w:rsidRPr="00FA6306">
        <w:rPr>
          <w:sz w:val="28"/>
          <w:szCs w:val="28"/>
        </w:rPr>
        <w:t xml:space="preserve">ведений, что указанное постановление получено </w:t>
      </w:r>
      <w:r w:rsidRPr="000A6245">
        <w:rPr>
          <w:sz w:val="28"/>
          <w:szCs w:val="28"/>
        </w:rPr>
        <w:t>Волиным Д.С.</w:t>
      </w:r>
      <w:r w:rsidRPr="00FA6306">
        <w:rPr>
          <w:sz w:val="28"/>
          <w:szCs w:val="28"/>
        </w:rPr>
        <w:t xml:space="preserve"> </w:t>
      </w:r>
      <w:r w:rsidRPr="000A6245">
        <w:rPr>
          <w:sz w:val="28"/>
          <w:szCs w:val="28"/>
        </w:rPr>
        <w:t xml:space="preserve">по почте </w:t>
      </w:r>
      <w:r w:rsidRPr="00FA6306">
        <w:rPr>
          <w:sz w:val="28"/>
          <w:szCs w:val="28"/>
        </w:rPr>
        <w:t>м</w:t>
      </w:r>
      <w:r w:rsidRPr="000A6245">
        <w:rPr>
          <w:sz w:val="28"/>
          <w:szCs w:val="28"/>
        </w:rPr>
        <w:t>атериалы дела также не содержат.</w:t>
      </w:r>
    </w:p>
    <w:p w:rsidR="00AF250B" w:rsidRPr="000A6245" w:rsidP="00AF250B">
      <w:pPr>
        <w:ind w:right="-406" w:firstLine="567"/>
        <w:jc w:val="both"/>
        <w:rPr>
          <w:rFonts w:ascii="Verdana" w:hAnsi="Verdana"/>
          <w:sz w:val="28"/>
          <w:szCs w:val="28"/>
        </w:rPr>
      </w:pPr>
      <w:r w:rsidRPr="000A6245">
        <w:rPr>
          <w:sz w:val="28"/>
          <w:szCs w:val="28"/>
        </w:rPr>
        <w:t xml:space="preserve">Учитывая, что постановление № </w:t>
      </w:r>
      <w:r>
        <w:rPr>
          <w:color w:val="000000" w:themeColor="text1"/>
          <w:sz w:val="28"/>
          <w:szCs w:val="28"/>
        </w:rPr>
        <w:t>/изъято/</w:t>
      </w:r>
      <w:r w:rsidRPr="000A6245">
        <w:rPr>
          <w:sz w:val="28"/>
          <w:szCs w:val="28"/>
        </w:rPr>
        <w:t xml:space="preserve"> </w:t>
      </w:r>
      <w:r w:rsidRPr="00FA6306">
        <w:rPr>
          <w:sz w:val="28"/>
          <w:szCs w:val="28"/>
        </w:rPr>
        <w:t>по делу об административном правонарушении</w:t>
      </w:r>
      <w:r w:rsidRPr="000A6245">
        <w:rPr>
          <w:sz w:val="28"/>
          <w:szCs w:val="28"/>
        </w:rPr>
        <w:t xml:space="preserve"> </w:t>
      </w:r>
      <w:r w:rsidRPr="000A6245">
        <w:rPr>
          <w:sz w:val="28"/>
          <w:szCs w:val="28"/>
        </w:rPr>
        <w:t>от</w:t>
      </w:r>
      <w:r w:rsidRPr="000A624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0A6245">
        <w:rPr>
          <w:sz w:val="28"/>
          <w:szCs w:val="28"/>
        </w:rPr>
        <w:t xml:space="preserve">г. </w:t>
      </w:r>
      <w:r w:rsidRPr="000A6245">
        <w:rPr>
          <w:sz w:val="28"/>
          <w:szCs w:val="28"/>
        </w:rPr>
        <w:t>на</w:t>
      </w:r>
      <w:r w:rsidRPr="000A6245">
        <w:rPr>
          <w:sz w:val="28"/>
          <w:szCs w:val="28"/>
        </w:rPr>
        <w:t xml:space="preserve"> момент управления Волиным Д.С. транспортным средством </w:t>
      </w:r>
      <w:r>
        <w:rPr>
          <w:color w:val="000000" w:themeColor="text1"/>
          <w:sz w:val="28"/>
          <w:szCs w:val="28"/>
        </w:rPr>
        <w:t>/изъято/</w:t>
      </w:r>
      <w:r w:rsidRPr="000A6245">
        <w:rPr>
          <w:sz w:val="28"/>
          <w:szCs w:val="28"/>
        </w:rPr>
        <w:t>г. не вступило в законную силу,  его действия правильно квалифицированы по ч. 4 ст. 12.15 КоАП РФ.</w:t>
      </w:r>
    </w:p>
    <w:p w:rsidR="00AF250B" w:rsidRPr="00C66961" w:rsidP="00AF250B">
      <w:pPr>
        <w:ind w:right="-406" w:firstLine="567"/>
        <w:jc w:val="both"/>
        <w:rPr>
          <w:sz w:val="28"/>
          <w:szCs w:val="28"/>
        </w:rPr>
      </w:pPr>
      <w:r w:rsidRPr="00C66961">
        <w:rPr>
          <w:sz w:val="28"/>
          <w:szCs w:val="28"/>
        </w:rPr>
        <w:t>Вина Волина Д.С. в совершении правонарушения, предусмотренного ч. 4 ст. 12.15 Кодекса РФ об административных правонарушениях, подтверждается исследованными судом доказательствами:</w:t>
      </w:r>
    </w:p>
    <w:p w:rsidR="00AF250B" w:rsidRPr="00C66961" w:rsidP="00AF250B">
      <w:pPr>
        <w:ind w:right="-406" w:firstLine="567"/>
        <w:jc w:val="both"/>
        <w:rPr>
          <w:sz w:val="28"/>
          <w:szCs w:val="28"/>
        </w:rPr>
      </w:pPr>
      <w:r w:rsidRPr="00C66961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изъято/</w:t>
      </w:r>
      <w:r w:rsidRPr="00C66961"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/изъято</w:t>
      </w:r>
      <w:r>
        <w:rPr>
          <w:color w:val="000000" w:themeColor="text1"/>
          <w:sz w:val="28"/>
          <w:szCs w:val="28"/>
        </w:rPr>
        <w:t>/</w:t>
      </w:r>
      <w:r w:rsidRPr="00C66961">
        <w:rPr>
          <w:sz w:val="28"/>
          <w:szCs w:val="28"/>
        </w:rPr>
        <w:t xml:space="preserve">года, в котором изложены обстоятельства совершенного Волиным Д.С. правонарушения, в который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C66961">
        <w:rPr>
          <w:sz w:val="28"/>
          <w:szCs w:val="28"/>
        </w:rPr>
        <w:t xml:space="preserve">г. должностным лицом ГИБДД </w:t>
      </w:r>
      <w:r w:rsidRPr="00C66961">
        <w:rPr>
          <w:sz w:val="28"/>
          <w:szCs w:val="28"/>
        </w:rPr>
        <w:t xml:space="preserve">внесены изменения относительно квалификации действий Волина Д.С., а именно - вместо "части 5 статьи 12.15 КоАП РФ" указано "часть 4 статьи 12.15 КоАП РФ". </w:t>
      </w:r>
      <w:r w:rsidRPr="00C669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Pr="00C66961">
        <w:rPr>
          <w:sz w:val="28"/>
          <w:szCs w:val="28"/>
        </w:rPr>
        <w:t xml:space="preserve">внесении изменений в протокол, Волин Д.С. был надлежащим образом извещен, что подтверждается имеющейся в деле телефонограммой, </w:t>
      </w:r>
      <w:r w:rsidRPr="00C66961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имеется. Копия протокола об административном правонарушении с внесенными изменениями направлялась Волину Д.С. почтой, что подтверждается сопроводительным письмом и кассовым чеком почтового отправления;</w:t>
      </w:r>
    </w:p>
    <w:p w:rsidR="00AF250B" w:rsidRPr="00F12F80" w:rsidP="00AF250B">
      <w:pPr>
        <w:ind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ответом на запрос начальника ОГИБДД  ОМВД по г. Феодосии 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, из которого следует, что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г. в отношении Волина Д.С. в его отсутствие было вынесено постановление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 по делу об административном правонарушении по ч. 4 ст. 12.15 КоАП РФ и ему назначено административное наказание в виде </w:t>
      </w:r>
      <w:r w:rsidRPr="00F12F80">
        <w:rPr>
          <w:sz w:val="28"/>
          <w:szCs w:val="28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</w:rPr>
        <w:t>руб.,  при этом, документы, подтверждающие отправку</w:t>
      </w:r>
      <w:r w:rsidRPr="00F12F80">
        <w:rPr>
          <w:sz w:val="28"/>
          <w:szCs w:val="28"/>
        </w:rPr>
        <w:t xml:space="preserve"> данного постановления Волину Д.С. отсутствуют, в связи с чем, установить точную дату получения Волиным Д.С. копии постановления не представляется возможным, в информационную систему ФИС ГИБДД-М внесены корректировки, в части касающейся;</w:t>
      </w:r>
    </w:p>
    <w:p w:rsidR="00AF250B" w:rsidRPr="00F12F80" w:rsidP="00AF250B">
      <w:pPr>
        <w:ind w:right="-406" w:firstLine="567"/>
        <w:jc w:val="both"/>
        <w:rPr>
          <w:sz w:val="28"/>
          <w:szCs w:val="28"/>
        </w:rPr>
      </w:pPr>
      <w:r w:rsidRPr="00F12F80">
        <w:rPr>
          <w:sz w:val="28"/>
          <w:szCs w:val="28"/>
        </w:rPr>
        <w:t>- сведениями из БД ГИС ГИБДД-М;</w:t>
      </w:r>
    </w:p>
    <w:p w:rsidR="00AF250B" w:rsidRPr="00F12F80" w:rsidP="00AF250B">
      <w:pPr>
        <w:ind w:right="-406" w:firstLine="567"/>
        <w:jc w:val="both"/>
        <w:rPr>
          <w:sz w:val="28"/>
          <w:szCs w:val="28"/>
        </w:rPr>
      </w:pPr>
      <w:r w:rsidRPr="00F12F8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F12F80">
        <w:rPr>
          <w:rFonts w:eastAsiaTheme="minorHAnsi"/>
          <w:sz w:val="28"/>
          <w:szCs w:val="28"/>
          <w:lang w:eastAsia="en-US"/>
        </w:rPr>
        <w:t xml:space="preserve">видеозаписью, </w:t>
      </w:r>
      <w:r w:rsidRPr="00F12F80">
        <w:rPr>
          <w:sz w:val="28"/>
          <w:szCs w:val="28"/>
        </w:rPr>
        <w:t>совершенного административного правонарушения, которая выполнена в соответствии с ч. 6 ст. 25.7 Кодекса Российской Федерации об административных правонарушениях;</w:t>
      </w:r>
    </w:p>
    <w:p w:rsidR="00AF250B" w:rsidRPr="00F12F80" w:rsidP="00AF250B">
      <w:pPr>
        <w:ind w:right="-406" w:firstLine="567"/>
        <w:jc w:val="both"/>
        <w:rPr>
          <w:sz w:val="28"/>
          <w:szCs w:val="28"/>
        </w:rPr>
      </w:pPr>
      <w:r w:rsidRPr="00F12F80">
        <w:rPr>
          <w:sz w:val="28"/>
          <w:szCs w:val="28"/>
        </w:rPr>
        <w:t>Из материалов дела об административном правонарушении также следует, что должностным л</w:t>
      </w:r>
      <w:r w:rsidRPr="00C66961">
        <w:rPr>
          <w:sz w:val="28"/>
          <w:szCs w:val="28"/>
        </w:rPr>
        <w:t xml:space="preserve">ицом ГИБДД внесены изменения относительно квалификации действий </w:t>
      </w:r>
      <w:r w:rsidRPr="00F12F80">
        <w:rPr>
          <w:sz w:val="28"/>
          <w:szCs w:val="28"/>
        </w:rPr>
        <w:t>Волина Д.С.</w:t>
      </w:r>
      <w:r w:rsidRPr="00C66961">
        <w:rPr>
          <w:sz w:val="28"/>
          <w:szCs w:val="28"/>
        </w:rPr>
        <w:t xml:space="preserve">, а именно - вместо "части </w:t>
      </w:r>
      <w:r w:rsidRPr="00F12F80">
        <w:rPr>
          <w:sz w:val="28"/>
          <w:szCs w:val="28"/>
        </w:rPr>
        <w:t xml:space="preserve">5 </w:t>
      </w:r>
      <w:r w:rsidRPr="00C66961">
        <w:rPr>
          <w:sz w:val="28"/>
          <w:szCs w:val="28"/>
        </w:rPr>
        <w:t xml:space="preserve">статьи 12.15 КоАП РФ" указано "часть </w:t>
      </w:r>
      <w:r w:rsidRPr="00F12F80">
        <w:rPr>
          <w:sz w:val="28"/>
          <w:szCs w:val="28"/>
        </w:rPr>
        <w:t>4</w:t>
      </w:r>
      <w:r w:rsidRPr="00C66961">
        <w:rPr>
          <w:sz w:val="28"/>
          <w:szCs w:val="28"/>
        </w:rPr>
        <w:t xml:space="preserve"> статьи 12.15 КоАП РФ".</w:t>
      </w:r>
      <w:r w:rsidRPr="00F12F80">
        <w:rPr>
          <w:sz w:val="28"/>
          <w:szCs w:val="28"/>
        </w:rPr>
        <w:t xml:space="preserve"> </w:t>
      </w:r>
    </w:p>
    <w:p w:rsidR="00AF250B" w:rsidRPr="00F12F80" w:rsidP="00AF250B">
      <w:pPr>
        <w:ind w:right="-406" w:firstLine="567"/>
        <w:jc w:val="both"/>
        <w:rPr>
          <w:sz w:val="28"/>
          <w:szCs w:val="28"/>
        </w:rPr>
      </w:pPr>
      <w:r w:rsidRPr="00F12F80">
        <w:rPr>
          <w:sz w:val="28"/>
          <w:szCs w:val="28"/>
        </w:rPr>
        <w:t xml:space="preserve">Данные изменения в протокол об административном правонарушении внесены должностным лицом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г., то есть, </w:t>
      </w:r>
      <w:r w:rsidRPr="00F12F80">
        <w:rPr>
          <w:sz w:val="28"/>
          <w:szCs w:val="28"/>
        </w:rPr>
        <w:t xml:space="preserve">после получения ответа на запрос начальника ОГИБДД  ОМВД по г. Феодосии </w:t>
      </w:r>
      <w:r w:rsidRPr="00F12F80">
        <w:rPr>
          <w:sz w:val="28"/>
          <w:szCs w:val="28"/>
        </w:rPr>
        <w:t>от</w:t>
      </w:r>
      <w:r w:rsidRPr="00F12F80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F12F80">
        <w:rPr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AF250B" w:rsidRPr="00C66961" w:rsidP="00AF250B">
      <w:pPr>
        <w:ind w:right="-406" w:firstLine="567"/>
        <w:jc w:val="both"/>
        <w:rPr>
          <w:sz w:val="28"/>
          <w:szCs w:val="28"/>
        </w:rPr>
      </w:pPr>
      <w:r w:rsidRPr="00F12F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Pr="00F12F80">
        <w:rPr>
          <w:sz w:val="28"/>
          <w:szCs w:val="28"/>
        </w:rPr>
        <w:t>внесении изменений в протокол, Волин Д.С. был надлежащим образом извещен, что подтверждается</w:t>
      </w:r>
      <w:r w:rsidRPr="00C66961">
        <w:rPr>
          <w:sz w:val="28"/>
          <w:szCs w:val="28"/>
        </w:rPr>
        <w:t xml:space="preserve"> имеющейся в деле телефонограммой, </w:t>
      </w:r>
      <w:r w:rsidRPr="00C66961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имеется. Копия протокола об административном правонарушении с внесенными изменениями направлялась Волину Д.С. почтой, что подтверждается сопроводительным письмом и кассо</w:t>
      </w:r>
      <w:r>
        <w:rPr>
          <w:rFonts w:eastAsiaTheme="minorHAnsi"/>
          <w:sz w:val="28"/>
          <w:szCs w:val="28"/>
          <w:lang w:eastAsia="en-US"/>
        </w:rPr>
        <w:t>вым чеком почтового отправления.</w:t>
      </w:r>
    </w:p>
    <w:p w:rsidR="00AF250B" w:rsidRPr="00717E9C" w:rsidP="00AF250B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</w:rPr>
      </w:pPr>
      <w:r w:rsidRPr="00F12F80"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</w:t>
      </w:r>
      <w:r w:rsidRPr="00717E9C">
        <w:rPr>
          <w:sz w:val="28"/>
          <w:szCs w:val="28"/>
        </w:rPr>
        <w:t xml:space="preserve">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>
        <w:rPr>
          <w:sz w:val="28"/>
          <w:szCs w:val="28"/>
        </w:rPr>
        <w:t>Волина Д.С.</w:t>
      </w:r>
      <w:r w:rsidRPr="00717E9C">
        <w:rPr>
          <w:sz w:val="28"/>
          <w:szCs w:val="28"/>
        </w:rPr>
        <w:t xml:space="preserve"> в совершении административного правонарушения.</w:t>
      </w:r>
    </w:p>
    <w:p w:rsidR="00AF250B" w:rsidRPr="00717E9C" w:rsidP="00AF250B">
      <w:pPr>
        <w:ind w:right="-406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Волина Д.С.</w:t>
      </w:r>
      <w:r w:rsidRPr="00717E9C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AF250B" w:rsidRPr="00717E9C" w:rsidP="00AF250B">
      <w:pPr>
        <w:ind w:right="-406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F250B" w:rsidRPr="00717E9C" w:rsidP="00AF250B">
      <w:pPr>
        <w:ind w:right="-406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AF250B" w:rsidRPr="00717E9C" w:rsidP="00AF250B">
      <w:pPr>
        <w:ind w:right="-406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AF250B" w:rsidRPr="00717E9C" w:rsidP="00AF250B">
      <w:pPr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смягчающих и отягчающих ответственность обстоятельств, и считает необходимым</w:t>
      </w:r>
      <w:r w:rsidRPr="00717E9C">
        <w:rPr>
          <w:color w:val="000000" w:themeColor="text1"/>
          <w:sz w:val="28"/>
          <w:szCs w:val="28"/>
        </w:rPr>
        <w:t xml:space="preserve"> назначить </w:t>
      </w:r>
      <w:r>
        <w:rPr>
          <w:color w:val="000000" w:themeColor="text1"/>
          <w:sz w:val="28"/>
          <w:szCs w:val="28"/>
        </w:rPr>
        <w:t>Волину Д.С.</w:t>
      </w:r>
      <w:r w:rsidRPr="00717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7E9C">
        <w:rPr>
          <w:color w:val="000000" w:themeColor="text1"/>
          <w:sz w:val="28"/>
          <w:szCs w:val="28"/>
        </w:rPr>
        <w:t xml:space="preserve">административное наказание в виде штрафа,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предусмотренного ч. 4 ст. 12.15 Кодекса Российской Федерации об административных правонарушениях.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</w:p>
    <w:p w:rsidR="00AF250B" w:rsidRPr="00717E9C" w:rsidP="00AF250B">
      <w:pPr>
        <w:ind w:right="-406"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17E9C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>
        <w:rPr>
          <w:color w:val="000000" w:themeColor="text1"/>
          <w:sz w:val="28"/>
          <w:szCs w:val="28"/>
        </w:rPr>
        <w:t xml:space="preserve">Волина </w:t>
      </w:r>
      <w:r>
        <w:rPr>
          <w:color w:val="000000" w:themeColor="text1"/>
          <w:sz w:val="28"/>
          <w:szCs w:val="28"/>
        </w:rPr>
        <w:t>Д.С.</w:t>
      </w:r>
      <w:r w:rsidRPr="00717E9C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Реквизиты для уплаты административного штрафа –  получатель – УФК по Республике Крым (УМВД России по г. Симферополю), Банк получателя – Отделение по Республике Крым ЮГУ ЦБ РФ; БИК – 043510001; расчетный счет – 40101810335100010001; ИНН – 910200</w:t>
      </w:r>
      <w:r>
        <w:rPr>
          <w:color w:val="000000" w:themeColor="text1"/>
          <w:sz w:val="28"/>
          <w:szCs w:val="28"/>
        </w:rPr>
        <w:t>3230</w:t>
      </w:r>
      <w:r w:rsidRPr="00717E9C">
        <w:rPr>
          <w:color w:val="000000" w:themeColor="text1"/>
          <w:sz w:val="28"/>
          <w:szCs w:val="28"/>
        </w:rPr>
        <w:t xml:space="preserve">; КПП – 910201001; ОКТМО – </w:t>
      </w:r>
      <w:r>
        <w:rPr>
          <w:color w:val="000000" w:themeColor="text1"/>
          <w:sz w:val="28"/>
          <w:szCs w:val="28"/>
        </w:rPr>
        <w:t>35701000</w:t>
      </w:r>
      <w:r w:rsidRPr="00717E9C">
        <w:rPr>
          <w:color w:val="000000" w:themeColor="text1"/>
          <w:sz w:val="28"/>
          <w:szCs w:val="28"/>
        </w:rPr>
        <w:t>; КБК – 188 1 16 01121 01 0001 140; УИН – 1881049120</w:t>
      </w:r>
      <w:r>
        <w:rPr>
          <w:color w:val="000000" w:themeColor="text1"/>
          <w:sz w:val="28"/>
          <w:szCs w:val="28"/>
        </w:rPr>
        <w:t>6000011206</w:t>
      </w:r>
      <w:r w:rsidRPr="00717E9C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л/с 04751А92590, </w:t>
      </w:r>
      <w:r w:rsidRPr="00717E9C">
        <w:rPr>
          <w:color w:val="000000" w:themeColor="text1"/>
          <w:sz w:val="28"/>
          <w:szCs w:val="28"/>
        </w:rPr>
        <w:t>вид платежа – административный штраф;</w:t>
      </w:r>
      <w:r w:rsidRPr="00717E9C">
        <w:rPr>
          <w:color w:val="000000" w:themeColor="text1"/>
          <w:sz w:val="28"/>
          <w:szCs w:val="28"/>
        </w:rPr>
        <w:t xml:space="preserve"> протокол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color w:val="000000" w:themeColor="text1"/>
          <w:sz w:val="28"/>
          <w:szCs w:val="28"/>
        </w:rPr>
        <w:t>от</w:t>
      </w:r>
      <w:r w:rsidRPr="00717E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717E9C">
        <w:rPr>
          <w:color w:val="000000" w:themeColor="text1"/>
          <w:sz w:val="28"/>
          <w:szCs w:val="28"/>
        </w:rPr>
        <w:t xml:space="preserve">г., </w:t>
      </w:r>
      <w:r w:rsidRPr="00717E9C">
        <w:rPr>
          <w:color w:val="000000" w:themeColor="text1"/>
          <w:sz w:val="28"/>
          <w:szCs w:val="28"/>
        </w:rPr>
        <w:t>постановление</w:t>
      </w:r>
      <w:r w:rsidRPr="00717E9C">
        <w:rPr>
          <w:color w:val="000000" w:themeColor="text1"/>
          <w:sz w:val="28"/>
          <w:szCs w:val="28"/>
        </w:rPr>
        <w:t xml:space="preserve"> №05-0</w:t>
      </w:r>
      <w:r>
        <w:rPr>
          <w:color w:val="000000" w:themeColor="text1"/>
          <w:sz w:val="28"/>
          <w:szCs w:val="28"/>
        </w:rPr>
        <w:t>600</w:t>
      </w:r>
      <w:r w:rsidRPr="00717E9C">
        <w:rPr>
          <w:color w:val="000000" w:themeColor="text1"/>
          <w:sz w:val="28"/>
          <w:szCs w:val="28"/>
        </w:rPr>
        <w:t xml:space="preserve">/16/2020 от </w:t>
      </w:r>
      <w:r>
        <w:rPr>
          <w:color w:val="000000" w:themeColor="text1"/>
          <w:sz w:val="28"/>
          <w:szCs w:val="28"/>
        </w:rPr>
        <w:t>10.12.20</w:t>
      </w:r>
      <w:r w:rsidRPr="00717E9C">
        <w:rPr>
          <w:color w:val="000000" w:themeColor="text1"/>
          <w:sz w:val="28"/>
          <w:szCs w:val="28"/>
        </w:rPr>
        <w:t xml:space="preserve">20 г.  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717E9C">
        <w:rPr>
          <w:color w:val="000000" w:themeColor="text1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F250B" w:rsidRPr="00717E9C" w:rsidP="00AF250B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250B" w:rsidRPr="00717E9C" w:rsidP="00AF250B">
      <w:pPr>
        <w:ind w:right="-406" w:firstLine="567"/>
        <w:jc w:val="both"/>
        <w:rPr>
          <w:b/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17E9C">
        <w:rPr>
          <w:b/>
          <w:color w:val="000000" w:themeColor="text1"/>
          <w:sz w:val="28"/>
          <w:szCs w:val="28"/>
        </w:rPr>
        <w:t xml:space="preserve">                       </w:t>
      </w:r>
    </w:p>
    <w:p w:rsidR="00AF250B" w:rsidRPr="00717E9C" w:rsidP="00AF250B">
      <w:pPr>
        <w:ind w:right="-406" w:firstLine="567"/>
        <w:jc w:val="both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 xml:space="preserve">     </w:t>
      </w:r>
    </w:p>
    <w:p w:rsidR="00AF250B" w:rsidRPr="00717E9C" w:rsidP="00AF250B">
      <w:pPr>
        <w:ind w:right="-406" w:firstLine="567"/>
        <w:jc w:val="both"/>
        <w:rPr>
          <w:b/>
          <w:color w:val="000000" w:themeColor="text1"/>
          <w:sz w:val="28"/>
          <w:szCs w:val="28"/>
        </w:rPr>
      </w:pPr>
    </w:p>
    <w:p w:rsidR="00AF250B" w:rsidRPr="003B12D3" w:rsidP="00AF250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О.А. </w:t>
      </w:r>
      <w:r w:rsidRPr="003B12D3">
        <w:rPr>
          <w:sz w:val="28"/>
          <w:szCs w:val="28"/>
        </w:rPr>
        <w:t>Чепиль</w:t>
      </w:r>
    </w:p>
    <w:p w:rsidR="00AF250B" w:rsidRPr="003B12D3" w:rsidP="00AF250B">
      <w:pPr>
        <w:ind w:right="19" w:firstLine="567"/>
        <w:rPr>
          <w:sz w:val="28"/>
          <w:szCs w:val="28"/>
        </w:rPr>
      </w:pPr>
    </w:p>
    <w:p w:rsidR="009A70E0"/>
    <w:sectPr w:rsidSect="00AF250B">
      <w:headerReference w:type="default" r:id="rId17"/>
      <w:pgSz w:w="11906" w:h="16838"/>
      <w:pgMar w:top="851" w:right="12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B6"/>
    <w:rsid w:val="000A6245"/>
    <w:rsid w:val="00174AB6"/>
    <w:rsid w:val="003B12D3"/>
    <w:rsid w:val="00717E9C"/>
    <w:rsid w:val="0080126F"/>
    <w:rsid w:val="00814BA7"/>
    <w:rsid w:val="008C223F"/>
    <w:rsid w:val="009A70E0"/>
    <w:rsid w:val="00A336F5"/>
    <w:rsid w:val="00AF250B"/>
    <w:rsid w:val="00C35643"/>
    <w:rsid w:val="00C66961"/>
    <w:rsid w:val="00D57ED3"/>
    <w:rsid w:val="00F12F80"/>
    <w:rsid w:val="00FA6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25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2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AE68DDCBD6AA6A971ECF861CFA345FD2E4A3FACF8F24064A9C2A18720B487042E06E5203D52CB8BbEr2L" TargetMode="External" /><Relationship Id="rId11" Type="http://schemas.openxmlformats.org/officeDocument/2006/relationships/hyperlink" Target="consultantplus://offline/ref=65DC3AB708A4001DB17E591B055FCEB213F2A6518455638664631E0E045C68CFBE24CCF39829F719tDs9J" TargetMode="External" /><Relationship Id="rId12" Type="http://schemas.openxmlformats.org/officeDocument/2006/relationships/hyperlink" Target="consultantplus://offline/ref=7D4BDDCC7122723731ED72D36150D32DFB598AD8F23D3B4773AC52BB955BE76B02E94649BD86D34Ba021J" TargetMode="External" /><Relationship Id="rId13" Type="http://schemas.openxmlformats.org/officeDocument/2006/relationships/hyperlink" Target="consultantplus://offline/ref=790D01E7362125EA9A6F1124ECA8761874305F168225D4AA7EBD976F7FA50FD3ED0891A65Eu8J" TargetMode="External" /><Relationship Id="rId14" Type="http://schemas.openxmlformats.org/officeDocument/2006/relationships/hyperlink" Target="consultantplus://offline/ref=0DD13F27A209A52E0EEA0B01AC1C7245877454D5DED69FBD6C2E4FCB86B002D5F7DE37AD8D9A611Bi4IEK" TargetMode="External" /><Relationship Id="rId15" Type="http://schemas.openxmlformats.org/officeDocument/2006/relationships/hyperlink" Target="consultantplus://offline/ref=24BC37BC0441A9954E15A144A3E387C7904D99A335B1C5A843ADDE82DC2FE69CD01491535D14AF5El34FJ" TargetMode="External" /><Relationship Id="rId16" Type="http://schemas.openxmlformats.org/officeDocument/2006/relationships/hyperlink" Target="consultantplus://offline/ref=24BC37BC0441A9954E15A144A3E387C7904D99A335B1C5A843ADDE82DC2FE69CD01491535D14A053l345J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65AB7FBD2F8A586C3AAB6E9DFE0F7D72A1570399788598BC7E3EBDC38DEFFDFE3A97AF58A3CC30A5Ah6M" TargetMode="External" /><Relationship Id="rId5" Type="http://schemas.openxmlformats.org/officeDocument/2006/relationships/hyperlink" Target="consultantplus://offline/ref=67FCBB52681000A1D91A377005DF9F2F665AB7FBD2F8A586C3AAB6E9DFE0F7D72A15703B908F52D992ACEA807D8DECDEE3A978F39653hEM" TargetMode="External" /><Relationship Id="rId6" Type="http://schemas.openxmlformats.org/officeDocument/2006/relationships/hyperlink" Target="consultantplus://offline/ref=67FCBB52681000A1D91A377005DF9F2F665AB7FBD2F8A586C3AAB6E9DFE0F7D72A15703B9E8A52D992ACEA807D8DECDEE3A978F39653hEM" TargetMode="External" /><Relationship Id="rId7" Type="http://schemas.openxmlformats.org/officeDocument/2006/relationships/hyperlink" Target="consultantplus://offline/ref=8FF74A12E5AA28E9164EC0683D71CA2C36CF59FBC1E7C79A3A522F064D968015954E7F1564D39E8AIFq4L" TargetMode="External" /><Relationship Id="rId8" Type="http://schemas.openxmlformats.org/officeDocument/2006/relationships/hyperlink" Target="consultantplus://offline/ref=8AE68DDCBD6AA6A971ECF861CFA345FD2E4E3EA5FBF14064A9C2A18720B487042E06E5233F57bCrFL" TargetMode="External" /><Relationship Id="rId9" Type="http://schemas.openxmlformats.org/officeDocument/2006/relationships/hyperlink" Target="consultantplus://offline/ref=8AE68DDCBD6AA6A971ECF861CFA345FD2E4E3EA5FBF14064A9C2A18720B487042E06E5223554bCr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