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3A2" w:rsidRPr="008376C7" w:rsidP="00682FB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37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376C7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376C7" w:rsidR="00B30B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40</w:t>
      </w:r>
      <w:r w:rsidRPr="00837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8376C7" w:rsidR="001803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3373A2" w:rsidRPr="008376C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3373A2" w:rsidRPr="008376C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373A2" w:rsidRPr="008376C7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декабря 201</w:t>
      </w:r>
      <w:r w:rsidRPr="008376C7" w:rsidR="00180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Pr="008376C7" w:rsidR="008661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3373A2" w:rsidRPr="008376C7" w:rsidP="00682FB4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3A2" w:rsidRPr="008376C7" w:rsidP="00682FB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8376C7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8376C7" w:rsidR="0018036A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Симферополь) Республики Крым Чепиль О.А.</w:t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837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8376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3373A2" w:rsidRPr="008376C7" w:rsidP="00682FB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373A2" w:rsidRPr="008376C7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C7">
        <w:rPr>
          <w:rFonts w:ascii="Times New Roman" w:hAnsi="Times New Roman" w:cs="Times New Roman"/>
          <w:sz w:val="28"/>
          <w:szCs w:val="28"/>
        </w:rPr>
        <w:t>д</w:t>
      </w:r>
      <w:r w:rsidRPr="008376C7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Pr="008376C7" w:rsidR="000512F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8376C7">
        <w:rPr>
          <w:rFonts w:ascii="Times New Roman" w:hAnsi="Times New Roman" w:cs="Times New Roman"/>
          <w:sz w:val="28"/>
          <w:szCs w:val="28"/>
        </w:rPr>
        <w:t>СОВРЕМЕННЫЕ КОММУНИКАЦИННЫЕ ТЕХНОЛОГИИ</w:t>
      </w:r>
      <w:r w:rsidRPr="008376C7" w:rsidR="000512F2">
        <w:rPr>
          <w:rFonts w:ascii="Times New Roman" w:hAnsi="Times New Roman" w:cs="Times New Roman"/>
          <w:sz w:val="28"/>
          <w:szCs w:val="28"/>
        </w:rPr>
        <w:t xml:space="preserve">» </w:t>
      </w:r>
      <w:r w:rsidRPr="008376C7">
        <w:rPr>
          <w:rFonts w:ascii="Times New Roman" w:hAnsi="Times New Roman" w:cs="Times New Roman"/>
          <w:sz w:val="28"/>
          <w:szCs w:val="28"/>
        </w:rPr>
        <w:t>Новикова Сергея Валерьевича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73A2" w:rsidRPr="008376C7" w:rsidP="00682FB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73A2" w:rsidRPr="008376C7" w:rsidP="00682FB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 xml:space="preserve">       по ст.15.33.2 КоАП РФ,</w:t>
      </w:r>
    </w:p>
    <w:p w:rsidR="00F2669A" w:rsidRPr="008376C7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9A" w:rsidRPr="008376C7" w:rsidP="00682FB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17ECD" w:rsidRPr="008376C7" w:rsidP="00682FB4">
      <w:pPr>
        <w:pStyle w:val="ConsPlusNormal"/>
        <w:ind w:right="42" w:firstLine="540"/>
        <w:jc w:val="both"/>
        <w:rPr>
          <w:sz w:val="28"/>
          <w:szCs w:val="28"/>
        </w:rPr>
      </w:pPr>
      <w:r w:rsidRPr="008376C7">
        <w:rPr>
          <w:sz w:val="28"/>
          <w:szCs w:val="28"/>
        </w:rPr>
        <w:t>Новиков С.В.</w:t>
      </w:r>
      <w:r w:rsidRPr="008376C7" w:rsidR="00C9369A">
        <w:rPr>
          <w:sz w:val="28"/>
          <w:szCs w:val="28"/>
        </w:rPr>
        <w:t xml:space="preserve">, являясь </w:t>
      </w:r>
      <w:r w:rsidRPr="008376C7" w:rsidR="0018036A">
        <w:rPr>
          <w:sz w:val="28"/>
          <w:szCs w:val="28"/>
        </w:rPr>
        <w:t>коммерческим директором ООО «</w:t>
      </w:r>
      <w:r w:rsidRPr="008376C7">
        <w:rPr>
          <w:sz w:val="28"/>
          <w:szCs w:val="28"/>
        </w:rPr>
        <w:t>СОВКОМТЕХ»</w:t>
      </w:r>
      <w:r w:rsidRPr="008376C7" w:rsidR="00CA0366">
        <w:rPr>
          <w:sz w:val="28"/>
          <w:szCs w:val="28"/>
        </w:rPr>
        <w:t>,</w:t>
      </w:r>
      <w:r w:rsidRPr="008376C7" w:rsidR="003373A2">
        <w:rPr>
          <w:sz w:val="28"/>
          <w:szCs w:val="28"/>
        </w:rPr>
        <w:t xml:space="preserve"> </w:t>
      </w:r>
      <w:r w:rsidRPr="008376C7" w:rsidR="00C9369A">
        <w:rPr>
          <w:sz w:val="28"/>
          <w:szCs w:val="28"/>
        </w:rPr>
        <w:t xml:space="preserve">расположенного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8376C7">
        <w:rPr>
          <w:sz w:val="28"/>
          <w:szCs w:val="28"/>
        </w:rPr>
        <w:t xml:space="preserve">не представил </w:t>
      </w:r>
      <w:r w:rsidRPr="008376C7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8376C7">
        <w:rPr>
          <w:sz w:val="28"/>
          <w:szCs w:val="28"/>
        </w:rPr>
        <w:t xml:space="preserve">законодательством Российской Федерации об индивидуальном </w:t>
      </w:r>
      <w:r w:rsidRPr="008376C7">
        <w:rPr>
          <w:color w:val="000000" w:themeColor="text1"/>
          <w:sz w:val="28"/>
          <w:szCs w:val="28"/>
        </w:rPr>
        <w:t>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</w:t>
      </w:r>
      <w:r w:rsidRPr="008376C7">
        <w:rPr>
          <w:color w:val="000000" w:themeColor="text1"/>
          <w:sz w:val="28"/>
          <w:szCs w:val="28"/>
        </w:rPr>
        <w:t xml:space="preserve"> пенсионного страхования </w:t>
      </w:r>
      <w:r w:rsidRPr="008376C7">
        <w:rPr>
          <w:rStyle w:val="32"/>
          <w:color w:val="000000" w:themeColor="text1"/>
          <w:sz w:val="28"/>
          <w:szCs w:val="28"/>
        </w:rPr>
        <w:t xml:space="preserve">за </w:t>
      </w:r>
      <w:r w:rsidRPr="008376C7" w:rsidR="0018036A">
        <w:rPr>
          <w:rStyle w:val="32"/>
          <w:color w:val="000000" w:themeColor="text1"/>
          <w:sz w:val="28"/>
          <w:szCs w:val="28"/>
        </w:rPr>
        <w:t xml:space="preserve">СЗВ-СТАЖ 2018 </w:t>
      </w:r>
      <w:r w:rsidRPr="008376C7">
        <w:rPr>
          <w:rStyle w:val="32"/>
          <w:color w:val="000000" w:themeColor="text1"/>
          <w:sz w:val="28"/>
          <w:szCs w:val="28"/>
        </w:rPr>
        <w:t xml:space="preserve">год, </w:t>
      </w:r>
      <w:r w:rsidRPr="008376C7">
        <w:rPr>
          <w:color w:val="000000" w:themeColor="text1"/>
          <w:sz w:val="28"/>
          <w:szCs w:val="28"/>
        </w:rPr>
        <w:t xml:space="preserve">в результате чего был нарушен пункт 2 статьи 11 Закона 27-ФЗ </w:t>
      </w:r>
      <w:r w:rsidRPr="008376C7">
        <w:rPr>
          <w:rFonts w:eastAsiaTheme="minorHAnsi"/>
          <w:color w:val="000000" w:themeColor="text1"/>
          <w:sz w:val="28"/>
          <w:szCs w:val="28"/>
          <w:lang w:eastAsia="en-US"/>
        </w:rPr>
        <w:t>«Об индивидуальном (персонифицированном</w:t>
      </w:r>
      <w:r w:rsidRPr="008376C7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Pr="008376C7">
        <w:rPr>
          <w:rFonts w:eastAsiaTheme="minorHAnsi"/>
          <w:color w:val="000000" w:themeColor="text1"/>
          <w:sz w:val="28"/>
          <w:szCs w:val="28"/>
          <w:lang w:eastAsia="en-US"/>
        </w:rPr>
        <w:t>учете</w:t>
      </w:r>
      <w:r w:rsidRPr="008376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системе обязательного </w:t>
      </w:r>
      <w:r w:rsidRPr="008376C7">
        <w:rPr>
          <w:rFonts w:eastAsiaTheme="minorHAnsi"/>
          <w:sz w:val="28"/>
          <w:szCs w:val="28"/>
          <w:lang w:eastAsia="en-US"/>
        </w:rPr>
        <w:t>пенсионного страхования»</w:t>
      </w:r>
      <w:r w:rsidRPr="008376C7">
        <w:rPr>
          <w:sz w:val="28"/>
          <w:szCs w:val="28"/>
        </w:rPr>
        <w:t xml:space="preserve">. </w:t>
      </w:r>
    </w:p>
    <w:p w:rsidR="00E17ECD" w:rsidRPr="008376C7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6C7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8376C7" w:rsidR="00B30B68">
        <w:rPr>
          <w:rFonts w:ascii="Times New Roman" w:hAnsi="Times New Roman" w:cs="Times New Roman"/>
          <w:sz w:val="28"/>
          <w:szCs w:val="28"/>
        </w:rPr>
        <w:t xml:space="preserve">Новиков С.В. </w:t>
      </w:r>
      <w:r w:rsidRPr="008376C7" w:rsidR="0018036A">
        <w:rPr>
          <w:rFonts w:ascii="Times New Roman" w:hAnsi="Times New Roman" w:cs="Times New Roman"/>
          <w:sz w:val="28"/>
          <w:szCs w:val="28"/>
        </w:rPr>
        <w:t xml:space="preserve"> </w:t>
      </w:r>
      <w:r w:rsidRPr="008376C7">
        <w:rPr>
          <w:rFonts w:ascii="Times New Roman" w:hAnsi="Times New Roman" w:cs="Times New Roman"/>
          <w:sz w:val="28"/>
          <w:szCs w:val="28"/>
        </w:rPr>
        <w:t>не явилс</w:t>
      </w:r>
      <w:r w:rsidRPr="008376C7" w:rsidR="000512F2">
        <w:rPr>
          <w:rFonts w:ascii="Times New Roman" w:hAnsi="Times New Roman" w:cs="Times New Roman"/>
          <w:sz w:val="28"/>
          <w:szCs w:val="28"/>
        </w:rPr>
        <w:t>я</w:t>
      </w:r>
      <w:r w:rsidRPr="008376C7">
        <w:rPr>
          <w:rFonts w:ascii="Times New Roman" w:hAnsi="Times New Roman" w:cs="Times New Roman"/>
          <w:sz w:val="28"/>
          <w:szCs w:val="28"/>
        </w:rPr>
        <w:t xml:space="preserve">, о </w:t>
      </w:r>
      <w:r w:rsidRPr="008376C7">
        <w:rPr>
          <w:rFonts w:ascii="Times New Roman" w:hAnsi="Times New Roman" w:cs="Times New Roman"/>
          <w:sz w:val="28"/>
          <w:szCs w:val="28"/>
        </w:rPr>
        <w:t>месте и времени слушания дела извещен надлежащим образом, о чем свидетельствует имеющееся в материалах дела почтовое уведомление, доказательств уважительности причин своей неявки не представил, с заявлением об отложении слушания дела не обращалс</w:t>
      </w:r>
      <w:r w:rsidRPr="008376C7" w:rsidR="000512F2">
        <w:rPr>
          <w:rFonts w:ascii="Times New Roman" w:hAnsi="Times New Roman" w:cs="Times New Roman"/>
          <w:sz w:val="28"/>
          <w:szCs w:val="28"/>
        </w:rPr>
        <w:t>я</w:t>
      </w:r>
      <w:r w:rsidRPr="008376C7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Pr="008376C7">
        <w:rPr>
          <w:rFonts w:ascii="Times New Roman" w:hAnsi="Times New Roman" w:cs="Times New Roman"/>
          <w:sz w:val="28"/>
          <w:szCs w:val="28"/>
        </w:rPr>
        <w:t>с чем, в порядке ст. 25.1 КоАП РФ, полагаю возможным рассмотреть дело в е</w:t>
      </w:r>
      <w:r w:rsidRPr="008376C7" w:rsidR="000512F2">
        <w:rPr>
          <w:rFonts w:ascii="Times New Roman" w:hAnsi="Times New Roman" w:cs="Times New Roman"/>
          <w:sz w:val="28"/>
          <w:szCs w:val="28"/>
        </w:rPr>
        <w:t>го</w:t>
      </w:r>
      <w:r w:rsidRPr="008376C7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E17ECD" w:rsidRPr="008376C7" w:rsidP="00682FB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8376C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8376C7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от представления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едений в неполном объеме или в искаженном виде.</w:t>
      </w:r>
    </w:p>
    <w:p w:rsidR="00E17ECD" w:rsidRPr="008376C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распространяется действие законодательства Российской Федерации об обязательном пенсионном 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страховании, устанавливаются Федеральным </w:t>
      </w:r>
      <w:hyperlink r:id="rId5" w:history="1">
        <w:r w:rsidRPr="008376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01.04.1996 № 27-ФЗ «Об индивидуальном (персонифицированном) учете в системе обязательного пенси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онного страхования» (далее - Федеральный закон № 27-ФЗ).</w:t>
      </w:r>
    </w:p>
    <w:p w:rsidR="00E17ECD" w:rsidRPr="008376C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 w:history="1">
        <w:r w:rsidRPr="008376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1 ст. 11</w:t>
        </w:r>
      </w:hyperlink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Закона страхователи представляют п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редусмотренные </w:t>
      </w:r>
      <w:hyperlink r:id="rId7" w:history="1">
        <w:r w:rsidRPr="008376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2</w:t>
        </w:r>
      </w:hyperlink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8376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2.2 настоящей статьи</w:t>
        </w:r>
      </w:hyperlink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E17ECD" w:rsidRPr="008376C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>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 в соответствии с законодательством Российской Федерации о налогах и сборах начисляются страховые взносы) сведения, указанные в пп. 1-11  п. 2  ст. 11 Закона.</w:t>
      </w:r>
    </w:p>
    <w:p w:rsidR="00E17ECD" w:rsidRPr="008376C7" w:rsidP="00682FB4">
      <w:pPr>
        <w:tabs>
          <w:tab w:val="left" w:pos="567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</w:t>
      </w:r>
      <w:r w:rsidRPr="008376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17ECD" w:rsidRPr="008376C7" w:rsidP="00682FB4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9" w:history="1">
        <w:r w:rsidRPr="008376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1</w:t>
        </w:r>
      </w:hyperlink>
      <w:r w:rsidRPr="00837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E17ECD" w:rsidRPr="008376C7" w:rsidP="00682FB4">
      <w:pPr>
        <w:pStyle w:val="ConsPlusNormal"/>
        <w:ind w:right="42" w:firstLine="567"/>
        <w:jc w:val="both"/>
        <w:rPr>
          <w:sz w:val="28"/>
          <w:szCs w:val="28"/>
        </w:rPr>
      </w:pPr>
      <w:r w:rsidRPr="008376C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 рассмотрении дела установлено, что </w:t>
      </w:r>
      <w:r w:rsidRPr="008376C7" w:rsidR="000512F2">
        <w:rPr>
          <w:rFonts w:eastAsiaTheme="minorHAnsi"/>
          <w:color w:val="000000" w:themeColor="text1"/>
          <w:sz w:val="28"/>
          <w:szCs w:val="28"/>
          <w:lang w:eastAsia="en-US"/>
        </w:rPr>
        <w:t>ООО «</w:t>
      </w:r>
      <w:r w:rsidRPr="008376C7" w:rsidR="00B30B68">
        <w:rPr>
          <w:sz w:val="28"/>
          <w:szCs w:val="28"/>
        </w:rPr>
        <w:t>СОВКОМТЕХ</w:t>
      </w:r>
      <w:r w:rsidRPr="008376C7" w:rsidR="000512F2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8376C7">
        <w:rPr>
          <w:sz w:val="28"/>
          <w:szCs w:val="28"/>
        </w:rPr>
        <w:t xml:space="preserve"> </w:t>
      </w:r>
      <w:r w:rsidRPr="008376C7" w:rsidR="00E05091">
        <w:rPr>
          <w:sz w:val="28"/>
          <w:szCs w:val="28"/>
        </w:rPr>
        <w:t xml:space="preserve"> </w:t>
      </w:r>
      <w:r w:rsidRPr="008376C7" w:rsidR="0018036A">
        <w:rPr>
          <w:sz w:val="28"/>
          <w:szCs w:val="28"/>
        </w:rPr>
        <w:t xml:space="preserve">не </w:t>
      </w:r>
      <w:r w:rsidRPr="008376C7" w:rsidR="00E05091">
        <w:rPr>
          <w:sz w:val="28"/>
          <w:szCs w:val="28"/>
        </w:rPr>
        <w:t>представлены</w:t>
      </w:r>
      <w:r w:rsidRPr="008376C7">
        <w:rPr>
          <w:sz w:val="28"/>
          <w:szCs w:val="28"/>
        </w:rPr>
        <w:t xml:space="preserve"> </w:t>
      </w:r>
      <w:r w:rsidRPr="008376C7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8376C7" w:rsidR="008661E5">
        <w:rPr>
          <w:rFonts w:eastAsiaTheme="minorHAnsi"/>
          <w:sz w:val="28"/>
          <w:szCs w:val="28"/>
          <w:lang w:eastAsia="en-US"/>
        </w:rPr>
        <w:t>сведения</w:t>
      </w:r>
      <w:r w:rsidRPr="008376C7" w:rsidR="0018036A">
        <w:rPr>
          <w:rFonts w:eastAsiaTheme="minorHAnsi"/>
          <w:sz w:val="28"/>
          <w:szCs w:val="28"/>
          <w:lang w:eastAsia="en-US"/>
        </w:rPr>
        <w:t xml:space="preserve"> о страховом стаже застрахованных лиц  </w:t>
      </w:r>
      <w:r w:rsidRPr="008376C7">
        <w:rPr>
          <w:rFonts w:eastAsiaTheme="minorHAnsi"/>
          <w:sz w:val="28"/>
          <w:szCs w:val="28"/>
          <w:lang w:eastAsia="en-US"/>
        </w:rPr>
        <w:t>за 201</w:t>
      </w:r>
      <w:r w:rsidRPr="008376C7" w:rsidR="0018036A">
        <w:rPr>
          <w:rFonts w:eastAsiaTheme="minorHAnsi"/>
          <w:sz w:val="28"/>
          <w:szCs w:val="28"/>
          <w:lang w:eastAsia="en-US"/>
        </w:rPr>
        <w:t>8</w:t>
      </w:r>
      <w:r w:rsidRPr="008376C7">
        <w:rPr>
          <w:rFonts w:eastAsiaTheme="minorHAnsi"/>
          <w:sz w:val="28"/>
          <w:szCs w:val="28"/>
          <w:lang w:eastAsia="en-US"/>
        </w:rPr>
        <w:t xml:space="preserve"> год, предельный срок </w:t>
      </w:r>
      <w:r w:rsidRPr="008376C7">
        <w:rPr>
          <w:sz w:val="28"/>
          <w:szCs w:val="28"/>
        </w:rPr>
        <w:t>предоставления котор</w:t>
      </w:r>
      <w:r w:rsidRPr="008376C7" w:rsidR="008661E5">
        <w:rPr>
          <w:sz w:val="28"/>
          <w:szCs w:val="28"/>
        </w:rPr>
        <w:t>ых</w:t>
      </w:r>
      <w:r w:rsidRPr="008376C7">
        <w:rPr>
          <w:sz w:val="28"/>
          <w:szCs w:val="28"/>
        </w:rPr>
        <w:t xml:space="preserve"> – </w:t>
      </w:r>
      <w:r w:rsidRPr="008376C7" w:rsidR="008661E5">
        <w:rPr>
          <w:sz w:val="28"/>
          <w:szCs w:val="28"/>
        </w:rPr>
        <w:t xml:space="preserve">не позднее </w:t>
      </w:r>
      <w:r w:rsidRPr="008376C7" w:rsidR="00E05091">
        <w:rPr>
          <w:sz w:val="28"/>
          <w:szCs w:val="28"/>
        </w:rPr>
        <w:t>01</w:t>
      </w:r>
      <w:r w:rsidRPr="008376C7">
        <w:rPr>
          <w:sz w:val="28"/>
          <w:szCs w:val="28"/>
        </w:rPr>
        <w:t>.</w:t>
      </w:r>
      <w:r w:rsidRPr="008376C7" w:rsidR="00E05091">
        <w:rPr>
          <w:sz w:val="28"/>
          <w:szCs w:val="28"/>
        </w:rPr>
        <w:t>03</w:t>
      </w:r>
      <w:r w:rsidRPr="008376C7">
        <w:rPr>
          <w:sz w:val="28"/>
          <w:szCs w:val="28"/>
        </w:rPr>
        <w:t>.201</w:t>
      </w:r>
      <w:r w:rsidRPr="008376C7" w:rsidR="0018036A">
        <w:rPr>
          <w:sz w:val="28"/>
          <w:szCs w:val="28"/>
        </w:rPr>
        <w:t>9</w:t>
      </w:r>
      <w:r w:rsidRPr="008376C7">
        <w:rPr>
          <w:sz w:val="28"/>
          <w:szCs w:val="28"/>
        </w:rPr>
        <w:t xml:space="preserve"> г.</w:t>
      </w:r>
    </w:p>
    <w:p w:rsidR="00E17ECD" w:rsidRPr="008376C7" w:rsidP="00682FB4">
      <w:pPr>
        <w:pStyle w:val="ConsPlusNormal"/>
        <w:ind w:right="42" w:firstLine="567"/>
        <w:jc w:val="both"/>
        <w:rPr>
          <w:rFonts w:eastAsiaTheme="minorHAnsi"/>
          <w:sz w:val="28"/>
          <w:szCs w:val="28"/>
          <w:lang w:eastAsia="en-US"/>
        </w:rPr>
      </w:pPr>
      <w:r w:rsidRPr="008376C7">
        <w:rPr>
          <w:sz w:val="28"/>
          <w:szCs w:val="28"/>
        </w:rPr>
        <w:t>Оценив доказательства, имеющиеся в деле об административном правонару</w:t>
      </w:r>
      <w:r w:rsidRPr="008376C7">
        <w:rPr>
          <w:sz w:val="28"/>
          <w:szCs w:val="28"/>
        </w:rPr>
        <w:t xml:space="preserve">шении, суд приходит к выводу, что </w:t>
      </w:r>
      <w:r w:rsidRPr="008376C7" w:rsidR="006965B7">
        <w:rPr>
          <w:sz w:val="28"/>
          <w:szCs w:val="28"/>
        </w:rPr>
        <w:t>директор  ООО «</w:t>
      </w:r>
      <w:r w:rsidRPr="008376C7" w:rsidR="00B30B68">
        <w:rPr>
          <w:sz w:val="28"/>
          <w:szCs w:val="28"/>
        </w:rPr>
        <w:t>СОВКОМТЕХ</w:t>
      </w:r>
      <w:r w:rsidRPr="008376C7" w:rsidR="006965B7">
        <w:rPr>
          <w:sz w:val="28"/>
          <w:szCs w:val="28"/>
        </w:rPr>
        <w:t>»</w:t>
      </w:r>
      <w:r w:rsidRPr="008376C7" w:rsidR="007C1903">
        <w:rPr>
          <w:sz w:val="28"/>
          <w:szCs w:val="28"/>
        </w:rPr>
        <w:t xml:space="preserve"> </w:t>
      </w:r>
      <w:r w:rsidRPr="008376C7" w:rsidR="00B30B68">
        <w:rPr>
          <w:sz w:val="28"/>
          <w:szCs w:val="28"/>
        </w:rPr>
        <w:t>Новиков С.В.</w:t>
      </w:r>
      <w:r w:rsidRPr="008376C7">
        <w:rPr>
          <w:sz w:val="28"/>
          <w:szCs w:val="28"/>
        </w:rPr>
        <w:t xml:space="preserve">, совершил правонарушение, предусмотренное ст.15.33.2 КоАП РФ, а именно: </w:t>
      </w:r>
      <w:r w:rsidRPr="008376C7">
        <w:rPr>
          <w:rFonts w:eastAsiaTheme="minorHAnsi"/>
          <w:sz w:val="28"/>
          <w:szCs w:val="28"/>
          <w:lang w:eastAsia="en-US"/>
        </w:rPr>
        <w:t xml:space="preserve">непредставление в установленный законодательством Российской Федерации об индивидуальном (персонифицированном) </w:t>
      </w:r>
      <w:r w:rsidRPr="008376C7">
        <w:rPr>
          <w:rFonts w:eastAsiaTheme="minorHAnsi"/>
          <w:sz w:val="28"/>
          <w:szCs w:val="28"/>
          <w:lang w:eastAsia="en-US"/>
        </w:rPr>
        <w:t>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</w:t>
      </w:r>
      <w:r w:rsidRPr="008376C7">
        <w:rPr>
          <w:rFonts w:eastAsiaTheme="minorHAnsi"/>
          <w:sz w:val="28"/>
          <w:szCs w:val="28"/>
          <w:lang w:eastAsia="en-US"/>
        </w:rPr>
        <w:t>го пенсионного страхования, а равно представление таких сведений в неполном объеме или в искаженном виде.</w:t>
      </w:r>
    </w:p>
    <w:p w:rsidR="00E17ECD" w:rsidRPr="008376C7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6C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376C7" w:rsidR="00B30B68">
        <w:rPr>
          <w:rFonts w:ascii="Times New Roman" w:hAnsi="Times New Roman" w:cs="Times New Roman"/>
          <w:sz w:val="28"/>
          <w:szCs w:val="28"/>
        </w:rPr>
        <w:t xml:space="preserve">директора  ООО «СОВКОМТЕХ» Новикова С.В. </w:t>
      </w:r>
      <w:r w:rsidRPr="008376C7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</w:t>
      </w:r>
      <w:r w:rsidRPr="008376C7">
        <w:rPr>
          <w:rFonts w:ascii="Times New Roman" w:hAnsi="Times New Roman" w:cs="Times New Roman"/>
          <w:sz w:val="28"/>
          <w:szCs w:val="28"/>
        </w:rPr>
        <w:t>совокупностью исследованных в судебном заседании доказательств, а именно: протоколом №</w:t>
      </w:r>
      <w:r w:rsidRPr="008376C7" w:rsidR="00B30B68">
        <w:rPr>
          <w:rFonts w:ascii="Times New Roman" w:hAnsi="Times New Roman" w:cs="Times New Roman"/>
          <w:sz w:val="28"/>
          <w:szCs w:val="28"/>
        </w:rPr>
        <w:t>1023</w:t>
      </w:r>
      <w:r w:rsidRPr="008376C7" w:rsidR="006965B7">
        <w:rPr>
          <w:rFonts w:ascii="Times New Roman" w:hAnsi="Times New Roman" w:cs="Times New Roman"/>
          <w:sz w:val="28"/>
          <w:szCs w:val="28"/>
        </w:rPr>
        <w:t xml:space="preserve"> </w:t>
      </w:r>
      <w:r w:rsidRPr="008376C7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8376C7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8376C7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8376C7" w:rsidR="00B30B68">
        <w:rPr>
          <w:rFonts w:ascii="Times New Roman" w:hAnsi="Times New Roman" w:cs="Times New Roman"/>
          <w:sz w:val="28"/>
          <w:szCs w:val="28"/>
        </w:rPr>
        <w:t>28</w:t>
      </w:r>
      <w:r w:rsidRPr="008376C7">
        <w:rPr>
          <w:rFonts w:ascii="Times New Roman" w:hAnsi="Times New Roman" w:cs="Times New Roman"/>
          <w:sz w:val="28"/>
          <w:szCs w:val="28"/>
        </w:rPr>
        <w:t>.</w:t>
      </w:r>
      <w:r w:rsidRPr="008376C7" w:rsidR="006965B7">
        <w:rPr>
          <w:rFonts w:ascii="Times New Roman" w:hAnsi="Times New Roman" w:cs="Times New Roman"/>
          <w:sz w:val="28"/>
          <w:szCs w:val="28"/>
        </w:rPr>
        <w:t>10</w:t>
      </w:r>
      <w:r w:rsidRPr="008376C7">
        <w:rPr>
          <w:rFonts w:ascii="Times New Roman" w:hAnsi="Times New Roman" w:cs="Times New Roman"/>
          <w:sz w:val="28"/>
          <w:szCs w:val="28"/>
        </w:rPr>
        <w:t>.201</w:t>
      </w:r>
      <w:r w:rsidRPr="008376C7" w:rsidR="006965B7">
        <w:rPr>
          <w:rFonts w:ascii="Times New Roman" w:hAnsi="Times New Roman" w:cs="Times New Roman"/>
          <w:sz w:val="28"/>
          <w:szCs w:val="28"/>
        </w:rPr>
        <w:t>9</w:t>
      </w:r>
      <w:r w:rsidRPr="008376C7" w:rsidR="00E05091">
        <w:rPr>
          <w:rFonts w:ascii="Times New Roman" w:hAnsi="Times New Roman" w:cs="Times New Roman"/>
          <w:sz w:val="28"/>
          <w:szCs w:val="28"/>
        </w:rPr>
        <w:t xml:space="preserve"> </w:t>
      </w:r>
      <w:r w:rsidRPr="008376C7">
        <w:rPr>
          <w:rFonts w:ascii="Times New Roman" w:hAnsi="Times New Roman" w:cs="Times New Roman"/>
          <w:sz w:val="28"/>
          <w:szCs w:val="28"/>
        </w:rPr>
        <w:t xml:space="preserve">г., </w:t>
      </w:r>
      <w:r w:rsidRPr="008376C7" w:rsidR="002D0497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8376C7" w:rsidR="006965B7">
        <w:rPr>
          <w:rFonts w:ascii="Times New Roman" w:hAnsi="Times New Roman" w:cs="Times New Roman"/>
          <w:sz w:val="28"/>
          <w:szCs w:val="28"/>
        </w:rPr>
        <w:t xml:space="preserve"> актом о выявлении правонарушения от 21.03.2019 г. №091</w:t>
      </w:r>
      <w:r w:rsidRPr="008376C7" w:rsidR="006965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76C7" w:rsidR="006965B7">
        <w:rPr>
          <w:rFonts w:ascii="Times New Roman" w:hAnsi="Times New Roman" w:cs="Times New Roman"/>
          <w:sz w:val="28"/>
          <w:szCs w:val="28"/>
        </w:rPr>
        <w:t>1819000</w:t>
      </w:r>
      <w:r w:rsidRPr="008376C7" w:rsidR="00B30B68">
        <w:rPr>
          <w:rFonts w:ascii="Times New Roman" w:hAnsi="Times New Roman" w:cs="Times New Roman"/>
          <w:sz w:val="28"/>
          <w:szCs w:val="28"/>
        </w:rPr>
        <w:t>3810</w:t>
      </w:r>
      <w:r w:rsidRPr="00837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7ECD" w:rsidRPr="008376C7" w:rsidP="00682FB4">
      <w:pPr>
        <w:tabs>
          <w:tab w:val="left" w:pos="426"/>
        </w:tabs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6C7">
        <w:rPr>
          <w:rFonts w:ascii="Times New Roman" w:hAnsi="Times New Roman" w:cs="Times New Roman"/>
          <w:sz w:val="28"/>
          <w:szCs w:val="28"/>
        </w:rPr>
        <w:t>Оснований для прекраще</w:t>
      </w:r>
      <w:r w:rsidRPr="008376C7">
        <w:rPr>
          <w:rFonts w:ascii="Times New Roman" w:hAnsi="Times New Roman" w:cs="Times New Roman"/>
          <w:sz w:val="28"/>
          <w:szCs w:val="28"/>
        </w:rPr>
        <w:t xml:space="preserve">ния производства по данному делу, не установлено.  </w:t>
      </w:r>
    </w:p>
    <w:p w:rsidR="00E17ECD" w:rsidRPr="008376C7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6C7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376C7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</w:t>
      </w:r>
      <w:r w:rsidRPr="008376C7">
        <w:rPr>
          <w:rFonts w:ascii="Times New Roman" w:hAnsi="Times New Roman" w:cs="Times New Roman"/>
          <w:sz w:val="28"/>
          <w:szCs w:val="28"/>
        </w:rPr>
        <w:t>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17ECD" w:rsidRPr="008376C7" w:rsidP="00682FB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6C7">
        <w:rPr>
          <w:rFonts w:ascii="Times New Roman" w:hAnsi="Times New Roman" w:cs="Times New Roman"/>
          <w:sz w:val="28"/>
          <w:szCs w:val="28"/>
        </w:rPr>
        <w:t xml:space="preserve">Обстоятельств, смягчающих ответственность правонарушителя, как и отягчающих её, – судом не усматривается. </w:t>
      </w:r>
    </w:p>
    <w:p w:rsidR="00E17ECD" w:rsidRPr="008376C7" w:rsidP="00682FB4">
      <w:pPr>
        <w:pStyle w:val="Style18"/>
        <w:widowControl/>
        <w:spacing w:line="240" w:lineRule="auto"/>
        <w:ind w:right="42" w:firstLine="567"/>
        <w:rPr>
          <w:rFonts w:eastAsia="Calibri"/>
          <w:sz w:val="28"/>
          <w:szCs w:val="28"/>
          <w:lang w:eastAsia="en-US"/>
        </w:rPr>
      </w:pPr>
      <w:r w:rsidRPr="008376C7">
        <w:rPr>
          <w:sz w:val="28"/>
          <w:szCs w:val="28"/>
        </w:rPr>
        <w:t xml:space="preserve">При определении </w:t>
      </w:r>
      <w:r w:rsidRPr="008376C7">
        <w:rPr>
          <w:sz w:val="28"/>
          <w:szCs w:val="28"/>
        </w:rPr>
        <w:t>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8376C7" w:rsidR="00066A34">
        <w:rPr>
          <w:sz w:val="28"/>
          <w:szCs w:val="28"/>
        </w:rPr>
        <w:t>го</w:t>
      </w:r>
      <w:r w:rsidRPr="008376C7">
        <w:rPr>
          <w:sz w:val="28"/>
          <w:szCs w:val="28"/>
        </w:rPr>
        <w:t xml:space="preserve">, мировой судья считает необходимым назначить </w:t>
      </w:r>
      <w:r w:rsidRPr="008376C7" w:rsidR="00B30B68">
        <w:rPr>
          <w:sz w:val="28"/>
          <w:szCs w:val="28"/>
        </w:rPr>
        <w:t>директору  ООО «СОВКОМТЕХ» Новикову С.В.</w:t>
      </w:r>
      <w:r w:rsidRPr="008376C7" w:rsidR="002D0497">
        <w:rPr>
          <w:sz w:val="28"/>
          <w:szCs w:val="28"/>
        </w:rPr>
        <w:t xml:space="preserve"> </w:t>
      </w:r>
      <w:r w:rsidRPr="008376C7">
        <w:rPr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E17ECD" w:rsidRPr="008376C7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83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8376C7">
        <w:rPr>
          <w:rFonts w:ascii="Times New Roman" w:hAnsi="Times New Roman" w:cs="Times New Roman"/>
          <w:sz w:val="28"/>
          <w:szCs w:val="28"/>
        </w:rPr>
        <w:t xml:space="preserve"> </w:t>
      </w:r>
      <w:r w:rsidRPr="0083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– </w:t>
      </w:r>
    </w:p>
    <w:p w:rsidR="00E17ECD" w:rsidRPr="008376C7" w:rsidP="00682FB4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7ECD" w:rsidRPr="008376C7" w:rsidP="00682FB4">
      <w:pPr>
        <w:spacing w:after="0" w:line="240" w:lineRule="auto"/>
        <w:ind w:right="4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E17ECD" w:rsidRPr="008376C7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8376C7" w:rsidR="00B30B6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«СОВРЕМЕННЫЕ КОММУНИКАЦИННЫЕ ТЕХНОЛОГИИ» Новикова Сергея Валерьевича</w:t>
      </w:r>
      <w:r w:rsidRPr="008376C7" w:rsidR="00B30B6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8376C7" w:rsidR="00B30B6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376C7" w:rsidR="007C19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ст.15.33.2 Кодекса 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 и назначить е</w:t>
      </w:r>
      <w:r w:rsidRPr="008376C7" w:rsidR="00B30B68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  (триста) рублей.</w:t>
      </w:r>
    </w:p>
    <w:p w:rsidR="00E17ECD" w:rsidRPr="008376C7" w:rsidP="00682FB4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 – УФК по Республике Крым (Государственное учреждение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 xml:space="preserve"> – Отделение Пенсионного фонда Российской Федерации по Республике Крым), р/с № 40101810335100010001 в Отделение Центрального Банка РФ по Республике Крым г. Симферополя, БИК 043510001, ОКТМО </w:t>
      </w:r>
      <w:r w:rsidRPr="008376C7" w:rsidR="00F26E9C">
        <w:rPr>
          <w:rFonts w:ascii="Times New Roman" w:eastAsia="Times New Roman" w:hAnsi="Times New Roman" w:cs="Times New Roman"/>
          <w:sz w:val="28"/>
          <w:szCs w:val="28"/>
        </w:rPr>
        <w:t>35000000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, ИНН 7706808265, КПП 910201001, КБК 392 1 16 20010 06 600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0 140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ой Федерации).</w:t>
      </w:r>
    </w:p>
    <w:p w:rsidR="006965B7" w:rsidRPr="008376C7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едусмотренных статьей 31.5 КоАП РФ.</w:t>
      </w:r>
    </w:p>
    <w:p w:rsidR="006965B7" w:rsidRPr="008376C7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публики Крым (г. Симферополь, ул. Крымских Партизан, 3а).</w:t>
      </w:r>
    </w:p>
    <w:p w:rsidR="00E17ECD" w:rsidRPr="008376C7" w:rsidP="006965B7">
      <w:pPr>
        <w:pStyle w:val="NoSpacing"/>
        <w:ind w:right="42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17ECD" w:rsidRPr="008376C7" w:rsidP="00682FB4">
      <w:pPr>
        <w:pStyle w:val="NoSpacing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6C7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</w:t>
      </w:r>
      <w:r w:rsidRPr="008376C7">
        <w:rPr>
          <w:rFonts w:ascii="Times New Roman" w:eastAsia="Times New Roman" w:hAnsi="Times New Roman" w:cs="Times New Roman"/>
          <w:sz w:val="28"/>
          <w:szCs w:val="28"/>
        </w:rPr>
        <w:t>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17ECD" w:rsidRPr="008376C7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7ECD" w:rsidRPr="008376C7" w:rsidP="00682FB4">
      <w:pPr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20D4A" w:rsidRPr="008376C7" w:rsidP="00682FB4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376C7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="008376C7">
        <w:rPr>
          <w:rFonts w:ascii="Times New Roman" w:hAnsi="Times New Roman" w:cs="Times New Roman"/>
          <w:sz w:val="28"/>
          <w:szCs w:val="28"/>
        </w:rPr>
        <w:tab/>
      </w:r>
      <w:r w:rsidR="008376C7">
        <w:rPr>
          <w:rFonts w:ascii="Times New Roman" w:hAnsi="Times New Roman" w:cs="Times New Roman"/>
          <w:sz w:val="28"/>
          <w:szCs w:val="28"/>
        </w:rPr>
        <w:tab/>
      </w:r>
      <w:r w:rsidRPr="008376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76C7">
        <w:rPr>
          <w:rFonts w:ascii="Times New Roman" w:hAnsi="Times New Roman" w:cs="Times New Roman"/>
          <w:sz w:val="28"/>
          <w:szCs w:val="28"/>
        </w:rPr>
        <w:tab/>
      </w:r>
      <w:r w:rsidRPr="008376C7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682FB4">
      <w:headerReference w:type="default" r:id="rId10"/>
      <w:pgSz w:w="11905" w:h="16838"/>
      <w:pgMar w:top="1135" w:right="565" w:bottom="709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0351FB"/>
    <w:rsid w:val="000512F2"/>
    <w:rsid w:val="00063C96"/>
    <w:rsid w:val="00065D70"/>
    <w:rsid w:val="00066A34"/>
    <w:rsid w:val="00097F8D"/>
    <w:rsid w:val="000B6B84"/>
    <w:rsid w:val="000E7530"/>
    <w:rsid w:val="00140C99"/>
    <w:rsid w:val="0018036A"/>
    <w:rsid w:val="001C2B3E"/>
    <w:rsid w:val="00224895"/>
    <w:rsid w:val="00247F2D"/>
    <w:rsid w:val="0027050D"/>
    <w:rsid w:val="002D0497"/>
    <w:rsid w:val="003055D3"/>
    <w:rsid w:val="003373A2"/>
    <w:rsid w:val="00360308"/>
    <w:rsid w:val="0039094B"/>
    <w:rsid w:val="00391F82"/>
    <w:rsid w:val="00402352"/>
    <w:rsid w:val="004D378A"/>
    <w:rsid w:val="00507730"/>
    <w:rsid w:val="00513E07"/>
    <w:rsid w:val="005A70DD"/>
    <w:rsid w:val="005B6357"/>
    <w:rsid w:val="005D5955"/>
    <w:rsid w:val="005E00FC"/>
    <w:rsid w:val="005E07DD"/>
    <w:rsid w:val="005E1AD0"/>
    <w:rsid w:val="00682FB4"/>
    <w:rsid w:val="0069265D"/>
    <w:rsid w:val="006965B7"/>
    <w:rsid w:val="006D4CB7"/>
    <w:rsid w:val="00702D70"/>
    <w:rsid w:val="007053DF"/>
    <w:rsid w:val="007709D0"/>
    <w:rsid w:val="007C1903"/>
    <w:rsid w:val="008376C7"/>
    <w:rsid w:val="008661E5"/>
    <w:rsid w:val="008A3D81"/>
    <w:rsid w:val="008D356C"/>
    <w:rsid w:val="0091254C"/>
    <w:rsid w:val="009920F4"/>
    <w:rsid w:val="009D5CCE"/>
    <w:rsid w:val="00A35C05"/>
    <w:rsid w:val="00AE24DE"/>
    <w:rsid w:val="00B30B68"/>
    <w:rsid w:val="00BC05B4"/>
    <w:rsid w:val="00BD6C94"/>
    <w:rsid w:val="00BF48AF"/>
    <w:rsid w:val="00C0574C"/>
    <w:rsid w:val="00C059F1"/>
    <w:rsid w:val="00C34643"/>
    <w:rsid w:val="00C9369A"/>
    <w:rsid w:val="00CA0366"/>
    <w:rsid w:val="00CD7C45"/>
    <w:rsid w:val="00CF5AD6"/>
    <w:rsid w:val="00D23423"/>
    <w:rsid w:val="00D34CF1"/>
    <w:rsid w:val="00D36806"/>
    <w:rsid w:val="00D70FD6"/>
    <w:rsid w:val="00DB0D6E"/>
    <w:rsid w:val="00E05091"/>
    <w:rsid w:val="00E17ECD"/>
    <w:rsid w:val="00E20D4A"/>
    <w:rsid w:val="00EC7693"/>
    <w:rsid w:val="00F2669A"/>
    <w:rsid w:val="00F26E9C"/>
    <w:rsid w:val="00FC28DC"/>
    <w:rsid w:val="00FD3150"/>
    <w:rsid w:val="00FF4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93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9369A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E17ECD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