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4B49FA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4B49FA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B49FA" w:rsidR="00B30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B49FA" w:rsidR="001A7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4B49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4B49FA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4B49FA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4B49FA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4B49FA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 201</w:t>
      </w:r>
      <w:r w:rsidRPr="004B49FA" w:rsidR="001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Pr="004B49FA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3373A2" w:rsidRPr="004B49FA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4B49FA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4B49FA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4B49FA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4B49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4B49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4B49FA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4B49FA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sz w:val="28"/>
          <w:szCs w:val="28"/>
        </w:rPr>
        <w:t>д</w:t>
      </w:r>
      <w:r w:rsidRPr="004B49FA" w:rsidR="008150AD">
        <w:rPr>
          <w:rFonts w:ascii="Times New Roman" w:hAnsi="Times New Roman" w:cs="Times New Roman"/>
          <w:sz w:val="28"/>
          <w:szCs w:val="28"/>
        </w:rPr>
        <w:t>иректора</w:t>
      </w:r>
      <w:r w:rsidRPr="004B49FA" w:rsidR="00F25019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4B49FA" w:rsidR="001A74A6">
        <w:rPr>
          <w:rFonts w:ascii="Times New Roman" w:hAnsi="Times New Roman" w:cs="Times New Roman"/>
          <w:sz w:val="28"/>
          <w:szCs w:val="28"/>
        </w:rPr>
        <w:t>АГРОСОЮЗ КРЫМ</w:t>
      </w:r>
      <w:r w:rsidRPr="004B49FA" w:rsidR="00F25019">
        <w:rPr>
          <w:rFonts w:ascii="Times New Roman" w:hAnsi="Times New Roman" w:cs="Times New Roman"/>
          <w:sz w:val="28"/>
          <w:szCs w:val="28"/>
        </w:rPr>
        <w:t xml:space="preserve">» </w:t>
      </w:r>
      <w:r w:rsidRPr="004B49FA" w:rsidR="001A74A6">
        <w:rPr>
          <w:rFonts w:ascii="Times New Roman" w:hAnsi="Times New Roman" w:cs="Times New Roman"/>
          <w:sz w:val="28"/>
          <w:szCs w:val="28"/>
        </w:rPr>
        <w:t>Русакова</w:t>
      </w:r>
      <w:r w:rsidRPr="004B49FA" w:rsidR="001A74A6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Pr="004B49FA" w:rsidR="00815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4B49FA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4B49FA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4B49FA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4B49FA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4B49FA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4B49FA">
        <w:rPr>
          <w:sz w:val="28"/>
          <w:szCs w:val="28"/>
        </w:rPr>
        <w:t>Русаков С.А.</w:t>
      </w:r>
      <w:r w:rsidRPr="004B49FA" w:rsidR="008150AD">
        <w:rPr>
          <w:sz w:val="28"/>
          <w:szCs w:val="28"/>
        </w:rPr>
        <w:t xml:space="preserve">, являясь </w:t>
      </w:r>
      <w:r w:rsidRPr="004B49FA" w:rsidR="00F25019">
        <w:rPr>
          <w:sz w:val="28"/>
          <w:szCs w:val="28"/>
        </w:rPr>
        <w:t>директором ООО «</w:t>
      </w:r>
      <w:r w:rsidRPr="004B49FA">
        <w:rPr>
          <w:sz w:val="28"/>
          <w:szCs w:val="28"/>
        </w:rPr>
        <w:t>АГРОСОЮЗ КРЫМ</w:t>
      </w:r>
      <w:r w:rsidRPr="004B49FA" w:rsidR="00F25019">
        <w:rPr>
          <w:sz w:val="28"/>
          <w:szCs w:val="28"/>
        </w:rPr>
        <w:t>»</w:t>
      </w:r>
      <w:r w:rsidRPr="004B49FA" w:rsidR="008150A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B49FA">
        <w:rPr>
          <w:sz w:val="28"/>
          <w:szCs w:val="28"/>
        </w:rPr>
        <w:t xml:space="preserve">не представил </w:t>
      </w:r>
      <w:r w:rsidRPr="004B49FA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B49FA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4B49FA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</w:t>
      </w:r>
      <w:r w:rsidRPr="004B49FA">
        <w:rPr>
          <w:color w:val="000000" w:themeColor="text1"/>
          <w:sz w:val="28"/>
          <w:szCs w:val="28"/>
        </w:rPr>
        <w:t xml:space="preserve">о) учета в системе обязательного пенсионного страхования </w:t>
      </w:r>
      <w:r w:rsidRPr="004B49FA">
        <w:rPr>
          <w:rStyle w:val="32"/>
          <w:color w:val="000000" w:themeColor="text1"/>
          <w:sz w:val="28"/>
          <w:szCs w:val="28"/>
        </w:rPr>
        <w:t xml:space="preserve">за </w:t>
      </w:r>
      <w:r w:rsidRPr="004B49FA" w:rsidR="0018036A">
        <w:rPr>
          <w:rStyle w:val="32"/>
          <w:color w:val="000000" w:themeColor="text1"/>
          <w:sz w:val="28"/>
          <w:szCs w:val="28"/>
        </w:rPr>
        <w:t xml:space="preserve">СЗВ-СТАЖ 2018 </w:t>
      </w:r>
      <w:r w:rsidRPr="004B49FA">
        <w:rPr>
          <w:rStyle w:val="32"/>
          <w:color w:val="000000" w:themeColor="text1"/>
          <w:sz w:val="28"/>
          <w:szCs w:val="28"/>
        </w:rPr>
        <w:t xml:space="preserve">год, </w:t>
      </w:r>
      <w:r w:rsidRPr="004B49FA">
        <w:rPr>
          <w:color w:val="000000" w:themeColor="text1"/>
          <w:sz w:val="28"/>
          <w:szCs w:val="28"/>
        </w:rPr>
        <w:t xml:space="preserve">в результате чего был нарушен пункт 2 статьи 11 Закона 27-ФЗ </w:t>
      </w:r>
      <w:r w:rsidRPr="004B49FA">
        <w:rPr>
          <w:rFonts w:eastAsiaTheme="minorHAnsi"/>
          <w:color w:val="000000" w:themeColor="text1"/>
          <w:sz w:val="28"/>
          <w:szCs w:val="28"/>
          <w:lang w:eastAsia="en-US"/>
        </w:rPr>
        <w:t>«Об индивидуальном (персонифицированном</w:t>
      </w:r>
      <w:r w:rsidRPr="004B49FA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Pr="004B49FA">
        <w:rPr>
          <w:rFonts w:eastAsiaTheme="minorHAnsi"/>
          <w:color w:val="000000" w:themeColor="text1"/>
          <w:sz w:val="28"/>
          <w:szCs w:val="28"/>
          <w:lang w:eastAsia="en-US"/>
        </w:rPr>
        <w:t>учете</w:t>
      </w:r>
      <w:r w:rsidRPr="004B49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системе обязательного пенсионного </w:t>
      </w:r>
      <w:r w:rsidRPr="004B49FA">
        <w:rPr>
          <w:rFonts w:eastAsiaTheme="minorHAnsi"/>
          <w:sz w:val="28"/>
          <w:szCs w:val="28"/>
          <w:lang w:eastAsia="en-US"/>
        </w:rPr>
        <w:t>страхования»</w:t>
      </w:r>
      <w:r w:rsidRPr="004B49FA">
        <w:rPr>
          <w:sz w:val="28"/>
          <w:szCs w:val="28"/>
        </w:rPr>
        <w:t xml:space="preserve">. </w:t>
      </w:r>
    </w:p>
    <w:p w:rsidR="004B49FA" w:rsidRPr="004B49FA" w:rsidP="004B49F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B49FA" w:rsidR="001A74A6">
        <w:rPr>
          <w:rFonts w:ascii="Times New Roman" w:hAnsi="Times New Roman" w:cs="Times New Roman"/>
          <w:sz w:val="28"/>
          <w:szCs w:val="28"/>
        </w:rPr>
        <w:t xml:space="preserve">Русаков С.А. </w:t>
      </w:r>
      <w:r w:rsidRPr="004B49FA">
        <w:rPr>
          <w:rFonts w:ascii="Times New Roman" w:hAnsi="Times New Roman" w:cs="Times New Roman"/>
          <w:sz w:val="28"/>
          <w:szCs w:val="28"/>
        </w:rPr>
        <w:t>не явилс</w:t>
      </w:r>
      <w:r w:rsidRPr="004B49FA" w:rsidR="000512F2">
        <w:rPr>
          <w:rFonts w:ascii="Times New Roman" w:hAnsi="Times New Roman" w:cs="Times New Roman"/>
          <w:sz w:val="28"/>
          <w:szCs w:val="28"/>
        </w:rPr>
        <w:t>я</w:t>
      </w:r>
      <w:r w:rsidRPr="004B49FA">
        <w:rPr>
          <w:rFonts w:ascii="Times New Roman" w:hAnsi="Times New Roman" w:cs="Times New Roman"/>
          <w:sz w:val="28"/>
          <w:szCs w:val="28"/>
        </w:rPr>
        <w:t xml:space="preserve">, </w:t>
      </w:r>
      <w:r w:rsidRPr="004B49FA">
        <w:rPr>
          <w:rFonts w:ascii="Times New Roman" w:hAnsi="Times New Roman" w:cs="Times New Roman"/>
          <w:sz w:val="28"/>
          <w:szCs w:val="28"/>
          <w:shd w:val="clear" w:color="auto" w:fill="FFFFFF"/>
        </w:rPr>
        <w:t>о месте и времени слушания дела извещался надлежащим образом,</w:t>
      </w:r>
      <w:r w:rsidRPr="004B49FA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4B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4B49FA">
        <w:rPr>
          <w:rFonts w:ascii="Times New Roman" w:hAnsi="Times New Roman" w:cs="Times New Roman"/>
          <w:sz w:val="28"/>
          <w:szCs w:val="28"/>
        </w:rPr>
        <w:t>об отслеживании отправления, почтовая корреспонденция выслана обратно в связи с истечением срок</w:t>
      </w:r>
      <w:r w:rsidRPr="004B49FA">
        <w:rPr>
          <w:rFonts w:ascii="Times New Roman" w:hAnsi="Times New Roman" w:cs="Times New Roman"/>
          <w:sz w:val="28"/>
          <w:szCs w:val="28"/>
        </w:rPr>
        <w:t xml:space="preserve">а хранения. </w:t>
      </w:r>
    </w:p>
    <w:p w:rsidR="004B49FA" w:rsidRPr="004B49FA" w:rsidP="004B4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4B49F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п. 6</w:t>
        </w:r>
      </w:hyperlink>
      <w:r w:rsidRPr="004B49FA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4B49FA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</w:t>
      </w:r>
      <w:r w:rsidRPr="004B49FA">
        <w:rPr>
          <w:rFonts w:ascii="Times New Roman" w:hAnsi="Times New Roman" w:cs="Times New Roman"/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4B49FA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4B49FA" w:rsidRPr="004B49FA" w:rsidP="004B49F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усаков С.А.</w:t>
      </w:r>
      <w:r w:rsidRPr="004B49FA">
        <w:rPr>
          <w:rFonts w:ascii="Times New Roman" w:hAnsi="Times New Roman" w:cs="Times New Roman"/>
          <w:sz w:val="28"/>
          <w:szCs w:val="28"/>
        </w:rPr>
        <w:t xml:space="preserve"> 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4B49FA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E17ECD" w:rsidRPr="004B49FA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Положениям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6" w:history="1">
        <w:r w:rsidRPr="004B49F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15.33.2</w:t>
        </w:r>
      </w:hyperlink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4B49FA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основа и принципы организации индивидуального (персонифицир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7" w:history="1">
        <w:r w:rsidRPr="004B49F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4B49FA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4B49F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11</w:t>
        </w:r>
      </w:hyperlink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предусмотренные </w:t>
      </w:r>
      <w:hyperlink r:id="rId9" w:history="1">
        <w:r w:rsidRPr="004B49F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0" w:history="1">
        <w:r w:rsidRPr="004B49F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 настоящей статьи</w:t>
        </w:r>
      </w:hyperlink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17ECD" w:rsidRPr="004B49FA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</w:t>
      </w: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>м Российской Федерации о налогах и сборах начисляются страховые взносы) сведения, указанные в пп. 1-11  п. 2  ст. 11 Закона.</w:t>
      </w:r>
    </w:p>
    <w:p w:rsidR="00E17ECD" w:rsidRPr="004B49FA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</w:t>
      </w:r>
      <w:r w:rsidRPr="004B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17ECD" w:rsidRPr="004B49FA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1" w:history="1">
        <w:r w:rsidRPr="004B49F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4B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E17ECD" w:rsidRPr="004B49FA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4B49F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рассмотрении дела установлено, что </w:t>
      </w:r>
      <w:r w:rsidRPr="004B49FA" w:rsidR="006D7BE1">
        <w:rPr>
          <w:sz w:val="28"/>
          <w:szCs w:val="28"/>
        </w:rPr>
        <w:t>ООО</w:t>
      </w:r>
      <w:r w:rsidRPr="004B49FA" w:rsidR="00FC30BF">
        <w:rPr>
          <w:sz w:val="28"/>
          <w:szCs w:val="28"/>
        </w:rPr>
        <w:t xml:space="preserve"> </w:t>
      </w:r>
      <w:r w:rsidRPr="004B49FA" w:rsidR="001A74A6">
        <w:rPr>
          <w:sz w:val="28"/>
          <w:szCs w:val="28"/>
        </w:rPr>
        <w:t xml:space="preserve">«АГРОСОЮЗ КРЫМ»  </w:t>
      </w:r>
      <w:r w:rsidRPr="004B49FA" w:rsidR="0018036A">
        <w:rPr>
          <w:sz w:val="28"/>
          <w:szCs w:val="28"/>
        </w:rPr>
        <w:t xml:space="preserve">не </w:t>
      </w:r>
      <w:r w:rsidRPr="004B49FA" w:rsidR="00E05091">
        <w:rPr>
          <w:sz w:val="28"/>
          <w:szCs w:val="28"/>
        </w:rPr>
        <w:t>представлены</w:t>
      </w:r>
      <w:r w:rsidRPr="004B49FA">
        <w:rPr>
          <w:sz w:val="28"/>
          <w:szCs w:val="28"/>
        </w:rPr>
        <w:t xml:space="preserve"> </w:t>
      </w:r>
      <w:r w:rsidRPr="004B49FA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4B49FA" w:rsidR="008661E5">
        <w:rPr>
          <w:rFonts w:eastAsiaTheme="minorHAnsi"/>
          <w:sz w:val="28"/>
          <w:szCs w:val="28"/>
          <w:lang w:eastAsia="en-US"/>
        </w:rPr>
        <w:t>сведения</w:t>
      </w:r>
      <w:r w:rsidRPr="004B49FA" w:rsidR="0018036A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 </w:t>
      </w:r>
      <w:r w:rsidRPr="004B49FA">
        <w:rPr>
          <w:rFonts w:eastAsiaTheme="minorHAnsi"/>
          <w:sz w:val="28"/>
          <w:szCs w:val="28"/>
          <w:lang w:eastAsia="en-US"/>
        </w:rPr>
        <w:t>за 201</w:t>
      </w:r>
      <w:r w:rsidRPr="004B49FA" w:rsidR="0018036A">
        <w:rPr>
          <w:rFonts w:eastAsiaTheme="minorHAnsi"/>
          <w:sz w:val="28"/>
          <w:szCs w:val="28"/>
          <w:lang w:eastAsia="en-US"/>
        </w:rPr>
        <w:t>8</w:t>
      </w:r>
      <w:r w:rsidRPr="004B49FA">
        <w:rPr>
          <w:rFonts w:eastAsiaTheme="minorHAnsi"/>
          <w:sz w:val="28"/>
          <w:szCs w:val="28"/>
          <w:lang w:eastAsia="en-US"/>
        </w:rPr>
        <w:t xml:space="preserve"> год, предельный срок </w:t>
      </w:r>
      <w:r w:rsidRPr="004B49FA">
        <w:rPr>
          <w:sz w:val="28"/>
          <w:szCs w:val="28"/>
        </w:rPr>
        <w:t>предоставления котор</w:t>
      </w:r>
      <w:r w:rsidRPr="004B49FA" w:rsidR="008661E5">
        <w:rPr>
          <w:sz w:val="28"/>
          <w:szCs w:val="28"/>
        </w:rPr>
        <w:t>ых</w:t>
      </w:r>
      <w:r w:rsidRPr="004B49FA">
        <w:rPr>
          <w:sz w:val="28"/>
          <w:szCs w:val="28"/>
        </w:rPr>
        <w:t xml:space="preserve"> – </w:t>
      </w:r>
      <w:r w:rsidRPr="004B49FA" w:rsidR="008661E5">
        <w:rPr>
          <w:sz w:val="28"/>
          <w:szCs w:val="28"/>
        </w:rPr>
        <w:t xml:space="preserve">не позднее </w:t>
      </w:r>
      <w:r w:rsidRPr="004B49FA" w:rsidR="00E05091">
        <w:rPr>
          <w:sz w:val="28"/>
          <w:szCs w:val="28"/>
        </w:rPr>
        <w:t>01</w:t>
      </w:r>
      <w:r w:rsidRPr="004B49FA">
        <w:rPr>
          <w:sz w:val="28"/>
          <w:szCs w:val="28"/>
        </w:rPr>
        <w:t>.</w:t>
      </w:r>
      <w:r w:rsidRPr="004B49FA" w:rsidR="00E05091">
        <w:rPr>
          <w:sz w:val="28"/>
          <w:szCs w:val="28"/>
        </w:rPr>
        <w:t>03</w:t>
      </w:r>
      <w:r w:rsidRPr="004B49FA">
        <w:rPr>
          <w:sz w:val="28"/>
          <w:szCs w:val="28"/>
        </w:rPr>
        <w:t>.201</w:t>
      </w:r>
      <w:r w:rsidRPr="004B49FA" w:rsidR="0018036A">
        <w:rPr>
          <w:sz w:val="28"/>
          <w:szCs w:val="28"/>
        </w:rPr>
        <w:t>9</w:t>
      </w:r>
      <w:r w:rsidRPr="004B49FA">
        <w:rPr>
          <w:sz w:val="28"/>
          <w:szCs w:val="28"/>
        </w:rPr>
        <w:t xml:space="preserve"> г.</w:t>
      </w:r>
    </w:p>
    <w:p w:rsidR="00E17ECD" w:rsidRPr="004B49FA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4B49FA">
        <w:rPr>
          <w:sz w:val="28"/>
          <w:szCs w:val="28"/>
        </w:rPr>
        <w:t>Оценив доказательства, имеющиеся в деле об административном правонарушении, суд пр</w:t>
      </w:r>
      <w:r w:rsidRPr="004B49FA">
        <w:rPr>
          <w:sz w:val="28"/>
          <w:szCs w:val="28"/>
        </w:rPr>
        <w:t>иходит к выводу, что</w:t>
      </w:r>
      <w:r w:rsidRPr="004B49FA" w:rsidR="001A74A6">
        <w:rPr>
          <w:sz w:val="28"/>
          <w:szCs w:val="28"/>
        </w:rPr>
        <w:t xml:space="preserve"> </w:t>
      </w:r>
      <w:r w:rsidRPr="004B49FA" w:rsidR="00F25019">
        <w:rPr>
          <w:sz w:val="28"/>
          <w:szCs w:val="28"/>
        </w:rPr>
        <w:t xml:space="preserve"> </w:t>
      </w:r>
      <w:r w:rsidRPr="004B49FA">
        <w:rPr>
          <w:sz w:val="28"/>
          <w:szCs w:val="28"/>
        </w:rPr>
        <w:t xml:space="preserve">директор </w:t>
      </w:r>
      <w:r w:rsidRPr="004B49FA" w:rsidR="00F25019">
        <w:rPr>
          <w:sz w:val="28"/>
          <w:szCs w:val="28"/>
        </w:rPr>
        <w:t>ООО</w:t>
      </w:r>
      <w:r w:rsidRPr="004B49FA" w:rsidR="00FC30BF">
        <w:rPr>
          <w:sz w:val="28"/>
          <w:szCs w:val="28"/>
        </w:rPr>
        <w:t xml:space="preserve"> «</w:t>
      </w:r>
      <w:r w:rsidRPr="004B49FA" w:rsidR="001A74A6">
        <w:rPr>
          <w:sz w:val="28"/>
          <w:szCs w:val="28"/>
        </w:rPr>
        <w:t>АГРОСОЮЗ КРЫМ</w:t>
      </w:r>
      <w:r w:rsidRPr="004B49FA" w:rsidR="00FC30BF">
        <w:rPr>
          <w:sz w:val="28"/>
          <w:szCs w:val="28"/>
        </w:rPr>
        <w:t>»</w:t>
      </w:r>
      <w:r w:rsidRPr="004B49FA">
        <w:rPr>
          <w:sz w:val="28"/>
          <w:szCs w:val="28"/>
        </w:rPr>
        <w:t xml:space="preserve"> </w:t>
      </w:r>
      <w:r w:rsidRPr="004B49FA" w:rsidR="001A74A6">
        <w:rPr>
          <w:sz w:val="28"/>
          <w:szCs w:val="28"/>
        </w:rPr>
        <w:t>Русаков С.А.</w:t>
      </w:r>
      <w:r w:rsidRPr="004B49FA">
        <w:rPr>
          <w:sz w:val="28"/>
          <w:szCs w:val="28"/>
        </w:rPr>
        <w:t xml:space="preserve">, совершил правонарушение, предусмотренное ст.15.33.2 КоАП РФ, а именно: </w:t>
      </w:r>
      <w:r w:rsidRPr="004B49FA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</w:t>
      </w:r>
      <w:r w:rsidRPr="004B49FA"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</w:t>
      </w:r>
      <w:r w:rsidRPr="004B49FA">
        <w:rPr>
          <w:rFonts w:eastAsiaTheme="minorHAnsi"/>
          <w:sz w:val="28"/>
          <w:szCs w:val="28"/>
          <w:lang w:eastAsia="en-US"/>
        </w:rPr>
        <w:t>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 w:rsidRPr="004B49FA">
        <w:rPr>
          <w:rFonts w:eastAsiaTheme="minorHAnsi"/>
          <w:sz w:val="28"/>
          <w:szCs w:val="28"/>
          <w:lang w:eastAsia="en-US"/>
        </w:rPr>
        <w:t>нного страхования, а равно представление таких сведений в неполном объеме или в искаженном виде.</w:t>
      </w:r>
    </w:p>
    <w:p w:rsidR="00E17ECD" w:rsidRPr="004B49FA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B49FA" w:rsidR="001A74A6">
        <w:rPr>
          <w:rFonts w:ascii="Times New Roman" w:hAnsi="Times New Roman" w:cs="Times New Roman"/>
          <w:sz w:val="28"/>
          <w:szCs w:val="28"/>
        </w:rPr>
        <w:t xml:space="preserve">директора ООО «АГРОСОЮЗ КРЫМ» Русакова С.А. </w:t>
      </w:r>
      <w:r w:rsidRPr="004B49FA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</w:t>
      </w:r>
      <w:r w:rsidRPr="004B49FA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 протоколом №</w:t>
      </w:r>
      <w:r w:rsidRPr="004B49FA" w:rsidR="008150AD">
        <w:rPr>
          <w:rFonts w:ascii="Times New Roman" w:hAnsi="Times New Roman" w:cs="Times New Roman"/>
          <w:sz w:val="28"/>
          <w:szCs w:val="28"/>
        </w:rPr>
        <w:t>10</w:t>
      </w:r>
      <w:r w:rsidRPr="004B49FA" w:rsidR="001A74A6">
        <w:rPr>
          <w:rFonts w:ascii="Times New Roman" w:hAnsi="Times New Roman" w:cs="Times New Roman"/>
          <w:sz w:val="28"/>
          <w:szCs w:val="28"/>
        </w:rPr>
        <w:t>32</w:t>
      </w:r>
      <w:r w:rsidRPr="004B49FA" w:rsidR="006965B7">
        <w:rPr>
          <w:rFonts w:ascii="Times New Roman" w:hAnsi="Times New Roman" w:cs="Times New Roman"/>
          <w:sz w:val="28"/>
          <w:szCs w:val="28"/>
        </w:rPr>
        <w:t xml:space="preserve"> </w:t>
      </w:r>
      <w:r w:rsidRPr="004B49FA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4B49F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B49FA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4B49FA" w:rsidR="00B30B68">
        <w:rPr>
          <w:rFonts w:ascii="Times New Roman" w:hAnsi="Times New Roman" w:cs="Times New Roman"/>
          <w:sz w:val="28"/>
          <w:szCs w:val="28"/>
        </w:rPr>
        <w:t>28</w:t>
      </w:r>
      <w:r w:rsidRPr="004B49FA">
        <w:rPr>
          <w:rFonts w:ascii="Times New Roman" w:hAnsi="Times New Roman" w:cs="Times New Roman"/>
          <w:sz w:val="28"/>
          <w:szCs w:val="28"/>
        </w:rPr>
        <w:t>.</w:t>
      </w:r>
      <w:r w:rsidRPr="004B49FA" w:rsidR="006965B7">
        <w:rPr>
          <w:rFonts w:ascii="Times New Roman" w:hAnsi="Times New Roman" w:cs="Times New Roman"/>
          <w:sz w:val="28"/>
          <w:szCs w:val="28"/>
        </w:rPr>
        <w:t>10</w:t>
      </w:r>
      <w:r w:rsidRPr="004B49FA">
        <w:rPr>
          <w:rFonts w:ascii="Times New Roman" w:hAnsi="Times New Roman" w:cs="Times New Roman"/>
          <w:sz w:val="28"/>
          <w:szCs w:val="28"/>
        </w:rPr>
        <w:t>.201</w:t>
      </w:r>
      <w:r w:rsidRPr="004B49FA" w:rsidR="006965B7">
        <w:rPr>
          <w:rFonts w:ascii="Times New Roman" w:hAnsi="Times New Roman" w:cs="Times New Roman"/>
          <w:sz w:val="28"/>
          <w:szCs w:val="28"/>
        </w:rPr>
        <w:t>9</w:t>
      </w:r>
      <w:r w:rsidRPr="004B49FA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4B49FA">
        <w:rPr>
          <w:rFonts w:ascii="Times New Roman" w:hAnsi="Times New Roman" w:cs="Times New Roman"/>
          <w:sz w:val="28"/>
          <w:szCs w:val="28"/>
        </w:rPr>
        <w:t xml:space="preserve">г., </w:t>
      </w:r>
      <w:r w:rsidRPr="004B49FA" w:rsidR="002D049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4B49FA" w:rsidR="006965B7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</w:t>
      </w:r>
      <w:r w:rsidRPr="004B49FA" w:rsidR="00F25019">
        <w:rPr>
          <w:rFonts w:ascii="Times New Roman" w:hAnsi="Times New Roman" w:cs="Times New Roman"/>
          <w:sz w:val="28"/>
          <w:szCs w:val="28"/>
        </w:rPr>
        <w:t>0</w:t>
      </w:r>
      <w:r w:rsidRPr="004B49FA" w:rsidR="001A74A6">
        <w:rPr>
          <w:rFonts w:ascii="Times New Roman" w:hAnsi="Times New Roman" w:cs="Times New Roman"/>
          <w:sz w:val="28"/>
          <w:szCs w:val="28"/>
        </w:rPr>
        <w:t>8</w:t>
      </w:r>
      <w:r w:rsidRPr="004B49FA" w:rsidR="006965B7">
        <w:rPr>
          <w:rFonts w:ascii="Times New Roman" w:hAnsi="Times New Roman" w:cs="Times New Roman"/>
          <w:sz w:val="28"/>
          <w:szCs w:val="28"/>
        </w:rPr>
        <w:t>.0</w:t>
      </w:r>
      <w:r w:rsidRPr="004B49FA" w:rsidR="00F25019">
        <w:rPr>
          <w:rFonts w:ascii="Times New Roman" w:hAnsi="Times New Roman" w:cs="Times New Roman"/>
          <w:sz w:val="28"/>
          <w:szCs w:val="28"/>
        </w:rPr>
        <w:t>5</w:t>
      </w:r>
      <w:r w:rsidRPr="004B49FA" w:rsidR="006965B7">
        <w:rPr>
          <w:rFonts w:ascii="Times New Roman" w:hAnsi="Times New Roman" w:cs="Times New Roman"/>
          <w:sz w:val="28"/>
          <w:szCs w:val="28"/>
        </w:rPr>
        <w:t>.2019 г. №091</w:t>
      </w:r>
      <w:r w:rsidRPr="004B49FA" w:rsidR="006965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B49FA" w:rsidR="006965B7">
        <w:rPr>
          <w:rFonts w:ascii="Times New Roman" w:hAnsi="Times New Roman" w:cs="Times New Roman"/>
          <w:sz w:val="28"/>
          <w:szCs w:val="28"/>
        </w:rPr>
        <w:t>1</w:t>
      </w:r>
      <w:r w:rsidRPr="004B49FA" w:rsidR="00F25019">
        <w:rPr>
          <w:rFonts w:ascii="Times New Roman" w:hAnsi="Times New Roman" w:cs="Times New Roman"/>
          <w:sz w:val="28"/>
          <w:szCs w:val="28"/>
        </w:rPr>
        <w:t>9</w:t>
      </w:r>
      <w:r w:rsidRPr="004B49FA" w:rsidR="006965B7">
        <w:rPr>
          <w:rFonts w:ascii="Times New Roman" w:hAnsi="Times New Roman" w:cs="Times New Roman"/>
          <w:sz w:val="28"/>
          <w:szCs w:val="28"/>
        </w:rPr>
        <w:t>19000</w:t>
      </w:r>
      <w:r w:rsidRPr="004B49FA" w:rsidR="00F25019">
        <w:rPr>
          <w:rFonts w:ascii="Times New Roman" w:hAnsi="Times New Roman" w:cs="Times New Roman"/>
          <w:sz w:val="28"/>
          <w:szCs w:val="28"/>
        </w:rPr>
        <w:t>6</w:t>
      </w:r>
      <w:r w:rsidRPr="004B49FA" w:rsidR="001A74A6">
        <w:rPr>
          <w:rFonts w:ascii="Times New Roman" w:hAnsi="Times New Roman" w:cs="Times New Roman"/>
          <w:sz w:val="28"/>
          <w:szCs w:val="28"/>
        </w:rPr>
        <w:t>621</w:t>
      </w:r>
      <w:r w:rsidRPr="004B4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4B49FA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sz w:val="28"/>
          <w:szCs w:val="28"/>
        </w:rPr>
        <w:t>Оснований для прекращения производст</w:t>
      </w:r>
      <w:r w:rsidRPr="004B49FA">
        <w:rPr>
          <w:rFonts w:ascii="Times New Roman" w:hAnsi="Times New Roman" w:cs="Times New Roman"/>
          <w:sz w:val="28"/>
          <w:szCs w:val="28"/>
        </w:rPr>
        <w:t xml:space="preserve">ва по данному делу, не установлено.  </w:t>
      </w:r>
    </w:p>
    <w:p w:rsidR="00E17ECD" w:rsidRPr="004B49FA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B49FA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4B49FA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E17ECD" w:rsidRPr="004B49FA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4B49FA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8"/>
          <w:szCs w:val="28"/>
          <w:lang w:eastAsia="en-US"/>
        </w:rPr>
      </w:pPr>
      <w:r w:rsidRPr="004B49FA">
        <w:rPr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4B49FA">
        <w:rPr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Pr="004B49FA" w:rsidR="00066A34">
        <w:rPr>
          <w:sz w:val="28"/>
          <w:szCs w:val="28"/>
        </w:rPr>
        <w:t>го</w:t>
      </w:r>
      <w:r w:rsidRPr="004B49FA">
        <w:rPr>
          <w:sz w:val="28"/>
          <w:szCs w:val="28"/>
        </w:rPr>
        <w:t xml:space="preserve">, мировой судья считает необходимым назначить </w:t>
      </w:r>
      <w:r w:rsidRPr="004B49FA" w:rsidR="001A74A6">
        <w:rPr>
          <w:sz w:val="28"/>
          <w:szCs w:val="28"/>
        </w:rPr>
        <w:t xml:space="preserve">директору ООО «АГРОСОЮЗ КРЫМ» Русакову С.А. </w:t>
      </w:r>
      <w:r w:rsidRPr="004B49FA" w:rsidR="00F25019">
        <w:rPr>
          <w:sz w:val="28"/>
          <w:szCs w:val="28"/>
        </w:rPr>
        <w:t xml:space="preserve"> </w:t>
      </w:r>
      <w:r w:rsidRPr="004B49FA">
        <w:rPr>
          <w:sz w:val="28"/>
          <w:szCs w:val="28"/>
        </w:rPr>
        <w:t>административное наказание в виде штрафа, однако, в минимально предусм</w:t>
      </w:r>
      <w:r w:rsidRPr="004B49FA">
        <w:rPr>
          <w:sz w:val="28"/>
          <w:szCs w:val="28"/>
        </w:rPr>
        <w:t>отренном санкцией данной части статьи размере.</w:t>
      </w:r>
    </w:p>
    <w:p w:rsidR="00E17ECD" w:rsidRPr="004B49FA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B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4B49FA">
        <w:rPr>
          <w:rFonts w:ascii="Times New Roman" w:hAnsi="Times New Roman" w:cs="Times New Roman"/>
          <w:sz w:val="28"/>
          <w:szCs w:val="28"/>
        </w:rPr>
        <w:t xml:space="preserve"> </w:t>
      </w:r>
      <w:r w:rsidRPr="004B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B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7ECD" w:rsidRPr="004B49FA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ECD" w:rsidRPr="004B49FA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17ECD" w:rsidRPr="004B49FA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B49FA" w:rsidR="001A74A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«АГРОСОЮЗ КРЫМ» Русакова Сергея Александровича</w:t>
      </w:r>
      <w:r w:rsidRPr="004B49FA" w:rsidR="001A74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4B49FA" w:rsidR="00B30B6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49FA" w:rsidR="007C1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и назнач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ить е</w:t>
      </w:r>
      <w:r w:rsidRPr="004B49FA" w:rsidR="00B30B6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4B49FA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 Крым), р/с № 40101810335100010001 в Отделение Центрального Банка РФ по Республике Крым г. Симферополя, БИК 043510001, ОКТМО </w:t>
      </w:r>
      <w:r w:rsidRPr="004B49FA" w:rsidR="00F26E9C">
        <w:rPr>
          <w:rFonts w:ascii="Times New Roman" w:eastAsia="Times New Roman" w:hAnsi="Times New Roman" w:cs="Times New Roman"/>
          <w:sz w:val="28"/>
          <w:szCs w:val="28"/>
        </w:rPr>
        <w:t>35000000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, ИНН 7706808265, КПП 910201001, КБК 392 1 16 20010 06 6000 140 – денежные взыскания (штрафы) за нарушение законодательства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государственных внебюджетных фондах и о конкретных видах обязательного социального страхования, 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бюджетного законодательства (в части бюджета Пенсионного фонда Российской Федерации).</w:t>
      </w:r>
    </w:p>
    <w:p w:rsidR="006965B7" w:rsidRPr="004B49FA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965B7" w:rsidRPr="004B49FA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7ECD" w:rsidRPr="004B49FA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>Неуплат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к, либо обязательные работы на срок до пятидесяти часов (ч.1 ст.20.25 КоАП РФ).</w:t>
      </w:r>
    </w:p>
    <w:p w:rsidR="00E17ECD" w:rsidRPr="004B49FA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9F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</w:t>
      </w:r>
      <w:r w:rsidRPr="004B49FA">
        <w:rPr>
          <w:rFonts w:ascii="Times New Roman" w:eastAsia="Times New Roman" w:hAnsi="Times New Roman" w:cs="Times New Roman"/>
          <w:sz w:val="28"/>
          <w:szCs w:val="28"/>
        </w:rPr>
        <w:t>альный район городского округа Симферополя) в течение 10 суток со дня вручения или получения копии постановления.</w:t>
      </w:r>
    </w:p>
    <w:p w:rsidR="00E17ECD" w:rsidRPr="004B49FA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7ECD" w:rsidRPr="004B49FA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49FA" w:rsidRPr="003B12D3" w:rsidP="004B49F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4B49FA" w:rsidRPr="003B12D3" w:rsidP="004B49F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B49FA" w:rsidRPr="00963E4F" w:rsidP="004B49F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682FB4">
      <w:headerReference w:type="default" r:id="rId12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5D70"/>
    <w:rsid w:val="00066A34"/>
    <w:rsid w:val="00097F8D"/>
    <w:rsid w:val="000B6B84"/>
    <w:rsid w:val="000E7530"/>
    <w:rsid w:val="00140C99"/>
    <w:rsid w:val="0018036A"/>
    <w:rsid w:val="001A74A6"/>
    <w:rsid w:val="001C2B3E"/>
    <w:rsid w:val="00224895"/>
    <w:rsid w:val="00247F2D"/>
    <w:rsid w:val="0027050D"/>
    <w:rsid w:val="002D0497"/>
    <w:rsid w:val="003055D3"/>
    <w:rsid w:val="003373A2"/>
    <w:rsid w:val="00360308"/>
    <w:rsid w:val="0039094B"/>
    <w:rsid w:val="00391F82"/>
    <w:rsid w:val="003B12D3"/>
    <w:rsid w:val="00402352"/>
    <w:rsid w:val="004B49FA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965B7"/>
    <w:rsid w:val="006D4CB7"/>
    <w:rsid w:val="006D7BE1"/>
    <w:rsid w:val="00702D70"/>
    <w:rsid w:val="007053DF"/>
    <w:rsid w:val="0073040F"/>
    <w:rsid w:val="007709D0"/>
    <w:rsid w:val="007C1903"/>
    <w:rsid w:val="008150AD"/>
    <w:rsid w:val="008661E5"/>
    <w:rsid w:val="008A3D81"/>
    <w:rsid w:val="008D356C"/>
    <w:rsid w:val="0091254C"/>
    <w:rsid w:val="00963E4F"/>
    <w:rsid w:val="009920F4"/>
    <w:rsid w:val="009D5CCE"/>
    <w:rsid w:val="00A35C05"/>
    <w:rsid w:val="00AE24DE"/>
    <w:rsid w:val="00B30B68"/>
    <w:rsid w:val="00BC05B4"/>
    <w:rsid w:val="00BD6C94"/>
    <w:rsid w:val="00BF48AF"/>
    <w:rsid w:val="00C0574C"/>
    <w:rsid w:val="00C059F1"/>
    <w:rsid w:val="00C34643"/>
    <w:rsid w:val="00C9369A"/>
    <w:rsid w:val="00CA0366"/>
    <w:rsid w:val="00CB4CD0"/>
    <w:rsid w:val="00CD7C45"/>
    <w:rsid w:val="00CF5AD6"/>
    <w:rsid w:val="00D23423"/>
    <w:rsid w:val="00D34CF1"/>
    <w:rsid w:val="00D36806"/>
    <w:rsid w:val="00D70FD6"/>
    <w:rsid w:val="00DB0D6E"/>
    <w:rsid w:val="00E05091"/>
    <w:rsid w:val="00E17ECD"/>
    <w:rsid w:val="00E20D4A"/>
    <w:rsid w:val="00EC7693"/>
    <w:rsid w:val="00F25019"/>
    <w:rsid w:val="00F2669A"/>
    <w:rsid w:val="00F26E9C"/>
    <w:rsid w:val="00F67209"/>
    <w:rsid w:val="00FC28DC"/>
    <w:rsid w:val="00FC30BF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Ar8J8R" TargetMode="External" /><Relationship Id="rId11" Type="http://schemas.openxmlformats.org/officeDocument/2006/relationships/hyperlink" Target="consultantplus://offline/ref=D1D03831BFBA641B9AFBB3BFE9AA6204F576B64282F660DEBFC4481AE097DBB7EAF7B139D38C5CE7r8J3R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D1D03831BFBA641B9AFBB3BFE9AA6204F577B24582F860DEBFC4481AE097DBB7EAF7B13FD688r5JER" TargetMode="External" /><Relationship Id="rId7" Type="http://schemas.openxmlformats.org/officeDocument/2006/relationships/hyperlink" Target="consultantplus://offline/ref=D1D03831BFBA641B9AFBB3BFE9AA6204F576B64282F660DEBFC4481AE0r9J7R" TargetMode="External" /><Relationship Id="rId8" Type="http://schemas.openxmlformats.org/officeDocument/2006/relationships/hyperlink" Target="consultantplus://offline/ref=D1D03831BFBA641B9AFBB3BFE9AA6204F576B64282F660DEBFC4481AE097DBB7EAF7B139DBr8J4R" TargetMode="External" /><Relationship Id="rId9" Type="http://schemas.openxmlformats.org/officeDocument/2006/relationships/hyperlink" Target="consultantplus://offline/ref=D1D03831BFBA641B9AFBB3BFE9AA6204F576B64282F660DEBFC4481AE097DBB7EAF7B139DBr8J5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9C67-F98A-432A-B8CC-ADAF7710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