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506" w:rsidRPr="00D80540" w:rsidP="00DE050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Дело №05-004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/17/2023</w:t>
      </w:r>
    </w:p>
    <w:p w:rsidR="00DE0506" w:rsidRPr="00D80540" w:rsidP="00DE05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27 февраля 2023 года                                               г. Симферополь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hAnsi="Times New Roman" w:eastAsiaTheme="minorEastAsia" w:cs="Times New Roman"/>
          <w:sz w:val="20"/>
          <w:szCs w:val="20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D80540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D80540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помещении </w:t>
      </w:r>
      <w:r w:rsidRPr="00D80540">
        <w:rPr>
          <w:rFonts w:ascii="Times New Roman" w:hAnsi="Times New Roman" w:eastAsiaTheme="minorEastAsia" w:cs="Times New Roman"/>
          <w:sz w:val="20"/>
          <w:szCs w:val="20"/>
        </w:rPr>
        <w:t>судебного участка №17 Центрального судебного района города Симфероп</w:t>
      </w:r>
      <w:r w:rsidRPr="00D80540">
        <w:rPr>
          <w:rFonts w:ascii="Times New Roman" w:hAnsi="Times New Roman" w:eastAsiaTheme="minorEastAsia" w:cs="Times New Roman"/>
          <w:sz w:val="20"/>
          <w:szCs w:val="20"/>
        </w:rPr>
        <w:t xml:space="preserve">оль, по адресу: </w:t>
      </w:r>
      <w:r w:rsidRPr="00D80540">
        <w:rPr>
          <w:rFonts w:ascii="Times New Roman" w:hAnsi="Times New Roman" w:eastAsiaTheme="minorEastAsia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D80540">
        <w:rPr>
          <w:rFonts w:ascii="Times New Roman" w:hAnsi="Times New Roman" w:eastAsiaTheme="minorEastAsia"/>
          <w:sz w:val="20"/>
          <w:szCs w:val="20"/>
        </w:rPr>
        <w:t>дело об административном правонарушении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в отношении:</w:t>
      </w:r>
    </w:p>
    <w:p w:rsidR="00DE0506" w:rsidRPr="00D80540" w:rsidP="00DE0506">
      <w:p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80540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D80540" w:rsidR="00D80540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D80540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D80540" w:rsidR="00D80540">
        <w:rPr>
          <w:rFonts w:ascii="Times New Roman" w:hAnsi="Times New Roman" w:cs="Times New Roman"/>
          <w:sz w:val="20"/>
          <w:szCs w:val="20"/>
        </w:rPr>
        <w:t>«данные изъяты»</w:t>
      </w:r>
      <w:r w:rsidRPr="00D80540">
        <w:rPr>
          <w:rFonts w:ascii="Times New Roman" w:hAnsi="Times New Roman" w:cs="Times New Roman"/>
          <w:sz w:val="20"/>
          <w:szCs w:val="20"/>
        </w:rPr>
        <w:t xml:space="preserve">» </w:t>
      </w:r>
      <w:r w:rsidRPr="00D80540">
        <w:rPr>
          <w:rFonts w:ascii="Times New Roman" w:hAnsi="Times New Roman" w:cs="Times New Roman"/>
          <w:sz w:val="20"/>
          <w:szCs w:val="20"/>
        </w:rPr>
        <w:t>Ислямова</w:t>
      </w:r>
      <w:r w:rsidRPr="00D80540">
        <w:rPr>
          <w:rFonts w:ascii="Times New Roman" w:hAnsi="Times New Roman" w:cs="Times New Roman"/>
          <w:sz w:val="20"/>
          <w:szCs w:val="20"/>
        </w:rPr>
        <w:t xml:space="preserve"> </w:t>
      </w:r>
      <w:r w:rsidRPr="00D80540">
        <w:rPr>
          <w:rFonts w:ascii="Times New Roman" w:hAnsi="Times New Roman" w:cs="Times New Roman"/>
          <w:sz w:val="20"/>
          <w:szCs w:val="20"/>
        </w:rPr>
        <w:t>С</w:t>
      </w:r>
      <w:r w:rsidRPr="00D80540" w:rsidR="00D80540">
        <w:rPr>
          <w:rFonts w:ascii="Times New Roman" w:hAnsi="Times New Roman" w:cs="Times New Roman"/>
          <w:sz w:val="20"/>
          <w:szCs w:val="20"/>
        </w:rPr>
        <w:t>.</w:t>
      </w:r>
      <w:r w:rsidRPr="00D80540">
        <w:rPr>
          <w:rFonts w:ascii="Times New Roman" w:hAnsi="Times New Roman" w:cs="Times New Roman"/>
          <w:sz w:val="20"/>
          <w:szCs w:val="20"/>
        </w:rPr>
        <w:t>А</w:t>
      </w:r>
      <w:r w:rsidRPr="00D80540" w:rsidR="00D80540">
        <w:rPr>
          <w:rFonts w:ascii="Times New Roman" w:hAnsi="Times New Roman" w:cs="Times New Roman"/>
          <w:sz w:val="20"/>
          <w:szCs w:val="20"/>
        </w:rPr>
        <w:t>«д</w:t>
      </w:r>
      <w:r w:rsidRPr="00D80540" w:rsidR="00D80540">
        <w:rPr>
          <w:rFonts w:ascii="Times New Roman" w:hAnsi="Times New Roman" w:cs="Times New Roman"/>
          <w:sz w:val="20"/>
          <w:szCs w:val="20"/>
        </w:rPr>
        <w:t>анные</w:t>
      </w:r>
      <w:r w:rsidRPr="00D80540" w:rsidR="00D80540">
        <w:rPr>
          <w:rFonts w:ascii="Times New Roman" w:hAnsi="Times New Roman" w:cs="Times New Roman"/>
          <w:sz w:val="20"/>
          <w:szCs w:val="20"/>
        </w:rPr>
        <w:t xml:space="preserve"> изъяты»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признакам состава правонарушения, предусмотренного ч. 1 ст. 15.33.2</w:t>
      </w:r>
      <w:r w:rsidRPr="00D805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Кодекса Российской Федерации об 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правонарушениях,</w:t>
      </w:r>
    </w:p>
    <w:p w:rsidR="00DE0506" w:rsidRPr="00D80540" w:rsidP="00DE050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hAnsi="Times New Roman" w:cs="Times New Roman"/>
          <w:sz w:val="20"/>
          <w:szCs w:val="20"/>
        </w:rPr>
        <w:t>Ислямов</w:t>
      </w:r>
      <w:r w:rsidRPr="00D80540">
        <w:rPr>
          <w:rFonts w:ascii="Times New Roman" w:hAnsi="Times New Roman" w:cs="Times New Roman"/>
          <w:sz w:val="20"/>
          <w:szCs w:val="20"/>
        </w:rPr>
        <w:t xml:space="preserve"> С.А., являясь </w:t>
      </w:r>
      <w:r w:rsidRPr="00D80540" w:rsidR="00D80540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е обязательного пенсионного страхования за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март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2022 года по сроку предоставления не позднее 15.0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.2022, фактически сведения в полном объеме представлены 19.04.2022.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Ислямов С.А. не явился, о месте и времени рассмотрения дела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уведомлен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надлежащим образом, о причинах неявки не сообщил, ходатайств мировому судье не направил.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Ислямов С.А. считается надлежаще извещенным о времени и месте рассмотрения дела об администр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ативном правонарушении.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Ислямова С.А.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Исследовав материалы дела, прихожу к следующему. 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х служебных обязанностей. 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оры об отчуждении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страхователя данных об идентификационном номере налогоплательщика застрахованного лица).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Как усматривается из материалов дела, Ислямов С.А. допустил административное правонарушение, выразившееся в непредставлении в установленный законодательством Российск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март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2022 года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Граничный срок предоставления сведений за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март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ь 2022 года – 15.0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.2022. Фактически сведения в полном объеме по форме СЗВ-М за отчетный период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2022 года представлены 19.04.2022.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Непредставление в установленный законодательством Российской Федерации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2 настоящей статьи, образует объект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Согласно сведениям из Единого государственного реестра юридических лиц, </w:t>
      </w:r>
      <w:r w:rsidRPr="00D80540" w:rsidR="00D80540"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является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Ислямов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С.А.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Ислямо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в С.А. Опровергающих указанные обстоятельства доказательств мировому судье не представлено.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Вина Ислямова С.А. в совершении вмененного правонарушения подтверждается исследованными в судебном заседании доказательствами: протоколом об административном правон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арушении №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50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от 25.01.2023, копией скриншота полученных сведений в электронном виде, копией извещения о доставке в электронном виде, копией акта, копией решения, сведениями из Единого государственного реестра юридических лиц.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Оценив доказательства, имеющиеся в деле об административном правонарушении в их совокупности, прихожу к выводу, что Ислямов С.А. совершил правонарушение, предусмотренное ч. 1 ст.15.33.2 Кодекса Российской Федерации об административных правонарушениях, а им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оформл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Согласно п.1 п.4.5 Кодекса Российской Федерации об административных правонарушениях,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 не истек. Оснований для прекращения производства по данному делу не установлено.  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оставлен с соблюдением требований закона, противоречий не содержит. Права и законные интересы Ислямова С.А. при возбуждении производства по делу об административном правонарушении соблюдены.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При назначении меры административного наказания за административн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кже наличие обстоятельств, смягчающих или отягчающих административную ответственность.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нии которого ведется производство об административном правонарушении, по делу не установлено. </w:t>
      </w:r>
    </w:p>
    <w:p w:rsidR="00DE0506" w:rsidRPr="00D80540" w:rsidP="00DE05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обстоятельств, предусмотренных частью 2 статьи 3.4 настоящего Кодекса, за исключением случаев, преду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смотренных частью 2 настоящей статьи.</w:t>
      </w:r>
    </w:p>
    <w:p w:rsidR="00DE0506" w:rsidRPr="00D80540" w:rsidP="00DE05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ение выносится в письменной форме.</w:t>
      </w:r>
    </w:p>
    <w:p w:rsidR="00DE0506" w:rsidRPr="00D80540" w:rsidP="00DE05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иродного и техногенного характера, а также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при отсутствии имущественного ущерба.</w:t>
      </w:r>
    </w:p>
    <w:p w:rsidR="00DE0506" w:rsidRPr="00D80540" w:rsidP="00DE05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х правонарушениях).</w:t>
      </w:r>
    </w:p>
    <w:p w:rsidR="00DE0506" w:rsidRPr="00D80540" w:rsidP="00DE05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и всех обстоятельств, указанных в ч.ч. 2, 3 ст. 3.4 Кодекса Российской Федерации об административных правонарушениях. </w:t>
      </w:r>
    </w:p>
    <w:p w:rsidR="00DE0506" w:rsidRPr="00D80540" w:rsidP="00DE05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истративных правонарушениях, принимая во внимание обстоятельства дела, данные о личности Ислямова С.А., который ранее (на момент совершения вмененного правонарушения) к административной ответственности за совершение однородных правонарушений не привлекался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ст. 4.2, 4.3 Кодекса Российской Федерации об административных правонарушениях, то обстоятельство, что допущенные им нарушен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>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Ислямову С.А. наказание с применением ч. 1 ст. 4.1.1 Кодекса Российской Федерации об администра</w:t>
      </w:r>
      <w:r w:rsidRPr="00D80540">
        <w:rPr>
          <w:rFonts w:ascii="Times New Roman" w:eastAsia="Times New Roman" w:hAnsi="Times New Roman" w:cs="Times New Roman"/>
          <w:sz w:val="20"/>
          <w:szCs w:val="20"/>
        </w:rPr>
        <w:t xml:space="preserve">тивных правонарушениях. 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DE0506" w:rsidRPr="00D80540" w:rsidP="00DE0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Ислямова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D80540" w:rsid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D80540" w:rsid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виновным в совершении админист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ративного правонарушения, предусмотренного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ст.4.1.1 Кодекса Российской Федерации о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 административных правонарушениях назначенное наказание 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заменить на предупреждение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E0506" w:rsidRPr="00D80540" w:rsidP="00DE05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9D43DB" w:rsidRPr="00D80540" w:rsidP="00DE0506">
      <w:pPr>
        <w:spacing w:after="0" w:line="240" w:lineRule="auto"/>
        <w:ind w:firstLine="851"/>
        <w:jc w:val="both"/>
        <w:rPr>
          <w:sz w:val="20"/>
          <w:szCs w:val="20"/>
        </w:rPr>
      </w:pP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судья:          </w:t>
      </w:r>
      <w:r w:rsidRPr="00D805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805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D805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D80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А.Л. Тоскина</w:t>
      </w:r>
    </w:p>
    <w:sectPr w:rsidSect="00B56CDE">
      <w:footerReference w:type="default" r:id="rId5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40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06"/>
    <w:rsid w:val="00704A88"/>
    <w:rsid w:val="009D43DB"/>
    <w:rsid w:val="00D80540"/>
    <w:rsid w:val="00DE0506"/>
    <w:rsid w:val="00EC023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E05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E050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53C8-CE83-464E-9511-8FE92839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