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380" w:rsidRPr="00E14094" w:rsidP="001E638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Дело №05-0068/17/2020</w:t>
      </w:r>
    </w:p>
    <w:p w:rsidR="001E6380" w:rsidRPr="00E14094" w:rsidP="001E638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E6380" w:rsidRPr="00E14094" w:rsidP="001E638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24 января 2020 года                                               г. Симферополь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E1409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140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14094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E14094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E140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1409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E6380" w:rsidRPr="00E14094" w:rsidP="001E6380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ответственности «данные изъяты»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Сироты А.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1E6380" w:rsidRPr="00E14094" w:rsidP="001E6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енного ч.1 ст.15.5</w:t>
      </w:r>
      <w:r w:rsidRPr="00E1409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E6380" w:rsidRPr="00E14094" w:rsidP="001E63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Сирота А.С., являясь «данные изъяты»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четвертый квартал 2018 года (форма по КНД 1151001) по сроку предоставления –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25.01.2019 включительно. Фактически декларация представлена 29.01.2019.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В судебное заседание Сирота А.С. не явился, о дате и времени судебного заседания уведомлен надлежащим образом, о причинах неявки не сообщил, ходатайство об отложении рассмотрении дел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а мировому судье не направил.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 xml:space="preserve"> в п. 6 Постановления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Пленум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Верховного Суда 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от 24 марта 2005 года № 5 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ных правонарушениях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Сирота А.С. считается надлежаще извещенным о времени и месте рассмотрения дела об административном правонарушении.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ние лица, в отношении которого ведется производство по делу об административном правонарушении, считаю возможным рассмотреть дело в отсутствие Сироты А.С.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обязаны предоставить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отчетными периодами по налогу признаются первый квартал, полугодие и девять месяцев календарного года.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Следовательно, срок предоставления декларации по налогу на добавленную стоимость за четвертый кв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артал 2018 года – не позднее 25.01.2019.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первичная налоговая декларация по налогу на добавленную стоимость за четвертый квартал 2018 года юридическим лицом подана в ИФНС России по г. Симферополю – 29.01.2019, граничный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налоговой декларации – 25.01.2019, т.е. документ предоставлен с нарушением граничного срока предоставления декларации.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ЕГРЮЛ, «данные изъ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яты»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является Сирота А.С. При этом в силу абзац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, считаются достоверными до внесения в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ия, предусмотренного ст. 15.5 Кодекса Российской Федерации об административных правонарушениях, является именно Сирота А.С. Опровергающих указанные обстоятельства доказательств мировому судье не представлено.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Вина Сирот</w:t>
      </w:r>
      <w:r w:rsidRPr="00E14094" w:rsidR="005922DE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А.С. в совершении инкриминируемого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№91021930226636500002 от 10.12.2019, уведомлением от 29.10.2019, скриншотом налоговой декларации, квитанцией о приеме налоговой декларации, копией акта №3553 от 15.04.2019, сведени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ями из Единого государственного реестра юридических лиц.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Сироты А.С. в сов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ершении инкриминируемого административного правонарушения.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что Сирота А.С. совершил правонарушение, предусмотренное ст.15.5 Кодекса Российской Феде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Учитывая уст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Сироты А.С. при возбуждении дела об административном правонарушении нарушены не были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лица, в отношении которого ведется производство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по делу об административном правонарушении, не установлено. 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новного, отсутствие смягчающих и отягчающих ответственность обстоятельств, то обстоятельство, что Сирота А.С. ранее к административной ответственности не привлекался (иной информации в материалах дела не имеется), мировой судья считает необходимым подвергн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уть </w:t>
      </w:r>
      <w:r w:rsidRPr="00E14094" w:rsidR="00E95CFC">
        <w:rPr>
          <w:rFonts w:ascii="Times New Roman" w:eastAsia="Times New Roman" w:hAnsi="Times New Roman" w:cs="Times New Roman"/>
          <w:sz w:val="18"/>
          <w:szCs w:val="18"/>
        </w:rPr>
        <w:t>Сироту А.С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. административному наказанию в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стративных правонарушениях, мировой судья – </w:t>
      </w:r>
    </w:p>
    <w:p w:rsidR="001E6380" w:rsidRPr="00E14094" w:rsidP="00592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Сироту А.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му административное наказание в виде предупреждения.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>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E6380" w:rsidRPr="00E14094" w:rsidP="001E63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1E6380" w:rsidRPr="00E14094" w:rsidP="001E6380">
      <w:pPr>
        <w:spacing w:after="0" w:line="240" w:lineRule="auto"/>
        <w:ind w:firstLine="993"/>
        <w:jc w:val="both"/>
        <w:rPr>
          <w:sz w:val="18"/>
          <w:szCs w:val="18"/>
        </w:rPr>
      </w:pPr>
      <w:r w:rsidRPr="00E14094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E14094">
        <w:rPr>
          <w:rFonts w:ascii="Times New Roman" w:eastAsia="Times New Roman" w:hAnsi="Times New Roman" w:cs="Times New Roman"/>
          <w:sz w:val="18"/>
          <w:szCs w:val="18"/>
        </w:rPr>
        <w:tab/>
      </w:r>
      <w:r w:rsidRPr="00E14094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1E6380" w:rsidRPr="00E14094" w:rsidP="001E6380">
      <w:pPr>
        <w:rPr>
          <w:sz w:val="18"/>
          <w:szCs w:val="18"/>
        </w:rPr>
      </w:pPr>
    </w:p>
    <w:p w:rsidR="008C09A6" w:rsidRPr="00E14094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48"/>
    <w:rsid w:val="001E6380"/>
    <w:rsid w:val="005922DE"/>
    <w:rsid w:val="008C09A6"/>
    <w:rsid w:val="00A03F48"/>
    <w:rsid w:val="00E14094"/>
    <w:rsid w:val="00E95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