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49EE" w:rsidRPr="00FB0E63" w:rsidP="005F49E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79</w:t>
      </w:r>
      <w:r w:rsidR="00F9746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17/201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5F49EE" w:rsidP="005F4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F49EE" w:rsidRPr="00FB0E63" w:rsidP="005F49E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марта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г. Симферополь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0E63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B0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B0E63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</w:t>
      </w:r>
      <w:r w:rsidRPr="00FB0E6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B0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B0E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0E6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0E63">
        <w:rPr>
          <w:rFonts w:ascii="Times New Roman" w:hAnsi="Times New Roman" w:cs="Times New Roman"/>
          <w:sz w:val="28"/>
          <w:szCs w:val="28"/>
        </w:rPr>
        <w:t xml:space="preserve"> </w:t>
      </w:r>
      <w:r w:rsidR="002C4D23">
        <w:rPr>
          <w:rFonts w:ascii="Times New Roman" w:hAnsi="Times New Roman" w:cs="Times New Roman"/>
          <w:sz w:val="28"/>
          <w:szCs w:val="28"/>
        </w:rPr>
        <w:t>Дицман</w:t>
      </w:r>
      <w:r w:rsidR="002C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М.М.</w:t>
      </w:r>
      <w:r w:rsidRPr="00FB0E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FB0E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F49EE" w:rsidP="005F4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11.02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Дицман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C4D23">
        <w:rPr>
          <w:rFonts w:ascii="Times New Roman" w:eastAsia="Times New Roman" w:hAnsi="Times New Roman" w:cs="Times New Roman"/>
          <w:sz w:val="28"/>
          <w:szCs w:val="28"/>
        </w:rPr>
        <w:t xml:space="preserve">далее ООО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C4D23">
        <w:rPr>
          <w:rFonts w:ascii="Times New Roman" w:eastAsia="Times New Roman" w:hAnsi="Times New Roman" w:cs="Times New Roman"/>
          <w:sz w:val="28"/>
          <w:szCs w:val="28"/>
        </w:rPr>
        <w:t>, юридиче</w:t>
      </w:r>
      <w:r w:rsidRPr="002C4D23">
        <w:rPr>
          <w:rFonts w:ascii="Times New Roman" w:eastAsia="Times New Roman" w:hAnsi="Times New Roman" w:cs="Times New Roman"/>
          <w:sz w:val="28"/>
          <w:szCs w:val="28"/>
        </w:rPr>
        <w:t xml:space="preserve">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C4D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C4D23" w:rsidR="002C4D23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ного пенсионного страхования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2C4D23" w:rsidR="002C4D2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C4D23" w:rsidR="002C4D23">
        <w:rPr>
          <w:rFonts w:ascii="Times New Roman" w:eastAsia="Times New Roman" w:hAnsi="Times New Roman" w:cs="Times New Roman"/>
          <w:sz w:val="28"/>
          <w:szCs w:val="28"/>
        </w:rPr>
        <w:t xml:space="preserve"> год,</w:t>
      </w:r>
      <w:r w:rsidRPr="002C4D23" w:rsidR="002C4D23">
        <w:rPr>
          <w:sz w:val="28"/>
          <w:szCs w:val="28"/>
        </w:rPr>
        <w:t xml:space="preserve"> </w:t>
      </w:r>
      <w:r w:rsidRPr="002C4D23" w:rsidR="002C4D23">
        <w:rPr>
          <w:rFonts w:ascii="Times New Roman" w:eastAsia="Times New Roman" w:hAnsi="Times New Roman" w:cs="Times New Roman"/>
          <w:sz w:val="28"/>
          <w:szCs w:val="28"/>
        </w:rPr>
        <w:t xml:space="preserve">по  сроку предоставления – 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C4D23" w:rsidR="002C4D23">
        <w:rPr>
          <w:rFonts w:ascii="Times New Roman" w:eastAsia="Times New Roman" w:hAnsi="Times New Roman" w:cs="Times New Roman"/>
          <w:sz w:val="28"/>
          <w:szCs w:val="28"/>
        </w:rPr>
        <w:t xml:space="preserve">.03.2018 года включительно, фактически сведения предоставлены 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15.05</w:t>
      </w:r>
      <w:r w:rsidRPr="002C4D23" w:rsidR="002C4D23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2C4D2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В суд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ебное заседание 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Дицман М.М</w:t>
      </w:r>
      <w:r w:rsidRPr="005F49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 и времени судебного разбирательства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получен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а, согласно данным официального сайта Почта России возвращена отправителю, о причинах неявки не сообщил, ходатайств об отложении рассмотрении дела мировому судье не направил. 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Дицман М.М</w:t>
      </w:r>
      <w:r w:rsidRPr="005F49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дело в отсутствие 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Дицман М.М</w:t>
      </w:r>
      <w:r w:rsidRPr="005F49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 установлен в один год со дня совершения административного правонарушения.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олнения соответствующей обязанности.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инкриминируемого 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Дицман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C2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правонар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нии Кодекса Российской Федерации об административных правонарушениях», срок привлечения 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Дицман М.М</w:t>
      </w:r>
      <w:r w:rsidRPr="004C23EF" w:rsidR="004C23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2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ст. 15.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 xml:space="preserve">33.2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истек 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В соответствии с п. 6 ч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ответственности. 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учитывая, что на момент рассмотрения дела истек срок давности привлечения 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Дицман М.М</w:t>
      </w:r>
      <w:r w:rsidRPr="004C23EF" w:rsidR="004C23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2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ст. 15.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производство по делу подлежит прекр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ащению на основании п. 6 ч. 1 ст. 24.5 Кодекса Российской Федерации об административных правонарушениях.</w:t>
      </w:r>
    </w:p>
    <w:p w:rsidR="005F49EE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п. 6 ч. 1 ст. 24.5, ст. ст. 28.9, 29.1, 29.10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5F49EE" w:rsidP="005F4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0E63" w:rsidR="002C4D2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0E63" w:rsidR="002C4D23">
        <w:rPr>
          <w:rFonts w:ascii="Times New Roman" w:hAnsi="Times New Roman" w:cs="Times New Roman"/>
          <w:sz w:val="28"/>
          <w:szCs w:val="28"/>
        </w:rPr>
        <w:t xml:space="preserve"> </w:t>
      </w:r>
      <w:r w:rsidR="002C4D23">
        <w:rPr>
          <w:rFonts w:ascii="Times New Roman" w:hAnsi="Times New Roman" w:cs="Times New Roman"/>
          <w:sz w:val="28"/>
          <w:szCs w:val="28"/>
        </w:rPr>
        <w:t>Дицман</w:t>
      </w:r>
      <w:r w:rsidR="002C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М.М.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правонару</w:t>
      </w:r>
      <w:r w:rsidR="002C4D23"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ст. 15.33.2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 прекратить на основании п. 6 ч. 1 ст. 24.5 Ко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за истечением сроков давности привлечения к административной ответственности.</w:t>
      </w:r>
    </w:p>
    <w:p w:rsidR="005F49EE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через мир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F49EE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9EE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9EE" w:rsidRPr="00FB0E63" w:rsidP="005F49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9EE" w:rsidRPr="00FB0E63" w:rsidP="005F49EE">
      <w:pPr>
        <w:spacing w:after="0" w:line="240" w:lineRule="auto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А.Л. Тоскина</w:t>
      </w:r>
    </w:p>
    <w:p w:rsidR="005F49EE" w:rsidP="005F49EE"/>
    <w:p w:rsidR="002C5A43"/>
    <w:sectPr w:rsidSect="00FB0E63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EE"/>
    <w:rsid w:val="002C4D23"/>
    <w:rsid w:val="002C5A43"/>
    <w:rsid w:val="00326552"/>
    <w:rsid w:val="004C23EF"/>
    <w:rsid w:val="005B4040"/>
    <w:rsid w:val="005F49EE"/>
    <w:rsid w:val="00C545F8"/>
    <w:rsid w:val="00F63854"/>
    <w:rsid w:val="00F97469"/>
    <w:rsid w:val="00FB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E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C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4D2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