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F0E" w:rsidRPr="003178D2" w:rsidP="00F01F0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Дело №05-0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088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/17/202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F01F0E" w:rsidRPr="003178D2" w:rsidP="003178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F01F0E" w:rsidRPr="003178D2" w:rsidP="003178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27 апреля 2023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г. Симферополь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hAnsi="Times New Roman" w:eastAsiaTheme="minorEastAsia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3178D2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3178D2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помещении </w:t>
      </w:r>
      <w:r w:rsidRPr="003178D2">
        <w:rPr>
          <w:rFonts w:ascii="Times New Roman" w:hAnsi="Times New Roman" w:eastAsiaTheme="minorEastAsia" w:cs="Times New Roman"/>
          <w:sz w:val="20"/>
          <w:szCs w:val="20"/>
        </w:rPr>
        <w:t>судебного участка №17 Центрального судебного района города Симфероп</w:t>
      </w:r>
      <w:r w:rsidRPr="003178D2">
        <w:rPr>
          <w:rFonts w:ascii="Times New Roman" w:hAnsi="Times New Roman" w:eastAsiaTheme="minorEastAsia" w:cs="Times New Roman"/>
          <w:sz w:val="20"/>
          <w:szCs w:val="20"/>
        </w:rPr>
        <w:t xml:space="preserve">оль, по адресу: </w:t>
      </w:r>
      <w:r w:rsidRPr="003178D2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3178D2">
        <w:rPr>
          <w:rFonts w:ascii="Times New Roman" w:hAnsi="Times New Roman" w:eastAsiaTheme="minorEastAsia"/>
          <w:sz w:val="20"/>
          <w:szCs w:val="20"/>
        </w:rPr>
        <w:t>дело об административном правонарушении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F01F0E" w:rsidRPr="003178D2" w:rsidP="00F01F0E">
      <w:pPr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3178D2">
        <w:rPr>
          <w:rFonts w:ascii="Times New Roman" w:hAnsi="Times New Roman" w:cs="Times New Roman"/>
          <w:sz w:val="20"/>
          <w:szCs w:val="20"/>
        </w:rPr>
        <w:t>должностного лица –</w:t>
      </w:r>
      <w:r w:rsidRPr="003178D2">
        <w:rPr>
          <w:rFonts w:ascii="Times New Roman" w:hAnsi="Times New Roman" w:cs="Times New Roman"/>
          <w:sz w:val="20"/>
          <w:szCs w:val="20"/>
        </w:rPr>
        <w:t xml:space="preserve"> </w:t>
      </w:r>
      <w:r w:rsidR="003178D2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178D2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3178D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178D2">
        <w:rPr>
          <w:rFonts w:ascii="Times New Roman" w:hAnsi="Times New Roman" w:cs="Times New Roman"/>
          <w:sz w:val="20"/>
          <w:szCs w:val="20"/>
        </w:rPr>
        <w:t xml:space="preserve">» </w:t>
      </w:r>
      <w:r w:rsidRPr="003178D2">
        <w:rPr>
          <w:rFonts w:ascii="Times New Roman" w:hAnsi="Times New Roman" w:cs="Times New Roman"/>
          <w:sz w:val="20"/>
          <w:szCs w:val="20"/>
        </w:rPr>
        <w:t>Мазура</w:t>
      </w:r>
      <w:r w:rsidRPr="003178D2">
        <w:rPr>
          <w:rFonts w:ascii="Times New Roman" w:hAnsi="Times New Roman" w:cs="Times New Roman"/>
          <w:sz w:val="20"/>
          <w:szCs w:val="20"/>
        </w:rPr>
        <w:t xml:space="preserve"> О</w:t>
      </w:r>
      <w:r w:rsidR="003178D2">
        <w:rPr>
          <w:rFonts w:ascii="Times New Roman" w:hAnsi="Times New Roman" w:cs="Times New Roman"/>
          <w:sz w:val="20"/>
          <w:szCs w:val="20"/>
        </w:rPr>
        <w:t>.</w:t>
      </w:r>
      <w:r w:rsidRPr="003178D2">
        <w:rPr>
          <w:rFonts w:ascii="Times New Roman" w:hAnsi="Times New Roman" w:cs="Times New Roman"/>
          <w:sz w:val="20"/>
          <w:szCs w:val="20"/>
        </w:rPr>
        <w:t xml:space="preserve"> Г</w:t>
      </w:r>
      <w:r w:rsidR="003178D2">
        <w:rPr>
          <w:rFonts w:ascii="Times New Roman" w:hAnsi="Times New Roman" w:cs="Times New Roman"/>
          <w:sz w:val="20"/>
          <w:szCs w:val="20"/>
        </w:rPr>
        <w:t>.</w:t>
      </w:r>
      <w:r w:rsidRPr="003178D2">
        <w:rPr>
          <w:rFonts w:ascii="Times New Roman" w:hAnsi="Times New Roman" w:cs="Times New Roman"/>
          <w:sz w:val="20"/>
          <w:szCs w:val="20"/>
        </w:rPr>
        <w:t xml:space="preserve">, </w:t>
      </w:r>
      <w:r w:rsidR="003178D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178D2">
        <w:rPr>
          <w:rFonts w:ascii="Times New Roman" w:hAnsi="Times New Roman" w:cs="Times New Roman"/>
          <w:sz w:val="20"/>
          <w:szCs w:val="20"/>
        </w:rPr>
        <w:t>,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правонарушения, предусмотренного ч. 1 ст. 15.33.2</w:t>
      </w:r>
      <w:r w:rsidRPr="003178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Кодекса Российской Федерации об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правонарушениях,</w:t>
      </w:r>
    </w:p>
    <w:p w:rsidR="00F01F0E" w:rsidRPr="003178D2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hAnsi="Times New Roman" w:cs="Times New Roman"/>
          <w:sz w:val="20"/>
          <w:szCs w:val="20"/>
        </w:rPr>
        <w:t>Мазур</w:t>
      </w:r>
      <w:r w:rsidRPr="003178D2">
        <w:rPr>
          <w:rFonts w:ascii="Times New Roman" w:hAnsi="Times New Roman" w:cs="Times New Roman"/>
          <w:sz w:val="20"/>
          <w:szCs w:val="20"/>
        </w:rPr>
        <w:t xml:space="preserve"> О.Г.</w:t>
      </w:r>
      <w:r w:rsidRPr="003178D2">
        <w:rPr>
          <w:rFonts w:ascii="Times New Roman" w:hAnsi="Times New Roman" w:cs="Times New Roman"/>
          <w:sz w:val="20"/>
          <w:szCs w:val="20"/>
        </w:rPr>
        <w:t xml:space="preserve">, являясь </w:t>
      </w:r>
      <w:r w:rsidR="003178D2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178D2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3178D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178D2">
        <w:rPr>
          <w:rFonts w:ascii="Times New Roman" w:hAnsi="Times New Roman" w:cs="Times New Roman"/>
          <w:sz w:val="20"/>
          <w:szCs w:val="20"/>
        </w:rPr>
        <w:t>» (далее ООО «</w:t>
      </w:r>
      <w:r w:rsidRPr="003178D2" w:rsidR="003178D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178D2">
        <w:rPr>
          <w:rFonts w:ascii="Times New Roman" w:hAnsi="Times New Roman" w:cs="Times New Roman"/>
          <w:sz w:val="20"/>
          <w:szCs w:val="20"/>
        </w:rPr>
        <w:t xml:space="preserve">», юридическое лицо), зарегистрированного по адресу: </w:t>
      </w:r>
      <w:r w:rsidR="003178D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178D2">
        <w:rPr>
          <w:rFonts w:ascii="Times New Roman" w:hAnsi="Times New Roman" w:cs="Times New Roman"/>
          <w:sz w:val="20"/>
          <w:szCs w:val="20"/>
        </w:rPr>
        <w:t xml:space="preserve">,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ованного) учета в системе обязательного пенсионного страхования за 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апрель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2022 года по сроку предоставления не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позднее 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16.05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.2022, фактически сведения в полном объеме представлены 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27.05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В судебное заседание 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не явился, о месте и времени рассмотрения дела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уведомлен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надлежащим образом, о причинах неявки не сообщил, ходатайств мировому судье не направил.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24.03.2005 №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считается надлежаще извещ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енным о времени и месте рассмотрения дела об административном правонарушении.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Мазур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О.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и с неисполнением либо ненадлежащим исполнением своих служебных обязанностей. 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т, оказание услуг, договоры авторского заказа, договоры об отчуждении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Как усматривается из материалов дела, 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допустил административное правонарушение, выразившееся в непредст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тельного пенсионного страхования за 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апрель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Граничный срок предоставления сведений за 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апрель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года – </w:t>
      </w:r>
      <w:r w:rsidRPr="003178D2" w:rsidR="00EA2CA9">
        <w:rPr>
          <w:rFonts w:ascii="Times New Roman" w:eastAsia="Times New Roman" w:hAnsi="Times New Roman" w:cs="Times New Roman"/>
          <w:sz w:val="20"/>
          <w:szCs w:val="20"/>
        </w:rPr>
        <w:t>16.05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3178D2" w:rsidR="00E07BC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. Фактически сведения в полном объеме по форме СЗВ-М за отчетный период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февраля 2022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года представлены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почтовым отправлением </w:t>
      </w:r>
      <w:r w:rsidRPr="003178D2" w:rsidR="00E07BC5">
        <w:rPr>
          <w:rFonts w:ascii="Times New Roman" w:eastAsia="Times New Roman" w:hAnsi="Times New Roman" w:cs="Times New Roman"/>
          <w:sz w:val="20"/>
          <w:szCs w:val="20"/>
        </w:rPr>
        <w:t>27.05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нием случаев, предусмотренных частью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Согласно сведениям из Едино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го государственного реестра юридических лиц </w:t>
      </w:r>
      <w:r w:rsidR="003178D2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="003178D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» является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Мазур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О.Г.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б административных правонарушениях, является именно 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Опровергающих указанные обстоятельства доказательств мировому судье не представлено.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Вина Мазур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О.Г. в совершении вмененного правонарушения подтверждается исследованными в судебном заседании д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оказательствами: протоколом об административном правонарушении №</w:t>
      </w:r>
      <w:r w:rsidRPr="003178D2" w:rsidR="00E07BC5">
        <w:rPr>
          <w:rFonts w:ascii="Times New Roman" w:eastAsia="Times New Roman" w:hAnsi="Times New Roman" w:cs="Times New Roman"/>
          <w:sz w:val="20"/>
          <w:szCs w:val="20"/>
        </w:rPr>
        <w:t>159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178D2" w:rsidR="00E07BC5">
        <w:rPr>
          <w:rFonts w:ascii="Times New Roman" w:eastAsia="Times New Roman" w:hAnsi="Times New Roman" w:cs="Times New Roman"/>
          <w:sz w:val="20"/>
          <w:szCs w:val="20"/>
        </w:rPr>
        <w:t>22.03.2023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178D2" w:rsidR="00E07BC5">
        <w:rPr>
          <w:rFonts w:ascii="Times New Roman" w:eastAsia="Times New Roman" w:hAnsi="Times New Roman" w:cs="Times New Roman"/>
          <w:sz w:val="20"/>
          <w:szCs w:val="20"/>
        </w:rPr>
        <w:t>скриншотом полученных сведений, копией извещения о доставке в электронном виде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копией акта, копией решения, выпиской из ЕГРЮЛ.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Оценив доказательства, имеющиеся в деле об административном правонарушении в их совокупности, прихожу к выводу, что 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совершил правонарушение, предусмотренное ч. 1 ст.15.33.2 Кодекса Российской Федерации об административных правонарушениях, а имен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оформлен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Согласно п.1 п.4.5 Кодекса Российской Федерации об административных правонарушениях, з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административной ответственности не истек. Оснований для прекращения производства по данному делу не установлено.  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тавлен с соблюдением требований закона, противоречий не содержит. Права и законные интересы 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при возбуждении производства по делу об административном правонарушении соблюдены.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меры административного наказания за административное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наличие обстоятельств, смягчающих или отягчающих административную ответственность.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ведется производство об административном правонарушении, по делу не установлено. </w:t>
      </w:r>
    </w:p>
    <w:p w:rsidR="00F01F0E" w:rsidRPr="003178D2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обстоятельств, предусмотренных частью 2 статьи 3.4 настоящего Кодекса, за исключением случаев, предусмотре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нных частью 2 настоящей статьи.</w:t>
      </w:r>
    </w:p>
    <w:p w:rsidR="00F01F0E" w:rsidRPr="003178D2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ыносится в письменной форме.</w:t>
      </w:r>
    </w:p>
    <w:p w:rsidR="00F01F0E" w:rsidRPr="003178D2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го и техногенного характера, а также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</w:t>
      </w:r>
    </w:p>
    <w:p w:rsidR="00F01F0E" w:rsidRPr="003178D2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онарушениях).</w:t>
      </w:r>
    </w:p>
    <w:p w:rsidR="00F01F0E" w:rsidRPr="003178D2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обстоятельств, указанных в ч.ч. 2, 3 ст. 3.4 Кодекса Российской Федерации об административных правонарушениях. </w:t>
      </w:r>
    </w:p>
    <w:p w:rsidR="00F01F0E" w:rsidRPr="003178D2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78D2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ивных правонарушениях, принимая во внимание обстоятельства дела, данные о личности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, который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тветственность, предусмотренных ст. ст. 4.2, 4.3 Кодекса Российской Федерации об административных правонарушениях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, то обстоятельство, что допущенные им нарушения не повлекли причинения вреда или возникновения угрозы причинения вреда жизни и здоровью людей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либо других негативных последствий, считаю возможным назначить 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>Мазур О.Г.</w:t>
      </w:r>
      <w:r w:rsidRPr="003178D2">
        <w:rPr>
          <w:rFonts w:ascii="Times New Roman" w:eastAsia="Times New Roman" w:hAnsi="Times New Roman" w:cs="Times New Roman"/>
          <w:sz w:val="20"/>
          <w:szCs w:val="20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ст.ст. 3.4, 4.1, 4.1.1, 29.9, 29.10, 29.11 Кодекса Российской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об административных правонарушениях, мировой судья              </w:t>
      </w:r>
    </w:p>
    <w:p w:rsidR="00F01F0E" w:rsidRPr="003178D2" w:rsidP="00F0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Мазура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тивных правонарушениях, и назначить ему наказание в виде штрафа в размере 300 (трехсот) рублей.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на предупреждение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блики Крым в течение 10 суток со дня вручения или получения копии постановления.</w:t>
      </w:r>
    </w:p>
    <w:p w:rsidR="00F01F0E" w:rsidRPr="003178D2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F01F0E" w:rsidP="00F01F0E">
      <w:pPr>
        <w:spacing w:after="0" w:line="240" w:lineRule="auto"/>
        <w:ind w:firstLine="851"/>
        <w:jc w:val="both"/>
        <w:rPr>
          <w:sz w:val="26"/>
          <w:szCs w:val="26"/>
        </w:rPr>
      </w:pP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</w:t>
      </w:r>
      <w:r w:rsidRPr="003178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178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178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3178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А.Л. Тоскина</w:t>
      </w:r>
    </w:p>
    <w:p w:rsidR="00F01F0E" w:rsidP="00F01F0E"/>
    <w:p w:rsidR="00F01F0E" w:rsidP="00F01F0E"/>
    <w:p w:rsidR="00F01F0E" w:rsidP="00F01F0E"/>
    <w:p w:rsidR="00F01F0E" w:rsidP="00F01F0E"/>
    <w:p w:rsidR="00F01F0E" w:rsidP="00F01F0E">
      <w:pPr>
        <w:spacing w:after="0" w:line="240" w:lineRule="auto"/>
        <w:ind w:firstLine="851"/>
        <w:jc w:val="both"/>
      </w:pPr>
    </w:p>
    <w:p w:rsidR="000C10B3"/>
    <w:sectPr w:rsidSect="00B56CDE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3178D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C10B3"/>
    <w:rsid w:val="003178D2"/>
    <w:rsid w:val="004A75B1"/>
    <w:rsid w:val="00CE2F16"/>
    <w:rsid w:val="00E07BC5"/>
    <w:rsid w:val="00EA2CA9"/>
    <w:rsid w:val="00F01F0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01F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01F0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1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