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F6C" w:rsidRPr="00C75804" w:rsidP="00C40F6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95/17/202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</w:p>
    <w:p w:rsidR="00C40F6C" w:rsidRPr="00C75804" w:rsidP="00C40F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25 февраля</w:t>
      </w:r>
      <w:r w:rsidRPr="00C75804" w:rsidR="00B438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                                               г. Симферополь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C758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C75804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C75804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C7580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C75804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C75804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C40F6C" w:rsidRPr="00C75804" w:rsidP="00C7580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75804">
        <w:rPr>
          <w:rFonts w:ascii="Times New Roman" w:hAnsi="Times New Roman" w:cs="Times New Roman"/>
          <w:sz w:val="18"/>
          <w:szCs w:val="18"/>
        </w:rPr>
        <w:t>должностного лица – «данные изъяты»</w:t>
      </w:r>
      <w:r w:rsidRPr="00C75804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C75804">
        <w:rPr>
          <w:rFonts w:ascii="Times New Roman" w:hAnsi="Times New Roman" w:cs="Times New Roman"/>
          <w:sz w:val="18"/>
          <w:szCs w:val="18"/>
        </w:rPr>
        <w:t>Рогожинского</w:t>
      </w:r>
      <w:r w:rsidRPr="00C75804">
        <w:rPr>
          <w:rFonts w:ascii="Times New Roman" w:hAnsi="Times New Roman" w:cs="Times New Roman"/>
          <w:sz w:val="18"/>
          <w:szCs w:val="18"/>
        </w:rPr>
        <w:t xml:space="preserve"> Д.</w:t>
      </w:r>
      <w:r w:rsidRPr="00C75804">
        <w:rPr>
          <w:rFonts w:ascii="Times New Roman" w:hAnsi="Times New Roman" w:cs="Times New Roman"/>
          <w:sz w:val="18"/>
          <w:szCs w:val="18"/>
        </w:rPr>
        <w:t>А.</w:t>
      </w:r>
      <w:r w:rsidRPr="00C75804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C75804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</w:t>
      </w:r>
      <w:r w:rsidRPr="00C75804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 15.33.2</w:t>
      </w:r>
      <w:r w:rsidRPr="00C7580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7580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C40F6C" w:rsidRPr="00C75804" w:rsidP="00C40F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580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75804">
        <w:rPr>
          <w:rFonts w:ascii="Times New Roman" w:hAnsi="Times New Roman" w:cs="Times New Roman"/>
          <w:sz w:val="18"/>
          <w:szCs w:val="18"/>
        </w:rPr>
        <w:t>Рогожинский</w:t>
      </w:r>
      <w:r w:rsidRPr="00C75804">
        <w:rPr>
          <w:rFonts w:ascii="Times New Roman" w:hAnsi="Times New Roman" w:cs="Times New Roman"/>
          <w:sz w:val="18"/>
          <w:szCs w:val="18"/>
        </w:rPr>
        <w:t xml:space="preserve"> Д.А., являясь «данные изъяты»</w:t>
      </w:r>
      <w:r w:rsidRPr="00C75804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««данные </w:t>
      </w:r>
      <w:r w:rsidRPr="00C75804">
        <w:rPr>
          <w:rFonts w:ascii="Times New Roman" w:hAnsi="Times New Roman" w:cs="Times New Roman"/>
          <w:sz w:val="18"/>
          <w:szCs w:val="18"/>
        </w:rPr>
        <w:t>изъяты</w:t>
      </w:r>
      <w:r w:rsidRPr="00C75804">
        <w:rPr>
          <w:rFonts w:ascii="Times New Roman" w:hAnsi="Times New Roman" w:cs="Times New Roman"/>
          <w:sz w:val="18"/>
          <w:szCs w:val="18"/>
        </w:rPr>
        <w:t>»</w:t>
      </w:r>
      <w:r w:rsidRPr="00C75804">
        <w:rPr>
          <w:rFonts w:ascii="Times New Roman" w:hAnsi="Times New Roman" w:cs="Times New Roman"/>
          <w:sz w:val="18"/>
          <w:szCs w:val="18"/>
        </w:rPr>
        <w:t>ю</w:t>
      </w:r>
      <w:r w:rsidRPr="00C75804">
        <w:rPr>
          <w:rFonts w:ascii="Times New Roman" w:hAnsi="Times New Roman" w:cs="Times New Roman"/>
          <w:sz w:val="18"/>
          <w:szCs w:val="18"/>
        </w:rPr>
        <w:t>ридическое</w:t>
      </w:r>
      <w:r w:rsidRPr="00C75804">
        <w:rPr>
          <w:rFonts w:ascii="Times New Roman" w:hAnsi="Times New Roman" w:cs="Times New Roman"/>
          <w:sz w:val="18"/>
          <w:szCs w:val="18"/>
        </w:rPr>
        <w:t xml:space="preserve"> лицо), зарегистрированного по адресу: «данные </w:t>
      </w:r>
      <w:r w:rsidRPr="00C75804">
        <w:rPr>
          <w:rFonts w:ascii="Times New Roman" w:hAnsi="Times New Roman" w:cs="Times New Roman"/>
          <w:sz w:val="18"/>
          <w:szCs w:val="18"/>
        </w:rPr>
        <w:t>изъяты»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рок необходимые сведения для ведения индивидуального (персонифицированного) учета в системе обязательного пенсионного страхования за май 2020 года по сроку предоставления не позднее 15.06.2020, фактически сведения в полном объеме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представлены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06.07.2020.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судебное заседание Рогожинский Д.А. не явился, о месте и времени рассмотрения дела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уведомлен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надлежащим образом, </w:t>
      </w:r>
      <w:r w:rsidRPr="00C75804" w:rsidR="00C94337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причинах неявки не сообщил, ходатайств мировому судье не направил.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Рогожинский Д.А. считается надлежаще извещенным о времени и месте рассмотрения дела об административном правонарушении.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ным рассмотреть дело в отсутствие Рогожинского Д.А.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40F6C" w:rsidRPr="00C75804" w:rsidP="00C40F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C75804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Федерального закона от 01.04.1</w:t>
        </w:r>
        <w:r w:rsidRPr="00C75804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996 «27-ФЗ «Об индивидуальном (персонифицированном) учете в системе обязательного пенсионного страхования»</w:t>
        </w:r>
      </w:hyperlink>
      <w:r w:rsidRPr="00C7580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C7580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периодом - месяцем, представляет о каждом работающем у него </w:t>
      </w:r>
      <w:r w:rsidRPr="00C7580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7580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</w:t>
      </w:r>
      <w:r w:rsidRPr="00C7580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 w:rsidRPr="00C7580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</w:t>
      </w:r>
      <w:r w:rsidRPr="00C7580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ванного лица).</w:t>
      </w:r>
    </w:p>
    <w:p w:rsidR="00C40F6C" w:rsidRPr="00C75804" w:rsidP="00C40F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де, образует объективную сторону состава административного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C7580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м положений ст. 1.7</w:t>
      </w:r>
      <w:r w:rsidRPr="00C75804">
        <w:rPr>
          <w:sz w:val="18"/>
          <w:szCs w:val="18"/>
        </w:rPr>
        <w:t xml:space="preserve">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правонарушениях). 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C7580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Рогожинский Д.А. допустил административное правонарушение, выразившееся в непредставлении в установленный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май 2020 год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а.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май 2020 года – 15.06.2020  включительно. Фактически сведения в полном объеме по форме СЗВ-М за отчетный период мая 2020 года предоставлены 06.07.2020.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выписке из ЕГРЮЛ «данные изъяты»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вляется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Рогожинский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Д.А.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Рогожинский Д.А. Опровергающих указанные обстоятельства доказательств мировому судье не представлено.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Рогожинского Д.А. </w:t>
      </w:r>
      <w:r w:rsidRPr="00C7580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№51 от 21.01.2021, скриншотом полученных сведений, копией извещения о д</w:t>
      </w:r>
      <w:r w:rsidRPr="00C7580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оставке, копией акта, копией решения, выпиской из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совокупности, прихожу к выводу, что Рогожинский Д.А. совершил правонарушение, предусмотренное ст.15.33.2 Кодекса Россий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стративных правонарушениях, за нарушение страхового законодательства срок привлечения к административной ответственности установлен один год со дня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совершения административного правонарушения. Учитывая установленные мировым судьей обстоятельства, срок прив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стративном правонарушении составлен с соблюдением требований закона, противоречий не содержит. 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предусмотрено соответствующей статьей раздела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1 ст. 3.4 Кодекса Российской Федерации об административных правонарушениях предупреждение - мера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дминистративных правонарушениях. 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тносится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субъектам малого предпринимательства (микропредприятие).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изложенное, исходя из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допущенные им нарушения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Рогожинскому Д.А. наказание в пределах санкции статьи, по которой квалифицированы его бездействия,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применением ч. 1 ст. 4.1.1 Кодекса Российской Федерации об административных правонарушениях.  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ПОСТАНОВИЛ: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Рогожинского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А.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виде штрафа в размере 300 (трехсот) рублей.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>чения или получения копии постановления.</w:t>
      </w:r>
    </w:p>
    <w:p w:rsidR="00C40F6C" w:rsidRPr="00C75804" w:rsidP="00C4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C40F6C" w:rsidRPr="00C75804" w:rsidP="00C40F6C">
      <w:pPr>
        <w:spacing w:after="0" w:line="240" w:lineRule="auto"/>
        <w:ind w:firstLine="851"/>
        <w:jc w:val="both"/>
        <w:rPr>
          <w:sz w:val="18"/>
          <w:szCs w:val="18"/>
        </w:rPr>
      </w:pP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</w:t>
      </w:r>
      <w:r w:rsidRPr="00C758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C758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А.Л. Тоскина</w:t>
      </w:r>
    </w:p>
    <w:p w:rsidR="00C40F6C" w:rsidRPr="00C75804" w:rsidP="00C40F6C">
      <w:pPr>
        <w:rPr>
          <w:sz w:val="18"/>
          <w:szCs w:val="18"/>
        </w:rPr>
      </w:pPr>
    </w:p>
    <w:p w:rsidR="002C5A43" w:rsidRPr="00C75804">
      <w:pPr>
        <w:rPr>
          <w:sz w:val="18"/>
          <w:szCs w:val="18"/>
        </w:rPr>
      </w:pPr>
    </w:p>
    <w:sectPr w:rsidSect="00A81114">
      <w:footerReference w:type="default" r:id="rId5"/>
      <w:pgSz w:w="11906" w:h="16838"/>
      <w:pgMar w:top="426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6C"/>
    <w:rsid w:val="002C5A43"/>
    <w:rsid w:val="00326552"/>
    <w:rsid w:val="00B438E6"/>
    <w:rsid w:val="00C33E21"/>
    <w:rsid w:val="00C40F6C"/>
    <w:rsid w:val="00C545F8"/>
    <w:rsid w:val="00C75804"/>
    <w:rsid w:val="00C9433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40F6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40F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