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</w:t>
      </w:r>
      <w:r w:rsidR="009A2C30">
        <w:rPr>
          <w:rFonts w:ascii="Times New Roman" w:hAnsi="Times New Roman"/>
          <w:sz w:val="27"/>
          <w:szCs w:val="27"/>
        </w:rPr>
        <w:t>0101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</w:t>
      </w:r>
      <w:r w:rsidR="0092175E">
        <w:rPr>
          <w:rFonts w:ascii="Times New Roman" w:hAnsi="Times New Roman"/>
          <w:sz w:val="27"/>
          <w:szCs w:val="27"/>
        </w:rPr>
        <w:t xml:space="preserve"> </w:t>
      </w:r>
      <w:r w:rsidR="009F7DFE">
        <w:rPr>
          <w:rFonts w:ascii="Times New Roman" w:hAnsi="Times New Roman"/>
          <w:sz w:val="27"/>
          <w:szCs w:val="27"/>
        </w:rPr>
        <w:t>апреля</w:t>
      </w:r>
      <w:r w:rsidR="0092175E">
        <w:rPr>
          <w:rFonts w:ascii="Times New Roman" w:hAnsi="Times New Roman"/>
          <w:sz w:val="27"/>
          <w:szCs w:val="27"/>
        </w:rPr>
        <w:t xml:space="preserve">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Стебловского</w:t>
      </w:r>
      <w:r>
        <w:rPr>
          <w:rFonts w:ascii="Times New Roman" w:hAnsi="Times New Roman"/>
          <w:sz w:val="27"/>
          <w:szCs w:val="27"/>
        </w:rPr>
        <w:t xml:space="preserve"> </w:t>
      </w:r>
      <w:r w:rsidR="0092551B">
        <w:rPr>
          <w:rFonts w:ascii="Times New Roman" w:hAnsi="Times New Roman"/>
          <w:sz w:val="27"/>
          <w:szCs w:val="27"/>
        </w:rPr>
        <w:t>А.Л.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02</w:t>
      </w:r>
      <w:r w:rsidR="0092175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06</w:t>
      </w:r>
      <w:r w:rsidR="0092175E">
        <w:rPr>
          <w:rFonts w:ascii="Times New Roman" w:hAnsi="Times New Roman"/>
          <w:sz w:val="27"/>
          <w:szCs w:val="27"/>
        </w:rPr>
        <w:t>.</w:t>
      </w:r>
      <w:r w:rsidR="001C7A53">
        <w:rPr>
          <w:rFonts w:ascii="Times New Roman" w:hAnsi="Times New Roman"/>
          <w:sz w:val="27"/>
          <w:szCs w:val="27"/>
        </w:rPr>
        <w:t>19</w:t>
      </w:r>
      <w:r>
        <w:rPr>
          <w:rFonts w:ascii="Times New Roman" w:hAnsi="Times New Roman"/>
          <w:sz w:val="27"/>
          <w:szCs w:val="27"/>
        </w:rPr>
        <w:t>73</w:t>
      </w:r>
      <w:r w:rsidRPr="00332330" w:rsidR="00332330">
        <w:rPr>
          <w:rFonts w:ascii="Times New Roman" w:hAnsi="Times New Roman"/>
          <w:sz w:val="27"/>
          <w:szCs w:val="27"/>
        </w:rPr>
        <w:t xml:space="preserve"> года рождения, место рождения: </w:t>
      </w:r>
      <w:r w:rsidR="0092551B">
        <w:rPr>
          <w:rFonts w:ascii="Times New Roman" w:hAnsi="Times New Roman"/>
          <w:sz w:val="27"/>
          <w:szCs w:val="27"/>
        </w:rPr>
        <w:t>«</w:t>
      </w:r>
      <w:r w:rsidR="0092551B">
        <w:rPr>
          <w:rFonts w:ascii="Times New Roman" w:hAnsi="Times New Roman"/>
          <w:sz w:val="27"/>
          <w:szCs w:val="27"/>
        </w:rPr>
        <w:t>данные изъяты</w:t>
      </w:r>
      <w:r w:rsidR="0092551B">
        <w:rPr>
          <w:rFonts w:ascii="Times New Roman" w:hAnsi="Times New Roman"/>
          <w:sz w:val="27"/>
          <w:szCs w:val="27"/>
        </w:rPr>
        <w:t>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Стебловский</w:t>
      </w:r>
      <w:r>
        <w:rPr>
          <w:rFonts w:ascii="Times New Roman" w:hAnsi="Times New Roman"/>
          <w:sz w:val="27"/>
          <w:szCs w:val="27"/>
        </w:rPr>
        <w:t xml:space="preserve"> А.Л.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 w:rsidRPr="0092551B" w:rsidR="0092551B">
        <w:rPr>
          <w:rFonts w:ascii="Times New Roman" w:hAnsi="Times New Roman"/>
          <w:sz w:val="27"/>
          <w:szCs w:val="27"/>
        </w:rPr>
        <w:t>«данные изъяты»</w:t>
      </w:r>
      <w:r>
        <w:rPr>
          <w:rFonts w:ascii="Times New Roman" w:hAnsi="Times New Roman"/>
          <w:sz w:val="27"/>
          <w:szCs w:val="27"/>
        </w:rPr>
        <w:t xml:space="preserve">, около </w:t>
      </w:r>
      <w:r w:rsidR="001C7A53">
        <w:rPr>
          <w:rFonts w:ascii="Times New Roman" w:hAnsi="Times New Roman"/>
          <w:sz w:val="27"/>
          <w:szCs w:val="27"/>
        </w:rPr>
        <w:t>1</w:t>
      </w:r>
      <w:r w:rsidR="009F7DFE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F7DFE">
        <w:rPr>
          <w:rFonts w:ascii="Times New Roman" w:hAnsi="Times New Roman"/>
          <w:sz w:val="27"/>
          <w:szCs w:val="27"/>
        </w:rPr>
        <w:t>20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Севастополю, расположенного по адресу: г. Симферополь, ул. Севастопольская, 48А/1, </w:t>
      </w:r>
      <w:r w:rsidRPr="009F7DFE" w:rsidR="009F7DFE">
        <w:rPr>
          <w:rFonts w:ascii="Times New Roman" w:hAnsi="Times New Roman"/>
          <w:sz w:val="27"/>
          <w:szCs w:val="27"/>
        </w:rPr>
        <w:t xml:space="preserve">с признаками опьянения: запах алкоголя изо рта, неустойчивость позы, нарушение речи, </w:t>
      </w:r>
      <w:r>
        <w:rPr>
          <w:rFonts w:ascii="Times New Roman" w:hAnsi="Times New Roman"/>
          <w:sz w:val="27"/>
          <w:szCs w:val="27"/>
        </w:rPr>
        <w:t xml:space="preserve">резкое изменение окраски кожных покровов лица, </w:t>
      </w:r>
      <w:r w:rsidRPr="009F7DFE" w:rsidR="009F7DFE">
        <w:rPr>
          <w:rFonts w:ascii="Times New Roman" w:hAnsi="Times New Roman"/>
          <w:sz w:val="27"/>
          <w:szCs w:val="27"/>
        </w:rPr>
        <w:t>создавал препятствия для осуществления пропускного режима,</w:t>
      </w:r>
      <w:r w:rsidR="00664B99">
        <w:rPr>
          <w:rFonts w:ascii="Times New Roman" w:hAnsi="Times New Roman"/>
          <w:sz w:val="27"/>
          <w:szCs w:val="27"/>
        </w:rPr>
        <w:t xml:space="preserve"> громко выражался</w:t>
      </w:r>
      <w:r w:rsidRPr="00664B99" w:rsidR="00664B99">
        <w:rPr>
          <w:rFonts w:ascii="Times New Roman" w:hAnsi="Times New Roman"/>
          <w:sz w:val="27"/>
          <w:szCs w:val="27"/>
        </w:rPr>
        <w:t xml:space="preserve"> с использованием ненормативной лексики, </w:t>
      </w:r>
      <w:r w:rsidR="00664B99">
        <w:rPr>
          <w:rFonts w:ascii="Times New Roman" w:hAnsi="Times New Roman"/>
          <w:sz w:val="27"/>
          <w:szCs w:val="27"/>
        </w:rPr>
        <w:t>отказывался</w:t>
      </w:r>
      <w:r w:rsidRPr="00664B99" w:rsidR="00664B99">
        <w:rPr>
          <w:rFonts w:ascii="Times New Roman" w:hAnsi="Times New Roman"/>
          <w:sz w:val="27"/>
          <w:szCs w:val="27"/>
        </w:rPr>
        <w:t xml:space="preserve"> представить паспорт для регистрации в журнале учета посетителей</w:t>
      </w:r>
      <w:r w:rsidR="00664B99">
        <w:rPr>
          <w:rFonts w:ascii="Times New Roman" w:hAnsi="Times New Roman"/>
          <w:sz w:val="27"/>
          <w:szCs w:val="27"/>
        </w:rPr>
        <w:t>,</w:t>
      </w:r>
      <w:r w:rsidR="009F7DFE">
        <w:rPr>
          <w:rFonts w:ascii="Times New Roman" w:hAnsi="Times New Roman"/>
          <w:sz w:val="27"/>
          <w:szCs w:val="27"/>
        </w:rPr>
        <w:t xml:space="preserve"> </w:t>
      </w:r>
      <w:r w:rsidRPr="009F7DFE" w:rsidR="009F7DFE">
        <w:rPr>
          <w:rFonts w:ascii="Times New Roman" w:hAnsi="Times New Roman"/>
          <w:sz w:val="27"/>
          <w:szCs w:val="27"/>
        </w:rPr>
        <w:t>на неоднократные требования судебного пристава по ОУПДС ОСП по Центральному району  г. Симферополя ГУФССП России по Республике Крым и г. Севастополю покинуть здание отделения судебных приставов не реагировал</w:t>
      </w:r>
      <w:r w:rsidR="009B67F2">
        <w:rPr>
          <w:rFonts w:ascii="Times New Roman" w:hAnsi="Times New Roman"/>
          <w:sz w:val="27"/>
          <w:szCs w:val="27"/>
        </w:rPr>
        <w:t xml:space="preserve">, </w:t>
      </w:r>
      <w:r w:rsidRPr="002A5EB8">
        <w:rPr>
          <w:rFonts w:ascii="Times New Roman" w:hAnsi="Times New Roman"/>
          <w:sz w:val="27"/>
          <w:szCs w:val="27"/>
        </w:rPr>
        <w:t xml:space="preserve">тем самым воспрепятствовал законной деятельности должностного лица органа, уполномоченного на осуществление функций по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664B99">
        <w:rPr>
          <w:rFonts w:ascii="Times New Roman" w:hAnsi="Times New Roman"/>
          <w:sz w:val="27"/>
          <w:szCs w:val="27"/>
        </w:rPr>
        <w:t>Стебловский А.Л.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судебное з</w:t>
      </w:r>
      <w:r w:rsidRPr="002A5EB8">
        <w:rPr>
          <w:rFonts w:ascii="Times New Roman" w:hAnsi="Times New Roman"/>
          <w:sz w:val="27"/>
          <w:szCs w:val="27"/>
        </w:rPr>
        <w:t>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2A5EB8">
        <w:rPr>
          <w:rFonts w:ascii="Times New Roman" w:hAnsi="Times New Roman"/>
          <w:sz w:val="27"/>
          <w:szCs w:val="27"/>
        </w:rPr>
        <w:t>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</w:t>
      </w:r>
      <w:r w:rsidRPr="002A5EB8">
        <w:rPr>
          <w:rFonts w:ascii="Times New Roman" w:hAnsi="Times New Roman"/>
          <w:sz w:val="27"/>
          <w:szCs w:val="27"/>
        </w:rPr>
        <w:t>исле по поручению старшего судебного пристава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</w:t>
      </w:r>
      <w:r w:rsidRPr="002A5EB8">
        <w:rPr>
          <w:rFonts w:ascii="Times New Roman" w:hAnsi="Times New Roman"/>
          <w:sz w:val="27"/>
          <w:szCs w:val="27"/>
        </w:rPr>
        <w:t>18-ФЗ «Об органах принудительного исполнения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</w:t>
      </w:r>
      <w:r w:rsidRPr="002A5EB8">
        <w:rPr>
          <w:rFonts w:ascii="Times New Roman" w:hAnsi="Times New Roman"/>
          <w:sz w:val="27"/>
          <w:szCs w:val="27"/>
        </w:rPr>
        <w:t xml:space="preserve"> порядке, предусмотренном </w:t>
      </w:r>
      <w:r w:rsidRPr="002A5EB8">
        <w:rPr>
          <w:rFonts w:ascii="Times New Roman" w:hAnsi="Times New Roman"/>
          <w:sz w:val="27"/>
          <w:szCs w:val="27"/>
        </w:rPr>
        <w:t>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</w:t>
      </w:r>
      <w:r w:rsidRPr="002A5EB8">
        <w:rPr>
          <w:rFonts w:ascii="Times New Roman" w:hAnsi="Times New Roman"/>
          <w:sz w:val="27"/>
          <w:szCs w:val="27"/>
        </w:rPr>
        <w:t>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</w:t>
      </w:r>
      <w:r w:rsidRPr="002A5EB8">
        <w:rPr>
          <w:rFonts w:ascii="Times New Roman" w:hAnsi="Times New Roman"/>
          <w:sz w:val="27"/>
          <w:szCs w:val="27"/>
        </w:rPr>
        <w:t>олнения Российской Федерации»  установлено,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</w:t>
      </w:r>
      <w:r w:rsidRPr="002A5EB8">
        <w:rPr>
          <w:rFonts w:ascii="Times New Roman" w:hAnsi="Times New Roman"/>
          <w:sz w:val="27"/>
          <w:szCs w:val="27"/>
        </w:rPr>
        <w:t>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</w:t>
      </w:r>
      <w:r w:rsidRPr="002A5EB8">
        <w:rPr>
          <w:rFonts w:ascii="Times New Roman" w:hAnsi="Times New Roman"/>
          <w:sz w:val="27"/>
          <w:szCs w:val="27"/>
        </w:rPr>
        <w:t>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="00664B99">
        <w:rPr>
          <w:sz w:val="27"/>
          <w:szCs w:val="27"/>
        </w:rPr>
        <w:t>Стебловского</w:t>
      </w:r>
      <w:r w:rsidRPr="00664B99" w:rsidR="00664B99">
        <w:rPr>
          <w:sz w:val="27"/>
          <w:szCs w:val="27"/>
        </w:rPr>
        <w:t xml:space="preserve"> А.Л.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2A5EB8">
        <w:rPr>
          <w:sz w:val="27"/>
          <w:szCs w:val="27"/>
        </w:rPr>
        <w:t>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92551B">
        <w:rPr>
          <w:sz w:val="27"/>
          <w:szCs w:val="27"/>
        </w:rPr>
        <w:t xml:space="preserve"> </w:t>
      </w:r>
      <w:r w:rsidR="0092551B">
        <w:rPr>
          <w:sz w:val="27"/>
          <w:szCs w:val="27"/>
        </w:rPr>
        <w:t>«данные изъяты»</w:t>
      </w:r>
      <w:r w:rsidR="0092551B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от </w:t>
      </w:r>
      <w:r w:rsidR="00664B99">
        <w:rPr>
          <w:sz w:val="27"/>
          <w:szCs w:val="27"/>
        </w:rPr>
        <w:t>06</w:t>
      </w:r>
      <w:r w:rsidR="0092175E">
        <w:rPr>
          <w:sz w:val="27"/>
          <w:szCs w:val="27"/>
        </w:rPr>
        <w:t>.0</w:t>
      </w:r>
      <w:r w:rsidR="00EE3FA8">
        <w:rPr>
          <w:sz w:val="27"/>
          <w:szCs w:val="27"/>
        </w:rPr>
        <w:t>3</w:t>
      </w:r>
      <w:r w:rsidR="0092175E">
        <w:rPr>
          <w:sz w:val="27"/>
          <w:szCs w:val="27"/>
        </w:rPr>
        <w:t>.2026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</w:t>
      </w:r>
      <w:r w:rsidRPr="002A5EB8">
        <w:rPr>
          <w:rFonts w:ascii="Times New Roman" w:hAnsi="Times New Roman"/>
          <w:sz w:val="27"/>
          <w:szCs w:val="27"/>
        </w:rPr>
        <w:t xml:space="preserve">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664B99" w:rsidR="00664B99">
        <w:rPr>
          <w:rFonts w:ascii="Times New Roman" w:hAnsi="Times New Roman"/>
          <w:sz w:val="27"/>
          <w:szCs w:val="27"/>
        </w:rPr>
        <w:t>Стебловский А.Л.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</w:t>
      </w:r>
      <w:r w:rsidRPr="002A5EB8">
        <w:rPr>
          <w:rFonts w:ascii="Times New Roman" w:hAnsi="Times New Roman"/>
          <w:sz w:val="27"/>
          <w:szCs w:val="27"/>
        </w:rPr>
        <w:t>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664B99" w:rsidR="00664B99">
        <w:rPr>
          <w:sz w:val="27"/>
          <w:szCs w:val="27"/>
        </w:rPr>
        <w:t>Стебловский А.Л.</w:t>
      </w:r>
      <w:r w:rsidRPr="0092175E" w:rsidR="0092175E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</w:t>
      </w:r>
      <w:r w:rsidRPr="002A5EB8">
        <w:rPr>
          <w:color w:val="000000"/>
          <w:sz w:val="27"/>
          <w:szCs w:val="27"/>
          <w:shd w:val="clear" w:color="auto" w:fill="FFFFFF"/>
        </w:rPr>
        <w:t>тствовал законной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</w:t>
      </w:r>
      <w:r w:rsidRPr="002A5EB8">
        <w:rPr>
          <w:rFonts w:ascii="Times New Roman" w:hAnsi="Times New Roman"/>
          <w:sz w:val="27"/>
          <w:szCs w:val="27"/>
        </w:rPr>
        <w:t xml:space="preserve">равонарушении составлен с соблюдением требований закона, противоречий не </w:t>
      </w:r>
      <w:r w:rsidRPr="002A5EB8">
        <w:rPr>
          <w:rFonts w:ascii="Times New Roman" w:hAnsi="Times New Roman"/>
          <w:sz w:val="27"/>
          <w:szCs w:val="27"/>
        </w:rPr>
        <w:t xml:space="preserve">содержит. Права и законные интересы </w:t>
      </w:r>
      <w:r w:rsidR="00664B99">
        <w:rPr>
          <w:rFonts w:ascii="Times New Roman" w:hAnsi="Times New Roman"/>
          <w:sz w:val="27"/>
          <w:szCs w:val="27"/>
        </w:rPr>
        <w:t>Стебловского</w:t>
      </w:r>
      <w:r w:rsidRPr="00664B99" w:rsidR="00664B99">
        <w:rPr>
          <w:rFonts w:ascii="Times New Roman" w:hAnsi="Times New Roman"/>
          <w:sz w:val="27"/>
          <w:szCs w:val="27"/>
        </w:rPr>
        <w:t xml:space="preserve"> А.Л.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</w:t>
      </w:r>
      <w:r w:rsidRPr="002A5EB8">
        <w:rPr>
          <w:rFonts w:ascii="Times New Roman" w:hAnsi="Times New Roman"/>
          <w:sz w:val="27"/>
          <w:szCs w:val="27"/>
        </w:rPr>
        <w:t xml:space="preserve"> ответственности,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</w:t>
      </w:r>
      <w:r w:rsidRPr="002A5EB8">
        <w:rPr>
          <w:rFonts w:ascii="Times New Roman" w:hAnsi="Times New Roman"/>
          <w:sz w:val="27"/>
          <w:szCs w:val="27"/>
        </w:rPr>
        <w:t>вное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</w:t>
      </w:r>
      <w:r w:rsidRPr="002A5EB8">
        <w:rPr>
          <w:rFonts w:ascii="Times New Roman" w:hAnsi="Times New Roman"/>
          <w:sz w:val="27"/>
          <w:szCs w:val="27"/>
        </w:rPr>
        <w:t>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>ответственность лица, в отношении которого ведется производство по делу об административном правонарушении, по делу не установлен</w:t>
      </w:r>
      <w:r w:rsidRPr="002A5EB8">
        <w:rPr>
          <w:rFonts w:ascii="Times New Roman" w:hAnsi="Times New Roman"/>
          <w:sz w:val="27"/>
          <w:szCs w:val="27"/>
        </w:rPr>
        <w:t xml:space="preserve">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</w:t>
      </w:r>
      <w:r w:rsidRPr="00DE3814">
        <w:rPr>
          <w:rFonts w:ascii="Times New Roman" w:hAnsi="Times New Roman"/>
          <w:sz w:val="27"/>
          <w:szCs w:val="27"/>
        </w:rPr>
        <w:t xml:space="preserve">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="00664B99">
        <w:rPr>
          <w:rFonts w:ascii="Times New Roman" w:hAnsi="Times New Roman"/>
          <w:sz w:val="27"/>
          <w:szCs w:val="27"/>
        </w:rPr>
        <w:t>Стебловского</w:t>
      </w:r>
      <w:r w:rsidRPr="00664B99" w:rsidR="00664B99">
        <w:rPr>
          <w:rFonts w:ascii="Times New Roman" w:hAnsi="Times New Roman"/>
          <w:sz w:val="27"/>
          <w:szCs w:val="27"/>
        </w:rPr>
        <w:t xml:space="preserve"> А.Л.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</w:t>
      </w:r>
      <w:r w:rsidRPr="002A5EB8">
        <w:rPr>
          <w:rFonts w:ascii="Times New Roman" w:hAnsi="Times New Roman"/>
          <w:sz w:val="27"/>
          <w:szCs w:val="27"/>
        </w:rPr>
        <w:t>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664B99">
        <w:rPr>
          <w:rFonts w:ascii="Times New Roman" w:hAnsi="Times New Roman"/>
          <w:sz w:val="27"/>
          <w:szCs w:val="27"/>
        </w:rPr>
        <w:t xml:space="preserve">Стебловского </w:t>
      </w:r>
      <w:r w:rsidR="0092551B">
        <w:rPr>
          <w:rFonts w:ascii="Times New Roman" w:hAnsi="Times New Roman"/>
          <w:sz w:val="27"/>
          <w:szCs w:val="27"/>
        </w:rPr>
        <w:t>А.Л.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</w:t>
      </w:r>
      <w:r w:rsidRPr="00A43EFA">
        <w:rPr>
          <w:rFonts w:ascii="Times New Roman" w:hAnsi="Times New Roman"/>
          <w:sz w:val="27"/>
          <w:szCs w:val="27"/>
        </w:rPr>
        <w:t>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</w:t>
      </w:r>
      <w:r w:rsidRPr="00A43EFA">
        <w:rPr>
          <w:rFonts w:ascii="Times New Roman" w:hAnsi="Times New Roman"/>
          <w:sz w:val="27"/>
          <w:szCs w:val="27"/>
        </w:rPr>
        <w:t>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</w:t>
      </w:r>
      <w:r w:rsidRPr="00DF646A">
        <w:rPr>
          <w:rFonts w:ascii="Times New Roman" w:hAnsi="Times New Roman"/>
          <w:sz w:val="27"/>
          <w:szCs w:val="27"/>
        </w:rPr>
        <w:t>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664B99" w:rsidR="00664B99">
        <w:rPr>
          <w:rFonts w:ascii="Times New Roman" w:hAnsi="Times New Roman"/>
          <w:sz w:val="27"/>
          <w:szCs w:val="27"/>
        </w:rPr>
        <w:t>0410760300175001012617183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</w:t>
      </w:r>
      <w:r w:rsidRPr="002A5EB8">
        <w:rPr>
          <w:rFonts w:ascii="Times New Roman" w:hAnsi="Times New Roman"/>
          <w:sz w:val="27"/>
          <w:szCs w:val="27"/>
        </w:rPr>
        <w:t xml:space="preserve">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</w:t>
      </w:r>
      <w:r w:rsidRPr="002A5EB8">
        <w:rPr>
          <w:rFonts w:ascii="Times New Roman" w:hAnsi="Times New Roman"/>
          <w:sz w:val="27"/>
          <w:szCs w:val="27"/>
        </w:rPr>
        <w:t xml:space="preserve">ёт наложение административного штрафа в двукратном размере суммы </w:t>
      </w:r>
      <w:r w:rsidRPr="002A5EB8">
        <w:rPr>
          <w:rFonts w:ascii="Times New Roman" w:hAnsi="Times New Roman"/>
          <w:sz w:val="27"/>
          <w:szCs w:val="27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(часть 1</w:t>
      </w:r>
      <w:r w:rsidRPr="002A5EB8">
        <w:rPr>
          <w:rFonts w:ascii="Times New Roman" w:hAnsi="Times New Roman"/>
          <w:sz w:val="27"/>
          <w:szCs w:val="27"/>
        </w:rPr>
        <w:t xml:space="preserve">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</w:t>
      </w:r>
      <w:r w:rsidRPr="002A5EB8">
        <w:rPr>
          <w:rFonts w:ascii="Times New Roman" w:hAnsi="Times New Roman"/>
          <w:sz w:val="27"/>
          <w:szCs w:val="27"/>
        </w:rPr>
        <w:t xml:space="preserve">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в течение 10 суток со дня вручен</w:t>
      </w:r>
      <w:r w:rsidRPr="002A5EB8">
        <w:rPr>
          <w:rFonts w:ascii="Times New Roman" w:hAnsi="Times New Roman"/>
          <w:sz w:val="27"/>
          <w:szCs w:val="27"/>
        </w:rPr>
        <w:t>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51B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1C7A53"/>
    <w:rsid w:val="002A5EB8"/>
    <w:rsid w:val="002F0BE9"/>
    <w:rsid w:val="003035C0"/>
    <w:rsid w:val="00332330"/>
    <w:rsid w:val="003C2098"/>
    <w:rsid w:val="005C52E4"/>
    <w:rsid w:val="00654F94"/>
    <w:rsid w:val="00664B99"/>
    <w:rsid w:val="00714C92"/>
    <w:rsid w:val="008060DF"/>
    <w:rsid w:val="00832D01"/>
    <w:rsid w:val="008B1F1C"/>
    <w:rsid w:val="008E1D9B"/>
    <w:rsid w:val="0092175E"/>
    <w:rsid w:val="00922B51"/>
    <w:rsid w:val="0092551B"/>
    <w:rsid w:val="00975620"/>
    <w:rsid w:val="00990604"/>
    <w:rsid w:val="009A2C30"/>
    <w:rsid w:val="009B67F2"/>
    <w:rsid w:val="009F7DFE"/>
    <w:rsid w:val="00A43EFA"/>
    <w:rsid w:val="00A9652F"/>
    <w:rsid w:val="00B05CB3"/>
    <w:rsid w:val="00DE3814"/>
    <w:rsid w:val="00DF646A"/>
    <w:rsid w:val="00EA2319"/>
    <w:rsid w:val="00EE3F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E3FA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3F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