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650" w:rsidRPr="002001F2" w:rsidP="00697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Дело №05-015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697650" w:rsidRPr="002001F2" w:rsidP="00697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97650" w:rsidRPr="002001F2" w:rsidP="0069765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апреля 2021 года                                               г. Симферополь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001F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001F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001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001F2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001F2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001F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001F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97650" w:rsidRPr="002001F2" w:rsidP="00697650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001F2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2001F2">
        <w:rPr>
          <w:rFonts w:ascii="Times New Roman" w:hAnsi="Times New Roman" w:cs="Times New Roman"/>
          <w:sz w:val="18"/>
          <w:szCs w:val="18"/>
        </w:rPr>
        <w:t>–</w:t>
      </w:r>
      <w:r w:rsidRPr="002001F2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2001F2">
        <w:rPr>
          <w:rFonts w:ascii="Times New Roman" w:hAnsi="Times New Roman" w:cs="Times New Roman"/>
          <w:sz w:val="18"/>
          <w:szCs w:val="18"/>
        </w:rPr>
        <w:t>и</w:t>
      </w:r>
      <w:r w:rsidRPr="002001F2">
        <w:rPr>
          <w:rFonts w:ascii="Times New Roman" w:hAnsi="Times New Roman" w:cs="Times New Roman"/>
          <w:sz w:val="18"/>
          <w:szCs w:val="18"/>
        </w:rPr>
        <w:t>зъяты</w:t>
      </w:r>
      <w:r w:rsidRPr="002001F2">
        <w:rPr>
          <w:rFonts w:ascii="Times New Roman" w:hAnsi="Times New Roman" w:cs="Times New Roman"/>
          <w:sz w:val="18"/>
          <w:szCs w:val="18"/>
        </w:rPr>
        <w:t>»</w:t>
      </w:r>
      <w:r w:rsidRPr="002001F2">
        <w:rPr>
          <w:rFonts w:ascii="Times New Roman" w:hAnsi="Times New Roman" w:cs="Times New Roman"/>
          <w:sz w:val="18"/>
          <w:szCs w:val="18"/>
        </w:rPr>
        <w:t>О</w:t>
      </w:r>
      <w:r w:rsidRPr="002001F2">
        <w:rPr>
          <w:rFonts w:ascii="Times New Roman" w:hAnsi="Times New Roman" w:cs="Times New Roman"/>
          <w:sz w:val="18"/>
          <w:szCs w:val="18"/>
        </w:rPr>
        <w:t>бщества</w:t>
      </w:r>
      <w:r w:rsidRPr="002001F2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2001F2">
        <w:rPr>
          <w:rFonts w:ascii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hAnsi="Times New Roman" w:cs="Times New Roman"/>
          <w:sz w:val="18"/>
          <w:szCs w:val="18"/>
        </w:rPr>
        <w:t>Резцова</w:t>
      </w:r>
      <w:r w:rsidRPr="002001F2">
        <w:rPr>
          <w:rFonts w:ascii="Times New Roman" w:hAnsi="Times New Roman" w:cs="Times New Roman"/>
          <w:sz w:val="18"/>
          <w:szCs w:val="18"/>
        </w:rPr>
        <w:t xml:space="preserve"> О.</w:t>
      </w:r>
      <w:r w:rsidRPr="002001F2">
        <w:rPr>
          <w:rFonts w:ascii="Times New Roman" w:hAnsi="Times New Roman" w:cs="Times New Roman"/>
          <w:sz w:val="18"/>
          <w:szCs w:val="18"/>
        </w:rPr>
        <w:t xml:space="preserve"> В.</w:t>
      </w:r>
      <w:r w:rsidRPr="002001F2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001F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ивных правонарушениях,</w:t>
      </w:r>
    </w:p>
    <w:p w:rsidR="00697650" w:rsidRPr="002001F2" w:rsidP="0069765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законодательством о налогах и сборах срок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оформленные в установленном порядке документы и (или) иные сведения, необходимые для проведения камеральной налоговой проверки декларации по налогу н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а добычу полезных ископаемых за май 2020 года согласно требованию ИФНС России по г. Симферополю №7250 от 31.07.2020,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697650" w:rsidRPr="002001F2" w:rsidP="00697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001F2">
        <w:rPr>
          <w:rFonts w:ascii="Times New Roman" w:hAnsi="Times New Roman" w:cs="Times New Roman"/>
          <w:sz w:val="18"/>
          <w:szCs w:val="18"/>
        </w:rPr>
        <w:t>Резцов О.В.</w:t>
      </w:r>
      <w:r w:rsidRPr="002001F2">
        <w:rPr>
          <w:rFonts w:ascii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ведомлен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697650" w:rsidRPr="002001F2" w:rsidP="00697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некоторых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вопросах, возникающих у судов при применении Кодекса Российской Федерации об административных правонарушениях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001F2">
        <w:rPr>
          <w:rFonts w:ascii="Times New Roman" w:hAnsi="Times New Roman" w:cs="Times New Roman"/>
          <w:sz w:val="18"/>
          <w:szCs w:val="18"/>
        </w:rPr>
        <w:t>Резцов О.В.</w:t>
      </w:r>
      <w:r w:rsidRPr="002001F2">
        <w:rPr>
          <w:rFonts w:ascii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и и месте рассмотрения дела об административном правонарушении.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001F2">
        <w:rPr>
          <w:rFonts w:ascii="Times New Roman" w:hAnsi="Times New Roman" w:cs="Times New Roman"/>
          <w:sz w:val="18"/>
          <w:szCs w:val="18"/>
        </w:rPr>
        <w:t>Резцов</w:t>
      </w:r>
      <w:r w:rsidRPr="002001F2">
        <w:rPr>
          <w:rFonts w:ascii="Times New Roman" w:hAnsi="Times New Roman" w:cs="Times New Roman"/>
          <w:sz w:val="18"/>
          <w:szCs w:val="18"/>
        </w:rPr>
        <w:t>а</w:t>
      </w:r>
      <w:r w:rsidRPr="002001F2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материалы дела, прихожу к следующему.</w:t>
      </w:r>
    </w:p>
    <w:p w:rsidR="00697650" w:rsidRPr="002001F2" w:rsidP="00697650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697650" w:rsidRPr="002001F2" w:rsidP="006976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олжностное лицо налогового органа, проводящее налоговую проверку, вправе истребовать у проверяемого лица необход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имые для проверки документы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001F2">
        <w:rPr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) организации или физическому лицу (его законному или уполномоченному представителю) лично под расписку.</w:t>
      </w:r>
    </w:p>
    <w:p w:rsidR="00697650" w:rsidRPr="002001F2" w:rsidP="006976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Пунктом 3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ст. 93 Налогового кодекса Российской Федерации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предусмотрено, что д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окументы, которые были истребованы в ходе налоговой проверки, представляют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Кодекса) со дня получения соответствующего требования.</w:t>
      </w:r>
    </w:p>
    <w:p w:rsidR="00697650" w:rsidRPr="002001F2" w:rsidP="006976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ным и (или) нерабочим праздничным днем, днем окончания срока считается ближайший следующий за ним рабочий день.</w:t>
      </w:r>
    </w:p>
    <w:p w:rsidR="00697650" w:rsidRPr="002001F2" w:rsidP="006976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«данные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осредством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телекоммуникационных каналов связи было направлено требование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7250 от 31.07.2020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. Согласно квитанции о приеме указанное требование было получено 13.08.2020. </w:t>
      </w:r>
    </w:p>
    <w:p w:rsidR="00697650" w:rsidRPr="002001F2" w:rsidP="006976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.2020 включительно.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затребованных на основании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№7250 от 31.07.2020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документов, материалы не содержат, не представлены они и лицом, в отношении которого ведется производство по делу об административном правонарушении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статьи.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ации является лицо, указанное в реестре.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нно </w:t>
      </w:r>
      <w:r w:rsidRPr="002001F2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001F2">
        <w:rPr>
          <w:rFonts w:ascii="Times New Roman" w:hAnsi="Times New Roman" w:cs="Times New Roman"/>
          <w:sz w:val="18"/>
          <w:szCs w:val="18"/>
        </w:rPr>
        <w:t>Резцов</w:t>
      </w:r>
      <w:r w:rsidRPr="002001F2">
        <w:rPr>
          <w:rFonts w:ascii="Times New Roman" w:hAnsi="Times New Roman" w:cs="Times New Roman"/>
          <w:sz w:val="18"/>
          <w:szCs w:val="18"/>
        </w:rPr>
        <w:t>а</w:t>
      </w:r>
      <w:r w:rsidRPr="002001F2">
        <w:rPr>
          <w:rFonts w:ascii="Times New Roman" w:hAnsi="Times New Roman" w:cs="Times New Roman"/>
          <w:sz w:val="18"/>
          <w:szCs w:val="18"/>
        </w:rPr>
        <w:t xml:space="preserve"> О.В.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№9102210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130001247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.03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требования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№72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40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31.07.2020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копией акта 22884 от 04.09.2020, копией решения 2652 от 17.11.2020,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инкриминируемого административного правонарушен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ия.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001F2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97650" w:rsidRPr="002001F2" w:rsidP="0069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2001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7650" w:rsidRPr="002001F2" w:rsidP="00697650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по делу не установлено.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 назначение административного наказания в виде предупреждения не предусмотрено соответствующей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С учет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, указанных в ч. 2 ст. 3.4 Кодекса Российской Федерации об административных правонарушениях. 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относится к субъектам малого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предпринимательства (микропредприятие).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гчающих ответственность, предусмотренных ст. ст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ью людей либо других негативных последствий, считаю возможным назначить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О.В.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правонарушениях, мировой судья – 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Резцова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заменит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ь на предупреждение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>го городского округа Симферополь) Республики Крым в течение 10 суток со дня вручения или получения копии постановления.</w:t>
      </w:r>
    </w:p>
    <w:p w:rsidR="00697650" w:rsidRPr="002001F2" w:rsidP="006976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697650" w:rsidRPr="002001F2" w:rsidP="00697650">
      <w:pPr>
        <w:spacing w:after="0" w:line="240" w:lineRule="auto"/>
        <w:ind w:firstLine="993"/>
        <w:jc w:val="both"/>
        <w:rPr>
          <w:sz w:val="18"/>
          <w:szCs w:val="18"/>
        </w:rPr>
      </w:pP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</w:t>
      </w:r>
      <w:r w:rsidRPr="002001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А.Л. Тоскина</w:t>
      </w:r>
    </w:p>
    <w:sectPr w:rsidSect="00906F38">
      <w:footerReference w:type="default" r:id="rId5"/>
      <w:pgSz w:w="11906" w:h="16838"/>
      <w:pgMar w:top="851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0"/>
    <w:rsid w:val="001255CC"/>
    <w:rsid w:val="00173A03"/>
    <w:rsid w:val="002001F2"/>
    <w:rsid w:val="002C5A43"/>
    <w:rsid w:val="00326552"/>
    <w:rsid w:val="0047084E"/>
    <w:rsid w:val="00697650"/>
    <w:rsid w:val="009F0F1D"/>
    <w:rsid w:val="00C545F8"/>
    <w:rsid w:val="00C848CF"/>
    <w:rsid w:val="00CA2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5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9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765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5C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6411-EB6D-46AC-95ED-BC17B555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