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5F18" w:rsidRPr="00FB50C8" w:rsidP="00055F18">
      <w:pPr>
        <w:ind w:left="-567" w:right="-1" w:firstLine="141"/>
        <w:jc w:val="right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Дело №  05-0</w:t>
      </w:r>
      <w:r w:rsidRPr="00FB50C8" w:rsidR="007234CE">
        <w:rPr>
          <w:sz w:val="20"/>
          <w:szCs w:val="20"/>
          <w:lang w:val="ru-RU"/>
        </w:rPr>
        <w:t>1</w:t>
      </w:r>
      <w:r w:rsidRPr="00FB50C8" w:rsidR="00A95464">
        <w:rPr>
          <w:sz w:val="20"/>
          <w:szCs w:val="20"/>
          <w:lang w:val="ru-RU"/>
        </w:rPr>
        <w:t>5</w:t>
      </w:r>
      <w:r w:rsidRPr="00FB50C8" w:rsidR="00545FC2">
        <w:rPr>
          <w:sz w:val="20"/>
          <w:szCs w:val="20"/>
          <w:lang w:val="ru-RU"/>
        </w:rPr>
        <w:t>8</w:t>
      </w:r>
      <w:r w:rsidRPr="00FB50C8">
        <w:rPr>
          <w:sz w:val="20"/>
          <w:szCs w:val="20"/>
          <w:lang w:val="ru-RU"/>
        </w:rPr>
        <w:t>/17/202</w:t>
      </w:r>
      <w:r w:rsidRPr="00FB50C8" w:rsidR="00A95464">
        <w:rPr>
          <w:sz w:val="20"/>
          <w:szCs w:val="20"/>
          <w:lang w:val="ru-RU"/>
        </w:rPr>
        <w:t>3</w:t>
      </w:r>
    </w:p>
    <w:p w:rsidR="00055F18" w:rsidRPr="00FB50C8" w:rsidP="00055F18">
      <w:pPr>
        <w:ind w:left="-567" w:right="-1" w:firstLine="141"/>
        <w:jc w:val="right"/>
        <w:outlineLvl w:val="0"/>
        <w:rPr>
          <w:sz w:val="20"/>
          <w:szCs w:val="20"/>
          <w:lang w:val="ru-RU"/>
        </w:rPr>
      </w:pPr>
    </w:p>
    <w:p w:rsidR="00055F18" w:rsidRPr="00FB50C8" w:rsidP="00055F18">
      <w:pPr>
        <w:ind w:left="-567" w:right="-1" w:firstLine="141"/>
        <w:jc w:val="center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 ПОСТАНОВЛЕНИЕ</w:t>
      </w:r>
    </w:p>
    <w:p w:rsidR="00055F18" w:rsidRPr="00FB50C8" w:rsidP="00055F18">
      <w:pPr>
        <w:ind w:right="-1" w:firstLine="709"/>
        <w:jc w:val="both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27 июня 2023</w:t>
      </w:r>
      <w:r w:rsidRPr="00FB50C8">
        <w:rPr>
          <w:sz w:val="20"/>
          <w:szCs w:val="20"/>
          <w:lang w:val="ru-RU"/>
        </w:rPr>
        <w:t xml:space="preserve"> года               </w:t>
      </w:r>
      <w:r w:rsidRPr="00FB50C8">
        <w:rPr>
          <w:sz w:val="20"/>
          <w:szCs w:val="20"/>
          <w:lang w:val="ru-RU"/>
        </w:rPr>
        <w:tab/>
      </w:r>
      <w:r w:rsidRPr="00FB50C8">
        <w:rPr>
          <w:sz w:val="20"/>
          <w:szCs w:val="20"/>
          <w:lang w:val="ru-RU"/>
        </w:rPr>
        <w:tab/>
      </w:r>
      <w:r w:rsidRPr="00FB50C8">
        <w:rPr>
          <w:sz w:val="20"/>
          <w:szCs w:val="20"/>
          <w:lang w:val="ru-RU"/>
        </w:rPr>
        <w:tab/>
        <w:t xml:space="preserve">   гор. Симферополь</w:t>
      </w:r>
    </w:p>
    <w:p w:rsidR="00055F18" w:rsidRPr="00FB50C8" w:rsidP="00055F18">
      <w:pPr>
        <w:ind w:left="-567" w:right="-1" w:firstLine="141"/>
        <w:jc w:val="both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      </w:t>
      </w:r>
    </w:p>
    <w:p w:rsidR="00055F18" w:rsidRPr="00FB50C8" w:rsidP="00055F18">
      <w:pPr>
        <w:ind w:right="-1" w:firstLine="708"/>
        <w:jc w:val="both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FB50C8">
        <w:rPr>
          <w:sz w:val="20"/>
          <w:szCs w:val="20"/>
          <w:lang w:val="ru-RU"/>
        </w:rPr>
        <w:t>Тоскина А.Л.,</w:t>
      </w:r>
    </w:p>
    <w:p w:rsidR="00055F18" w:rsidRPr="00FB50C8" w:rsidP="00055F18">
      <w:pPr>
        <w:ind w:right="-1" w:firstLine="708"/>
        <w:jc w:val="both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A95464" w:rsidRPr="00FB50C8" w:rsidP="00A95464">
      <w:pPr>
        <w:ind w:left="1418" w:right="-1"/>
        <w:jc w:val="both"/>
        <w:outlineLvl w:val="0"/>
        <w:rPr>
          <w:sz w:val="20"/>
          <w:szCs w:val="20"/>
          <w:lang w:val="ru-RU"/>
        </w:rPr>
      </w:pPr>
      <w:r w:rsidRPr="00FB50C8">
        <w:rPr>
          <w:rStyle w:val="FontStyle12"/>
          <w:sz w:val="20"/>
          <w:szCs w:val="20"/>
          <w:lang w:val="ru-RU"/>
        </w:rPr>
        <w:t>Общества с ограниченной ответственностью «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rStyle w:val="FontStyle12"/>
          <w:sz w:val="20"/>
          <w:szCs w:val="20"/>
          <w:lang w:val="ru-RU"/>
        </w:rPr>
        <w:t>»</w:t>
      </w:r>
      <w:r w:rsidRPr="00FB50C8">
        <w:rPr>
          <w:sz w:val="20"/>
          <w:szCs w:val="20"/>
          <w:lang w:val="ru-RU"/>
        </w:rPr>
        <w:t xml:space="preserve">, ОГРН 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sz w:val="20"/>
          <w:szCs w:val="20"/>
          <w:lang w:val="ru-RU"/>
        </w:rPr>
        <w:t>, д</w:t>
      </w:r>
      <w:r w:rsidRPr="00FB50C8">
        <w:rPr>
          <w:sz w:val="20"/>
          <w:szCs w:val="20"/>
          <w:lang w:val="ru-RU"/>
        </w:rPr>
        <w:t xml:space="preserve">ата государственной регистрации </w:t>
      </w:r>
      <w:r w:rsidRPr="00FB50C8" w:rsidR="00545FC2">
        <w:rPr>
          <w:sz w:val="20"/>
          <w:szCs w:val="20"/>
          <w:lang w:val="ru-RU"/>
        </w:rPr>
        <w:t>15.03.2021</w:t>
      </w:r>
      <w:r w:rsidRPr="00FB50C8">
        <w:rPr>
          <w:sz w:val="20"/>
          <w:szCs w:val="20"/>
          <w:lang w:val="ru-RU"/>
        </w:rPr>
        <w:t xml:space="preserve">, зарегистрированного: 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sz w:val="20"/>
          <w:szCs w:val="20"/>
          <w:lang w:val="ru-RU"/>
        </w:rPr>
        <w:t>,</w:t>
      </w:r>
    </w:p>
    <w:p w:rsidR="00A95464" w:rsidRPr="00FB50C8" w:rsidP="00A95464">
      <w:pPr>
        <w:ind w:right="-1" w:firstLine="708"/>
        <w:jc w:val="both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A95464" w:rsidRPr="00FB50C8" w:rsidP="00A95464">
      <w:pPr>
        <w:ind w:left="-567" w:right="-1" w:firstLine="141"/>
        <w:jc w:val="center"/>
        <w:outlineLvl w:val="0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УСТАН</w:t>
      </w:r>
      <w:r w:rsidRPr="00FB50C8">
        <w:rPr>
          <w:sz w:val="20"/>
          <w:szCs w:val="20"/>
          <w:lang w:val="ru-RU"/>
        </w:rPr>
        <w:t>ОВИЛ:</w:t>
      </w:r>
    </w:p>
    <w:p w:rsidR="00A95464" w:rsidRPr="00FB50C8" w:rsidP="00A95464">
      <w:pPr>
        <w:tabs>
          <w:tab w:val="left" w:pos="709"/>
        </w:tabs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rStyle w:val="FontStyle12"/>
          <w:sz w:val="20"/>
          <w:szCs w:val="20"/>
          <w:lang w:val="ru-RU"/>
        </w:rPr>
        <w:t>Общество с ограниченной ответственностью «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rStyle w:val="FontStyle12"/>
          <w:sz w:val="20"/>
          <w:szCs w:val="20"/>
          <w:lang w:val="ru-RU"/>
        </w:rPr>
        <w:t xml:space="preserve">» </w:t>
      </w:r>
      <w:r w:rsidRPr="00FB50C8">
        <w:rPr>
          <w:sz w:val="20"/>
          <w:szCs w:val="20"/>
          <w:lang w:val="ru-RU"/>
        </w:rPr>
        <w:t>(далее ООО «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sz w:val="20"/>
          <w:szCs w:val="20"/>
          <w:lang w:val="ru-RU"/>
        </w:rPr>
        <w:t xml:space="preserve">», юридическое лицо, Общество), зарегистрированное по адресу: 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sz w:val="20"/>
          <w:szCs w:val="20"/>
          <w:lang w:val="ru-RU"/>
        </w:rPr>
        <w:t xml:space="preserve">, не представило в ИФНС России по г. Симферополю в </w:t>
      </w:r>
      <w:r w:rsidRPr="00FB50C8">
        <w:rPr>
          <w:sz w:val="20"/>
          <w:szCs w:val="20"/>
          <w:lang w:val="ru-RU"/>
        </w:rPr>
        <w:t>установленный законодательством срок – по 31.03.2023 включительно,  годовую бухгалтерскую (финансовую) отчетность за 2022 год, фактически отчетность представлена 0</w:t>
      </w:r>
      <w:r w:rsidRPr="00FB50C8" w:rsidR="00545FC2">
        <w:rPr>
          <w:sz w:val="20"/>
          <w:szCs w:val="20"/>
          <w:lang w:val="ru-RU"/>
        </w:rPr>
        <w:t>3</w:t>
      </w:r>
      <w:r w:rsidRPr="00FB50C8">
        <w:rPr>
          <w:sz w:val="20"/>
          <w:szCs w:val="20"/>
          <w:lang w:val="ru-RU"/>
        </w:rPr>
        <w:t>.04.202</w:t>
      </w:r>
      <w:r w:rsidRPr="00FB50C8" w:rsidR="00D323AF">
        <w:rPr>
          <w:sz w:val="20"/>
          <w:szCs w:val="20"/>
          <w:lang w:val="ru-RU"/>
        </w:rPr>
        <w:t>3</w:t>
      </w:r>
      <w:r w:rsidRPr="00FB50C8">
        <w:rPr>
          <w:sz w:val="20"/>
          <w:szCs w:val="20"/>
          <w:lang w:val="ru-RU"/>
        </w:rPr>
        <w:t xml:space="preserve">. </w:t>
      </w:r>
    </w:p>
    <w:p w:rsidR="00A95464" w:rsidRPr="00FB50C8" w:rsidP="00A95464">
      <w:pPr>
        <w:tabs>
          <w:tab w:val="left" w:pos="709"/>
        </w:tabs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Законный представитель лица, в отношении которого ведется производство по делу об</w:t>
      </w:r>
      <w:r w:rsidRPr="00FB50C8">
        <w:rPr>
          <w:sz w:val="20"/>
          <w:szCs w:val="20"/>
          <w:lang w:val="ru-RU"/>
        </w:rPr>
        <w:t xml:space="preserve"> административном правонарушении, о времени и месте рассмотрения дела уведомлен надлежащим образом, по месту регистрации юридического лица, о причинах неявки не сообщил, ходатайств мировому судье не направил.</w:t>
      </w:r>
    </w:p>
    <w:p w:rsidR="00A95464" w:rsidRPr="00FB50C8" w:rsidP="00A95464">
      <w:pPr>
        <w:tabs>
          <w:tab w:val="left" w:pos="709"/>
        </w:tabs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Учитывая п. 6 Постановления Пленума Верховного </w:t>
      </w:r>
      <w:r w:rsidRPr="00FB50C8">
        <w:rPr>
          <w:sz w:val="20"/>
          <w:szCs w:val="20"/>
          <w:lang w:val="ru-RU"/>
        </w:rPr>
        <w:t>Суда Российской Федерации №5 от 24.03.2005 «О некоторых вопросах, возникающих у судов при применении Кодекса РФ об административных правонарушениях», положения ст. 25.</w:t>
      </w:r>
      <w:r w:rsidRPr="00FB50C8" w:rsidR="0005453E">
        <w:rPr>
          <w:sz w:val="20"/>
          <w:szCs w:val="20"/>
          <w:lang w:val="ru-RU"/>
        </w:rPr>
        <w:t>4</w:t>
      </w:r>
      <w:r w:rsidRPr="00FB50C8">
        <w:rPr>
          <w:sz w:val="20"/>
          <w:szCs w:val="20"/>
          <w:lang w:val="ru-RU"/>
        </w:rPr>
        <w:t xml:space="preserve"> Кодекса Российской Федерации об административных правонарушениях, законный представител</w:t>
      </w:r>
      <w:r w:rsidRPr="00FB50C8">
        <w:rPr>
          <w:sz w:val="20"/>
          <w:szCs w:val="20"/>
          <w:lang w:val="ru-RU"/>
        </w:rPr>
        <w:t>ь лица, в отношении которого ведется производство по делу об административном правонарушении, считается надлежаще извещенным о времени и месте рассмотрения дела.</w:t>
      </w:r>
    </w:p>
    <w:p w:rsidR="00A95464" w:rsidRPr="00FB50C8" w:rsidP="00A95464">
      <w:pPr>
        <w:tabs>
          <w:tab w:val="left" w:pos="709"/>
        </w:tabs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Принимая во внимание указанные обстоятельства, считаю возможным рассмотреть дело в отсутствие </w:t>
      </w:r>
      <w:r w:rsidRPr="00FB50C8">
        <w:rPr>
          <w:sz w:val="20"/>
          <w:szCs w:val="20"/>
          <w:lang w:val="ru-RU"/>
        </w:rPr>
        <w:t>законного (уполномоченного) представителя юридического лица.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Исследовав материалы дела, прихожу к следующему.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</w:t>
      </w:r>
      <w:r w:rsidRPr="00FB50C8">
        <w:rPr>
          <w:sz w:val="20"/>
          <w:szCs w:val="20"/>
          <w:lang w:val="ru-RU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Юридическое лицо признается винов</w:t>
      </w:r>
      <w:r w:rsidRPr="00FB50C8">
        <w:rPr>
          <w:sz w:val="20"/>
          <w:szCs w:val="20"/>
          <w:lang w:val="ru-RU"/>
        </w:rPr>
        <w:t>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</w:t>
      </w:r>
      <w:r w:rsidRPr="00FB50C8">
        <w:rPr>
          <w:sz w:val="20"/>
          <w:szCs w:val="20"/>
          <w:lang w:val="ru-RU"/>
        </w:rPr>
        <w:t>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В соответствии с ч. 1 ст. 2.10 Кодекса Российской Федерации об административных правонар</w:t>
      </w:r>
      <w:r w:rsidRPr="00FB50C8">
        <w:rPr>
          <w:sz w:val="20"/>
          <w:szCs w:val="20"/>
          <w:lang w:val="ru-RU"/>
        </w:rPr>
        <w:t>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</w:t>
      </w:r>
      <w:r w:rsidRPr="00FB50C8">
        <w:rPr>
          <w:sz w:val="20"/>
          <w:szCs w:val="20"/>
          <w:lang w:val="ru-RU"/>
        </w:rPr>
        <w:t>ях.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Объективную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</w:t>
      </w:r>
      <w:r w:rsidRPr="00FB50C8">
        <w:rPr>
          <w:sz w:val="20"/>
          <w:szCs w:val="20"/>
          <w:lang w:val="ru-RU"/>
        </w:rPr>
        <w:t>осуществляющему)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Согласно ч. 3 ст. 6 Федерального закона от 06.1</w:t>
      </w:r>
      <w:r w:rsidRPr="00FB50C8">
        <w:rPr>
          <w:sz w:val="20"/>
          <w:szCs w:val="20"/>
          <w:lang w:val="ru-RU"/>
        </w:rPr>
        <w:t>2.2011 №402-ФЗ «О бухгалтерском учете»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</w:t>
      </w:r>
      <w:r w:rsidRPr="00FB50C8">
        <w:rPr>
          <w:sz w:val="20"/>
          <w:szCs w:val="20"/>
          <w:lang w:val="ru-RU"/>
        </w:rPr>
        <w:t>сти) в налоговый орган по месту нахождения экономического субъекта, если иное не установлено настоящей статьей.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В соответствии с ч. 5 ст. 18 указанного Закона обязательный экземпляр отчетности представляется экономическим субъектом в виде электронного доку</w:t>
      </w:r>
      <w:r w:rsidRPr="00FB50C8">
        <w:rPr>
          <w:sz w:val="20"/>
          <w:szCs w:val="20"/>
          <w:lang w:val="ru-RU"/>
        </w:rPr>
        <w:t>мента не позднее трех месяцев после окончания отчетного периода.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Следовательно, граничным сроком предоставления годовой бухгалтерской (финансовой) отчетности за 2022 года является 31.03.2023.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Из материалов дела установлено, что годовая бухгалтерская (финан</w:t>
      </w:r>
      <w:r w:rsidRPr="00FB50C8">
        <w:rPr>
          <w:sz w:val="20"/>
          <w:szCs w:val="20"/>
          <w:lang w:val="ru-RU"/>
        </w:rPr>
        <w:t>совая) отчетность подана в ИФНС России по г. Симферополю юридическим лицом посредством телекоммуникационной связи – 0</w:t>
      </w:r>
      <w:r w:rsidRPr="00FB50C8" w:rsidR="00545FC2">
        <w:rPr>
          <w:sz w:val="20"/>
          <w:szCs w:val="20"/>
          <w:lang w:val="ru-RU"/>
        </w:rPr>
        <w:t>3</w:t>
      </w:r>
      <w:r w:rsidRPr="00FB50C8">
        <w:rPr>
          <w:sz w:val="20"/>
          <w:szCs w:val="20"/>
          <w:lang w:val="ru-RU"/>
        </w:rPr>
        <w:t>.04.202</w:t>
      </w:r>
      <w:r w:rsidRPr="00FB50C8" w:rsidR="00196B36">
        <w:rPr>
          <w:sz w:val="20"/>
          <w:szCs w:val="20"/>
          <w:lang w:val="ru-RU"/>
        </w:rPr>
        <w:t>3</w:t>
      </w:r>
      <w:r w:rsidRPr="00FB50C8">
        <w:rPr>
          <w:sz w:val="20"/>
          <w:szCs w:val="20"/>
          <w:lang w:val="ru-RU"/>
        </w:rPr>
        <w:t>, граничный срок предоставления отчетности – 31.03.2023, то есть отчетность представлена с нарушением граничного срока предоставле</w:t>
      </w:r>
      <w:r w:rsidRPr="00FB50C8">
        <w:rPr>
          <w:sz w:val="20"/>
          <w:szCs w:val="20"/>
          <w:lang w:val="ru-RU"/>
        </w:rPr>
        <w:t>ния.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Вина юридического лица 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№91022</w:t>
      </w:r>
      <w:r w:rsidRPr="00FB50C8" w:rsidR="00DE5C42">
        <w:rPr>
          <w:sz w:val="20"/>
          <w:szCs w:val="20"/>
          <w:lang w:val="ru-RU"/>
        </w:rPr>
        <w:t>309500</w:t>
      </w:r>
      <w:r w:rsidRPr="00FB50C8" w:rsidR="00545FC2">
        <w:rPr>
          <w:sz w:val="20"/>
          <w:szCs w:val="20"/>
          <w:lang w:val="ru-RU"/>
        </w:rPr>
        <w:t>2381</w:t>
      </w:r>
      <w:r w:rsidRPr="00FB50C8" w:rsidR="00DE5C42">
        <w:rPr>
          <w:sz w:val="20"/>
          <w:szCs w:val="20"/>
          <w:lang w:val="ru-RU"/>
        </w:rPr>
        <w:t>0002/17</w:t>
      </w:r>
      <w:r w:rsidRPr="00FB50C8">
        <w:rPr>
          <w:sz w:val="20"/>
          <w:szCs w:val="20"/>
          <w:lang w:val="ru-RU"/>
        </w:rPr>
        <w:t xml:space="preserve"> от </w:t>
      </w:r>
      <w:r w:rsidRPr="00FB50C8" w:rsidR="00545FC2">
        <w:rPr>
          <w:sz w:val="20"/>
          <w:szCs w:val="20"/>
          <w:lang w:val="ru-RU"/>
        </w:rPr>
        <w:t>30</w:t>
      </w:r>
      <w:r w:rsidRPr="00FB50C8" w:rsidR="00DE5C42">
        <w:rPr>
          <w:sz w:val="20"/>
          <w:szCs w:val="20"/>
          <w:lang w:val="ru-RU"/>
        </w:rPr>
        <w:t>.05.2023</w:t>
      </w:r>
      <w:r w:rsidRPr="00FB50C8">
        <w:rPr>
          <w:sz w:val="20"/>
          <w:szCs w:val="20"/>
          <w:lang w:val="ru-RU"/>
        </w:rPr>
        <w:t xml:space="preserve">, копией </w:t>
      </w:r>
      <w:r w:rsidRPr="00FB50C8" w:rsidR="00F45683">
        <w:rPr>
          <w:sz w:val="20"/>
          <w:szCs w:val="20"/>
          <w:lang w:val="ru-RU"/>
        </w:rPr>
        <w:t xml:space="preserve">упрощенной </w:t>
      </w:r>
      <w:r w:rsidRPr="00FB50C8">
        <w:rPr>
          <w:sz w:val="20"/>
          <w:szCs w:val="20"/>
          <w:lang w:val="ru-RU"/>
        </w:rPr>
        <w:t>бухгалтерской (финансовой) отчетности, копией квитанции о приеме налоговой декларации (расчета) в электронном виде, выпиской из ЕГРЮЛ.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Указанные доказательства согласуются между собой, получены в соответствии с требованиями действующего</w:t>
      </w:r>
      <w:r w:rsidRPr="00FB50C8">
        <w:rPr>
          <w:sz w:val="20"/>
          <w:szCs w:val="20"/>
          <w:lang w:val="ru-RU"/>
        </w:rPr>
        <w:t xml:space="preserve"> законодательства и в совокупности являются достаточными для вывода о виновности юридического лица в совершении вмененного административного правонарушения.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Исследовав обстоятельства по делу и оценив имеющиеся доказательства в их совокупности, мировой судь</w:t>
      </w:r>
      <w:r w:rsidRPr="00FB50C8">
        <w:rPr>
          <w:sz w:val="20"/>
          <w:szCs w:val="20"/>
          <w:lang w:val="ru-RU"/>
        </w:rPr>
        <w:t>я квалифицирует бездействие юридического лица по признакам состава правонарушения, предусмотренного ст. 19.7 Кодекса Российской Федерации об административных правонарушениях, а именно: непредставление в орган, осуществляющий (осуществляющему) государственн</w:t>
      </w:r>
      <w:r w:rsidRPr="00FB50C8">
        <w:rPr>
          <w:sz w:val="20"/>
          <w:szCs w:val="20"/>
          <w:lang w:val="ru-RU"/>
        </w:rPr>
        <w:t xml:space="preserve">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Процессуальных нарушений и обстоятельств, исключающих производство по де</w:t>
      </w:r>
      <w:r w:rsidRPr="00FB50C8">
        <w:rPr>
          <w:sz w:val="20"/>
          <w:szCs w:val="20"/>
          <w:lang w:val="ru-RU"/>
        </w:rPr>
        <w:t>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юридического лица при возбуждении дела об административном правонарушении нарушены не были.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Объек</w:t>
      </w:r>
      <w:r w:rsidRPr="00FB50C8">
        <w:rPr>
          <w:sz w:val="20"/>
          <w:szCs w:val="20"/>
          <w:lang w:val="ru-RU"/>
        </w:rPr>
        <w:t>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</w:t>
      </w:r>
      <w:r w:rsidRPr="00FB50C8">
        <w:rPr>
          <w:sz w:val="20"/>
          <w:szCs w:val="20"/>
          <w:lang w:val="ru-RU"/>
        </w:rPr>
        <w:t>тавлено доказательств, подтверждающие наличие указанных обстоятельств и законным представителем юридического лица.</w:t>
      </w:r>
      <w:r w:rsidRPr="00FB50C8">
        <w:rPr>
          <w:sz w:val="20"/>
          <w:szCs w:val="20"/>
          <w:lang w:val="ru-RU"/>
        </w:rPr>
        <w:t xml:space="preserve"> Оснований для применения положений ч. 4 ст. 2.1 Кодекса Российской Федерации об административных правонарушениях не имеется.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Оснований для ос</w:t>
      </w:r>
      <w:r w:rsidRPr="00FB50C8">
        <w:rPr>
          <w:sz w:val="20"/>
          <w:szCs w:val="20"/>
          <w:lang w:val="ru-RU"/>
        </w:rPr>
        <w:t>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</w:t>
      </w:r>
      <w:r w:rsidRPr="00FB50C8">
        <w:rPr>
          <w:sz w:val="20"/>
          <w:szCs w:val="20"/>
        </w:rPr>
        <w:t xml:space="preserve"> </w:t>
      </w:r>
      <w:r w:rsidRPr="00FB50C8">
        <w:rPr>
          <w:sz w:val="20"/>
          <w:szCs w:val="20"/>
          <w:lang w:val="ru-RU"/>
        </w:rPr>
        <w:t>Срок привлечения вышеуказанного лица к административной</w:t>
      </w:r>
      <w:r w:rsidRPr="00FB50C8">
        <w:rPr>
          <w:sz w:val="20"/>
          <w:szCs w:val="20"/>
          <w:lang w:val="ru-RU"/>
        </w:rPr>
        <w:t xml:space="preserve"> ответственности не истек. 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</w:t>
      </w:r>
      <w:r w:rsidRPr="00FB50C8">
        <w:rPr>
          <w:sz w:val="20"/>
          <w:szCs w:val="20"/>
          <w:lang w:val="ru-RU"/>
        </w:rPr>
        <w:t>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В соответствии со ст. ст. 4.2, ст. 4.3 Кодекса Российской Федерации об административных</w:t>
      </w:r>
      <w:r w:rsidRPr="00FB50C8">
        <w:rPr>
          <w:sz w:val="20"/>
          <w:szCs w:val="20"/>
          <w:lang w:val="ru-RU"/>
        </w:rPr>
        <w:t xml:space="preserve"> правонарушениях обстоятельств, смягчающих или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При определении вида и размера административного наказания, оценив все со</w:t>
      </w:r>
      <w:r w:rsidRPr="00FB50C8">
        <w:rPr>
          <w:sz w:val="20"/>
          <w:szCs w:val="20"/>
          <w:lang w:val="ru-RU"/>
        </w:rPr>
        <w:t>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</w:t>
      </w:r>
      <w:r w:rsidRPr="00FB50C8">
        <w:rPr>
          <w:sz w:val="20"/>
          <w:szCs w:val="20"/>
          <w:lang w:val="ru-RU"/>
        </w:rPr>
        <w:t xml:space="preserve"> смягчающих и отягчающих административную ответственность, то обстоятельство, что юридическое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FB50C8">
        <w:rPr>
          <w:sz w:val="20"/>
          <w:szCs w:val="20"/>
          <w:lang w:val="ru-RU"/>
        </w:rPr>
        <w:t xml:space="preserve"> </w:t>
      </w:r>
      <w:r w:rsidRPr="00FB50C8" w:rsidR="00545FC2">
        <w:rPr>
          <w:sz w:val="20"/>
          <w:szCs w:val="20"/>
          <w:lang w:val="ru-RU"/>
        </w:rPr>
        <w:t>Общество</w:t>
      </w:r>
      <w:r w:rsidRPr="00FB50C8">
        <w:rPr>
          <w:sz w:val="20"/>
          <w:szCs w:val="20"/>
          <w:lang w:val="ru-RU"/>
        </w:rPr>
        <w:t xml:space="preserve"> ад</w:t>
      </w:r>
      <w:r w:rsidRPr="00FB50C8">
        <w:rPr>
          <w:sz w:val="20"/>
          <w:szCs w:val="20"/>
          <w:lang w:val="ru-RU"/>
        </w:rPr>
        <w:t>министративному наказанию в виде предупреждения в пределах санкции ст. 19.7 Кодекса Российской Федерации об административных правонарушениях, по которой квалифицированы его действия.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Руководствуясь ст.с.29.9-29.10, 30.1 Кодекса Российской Федерации об адми</w:t>
      </w:r>
      <w:r w:rsidRPr="00FB50C8">
        <w:rPr>
          <w:sz w:val="20"/>
          <w:szCs w:val="20"/>
          <w:lang w:val="ru-RU"/>
        </w:rPr>
        <w:t>нистративных правонарушениях, мировой судья –</w:t>
      </w:r>
    </w:p>
    <w:p w:rsidR="00A95464" w:rsidRPr="00FB50C8" w:rsidP="00A95464">
      <w:pPr>
        <w:ind w:right="-1" w:firstLine="851"/>
        <w:jc w:val="center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ПОСТАНОВИЛ: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>Общество с ограниченной ответственностью «</w:t>
      </w:r>
      <w:r w:rsidRPr="00FB50C8" w:rsidR="00FB50C8">
        <w:rPr>
          <w:rFonts w:eastAsia="Calibri"/>
          <w:sz w:val="20"/>
          <w:szCs w:val="20"/>
        </w:rPr>
        <w:t>«</w:t>
      </w:r>
      <w:r w:rsidRPr="00FB50C8" w:rsidR="00FB50C8">
        <w:rPr>
          <w:rFonts w:eastAsia="Calibri"/>
          <w:sz w:val="20"/>
          <w:szCs w:val="20"/>
        </w:rPr>
        <w:t>данные</w:t>
      </w:r>
      <w:r w:rsidRPr="00FB50C8" w:rsidR="00FB50C8">
        <w:rPr>
          <w:rFonts w:eastAsia="Calibri"/>
          <w:sz w:val="20"/>
          <w:szCs w:val="20"/>
        </w:rPr>
        <w:t xml:space="preserve"> </w:t>
      </w:r>
      <w:r w:rsidRPr="00FB50C8" w:rsidR="00FB50C8">
        <w:rPr>
          <w:rFonts w:eastAsia="Calibri"/>
          <w:sz w:val="20"/>
          <w:szCs w:val="20"/>
        </w:rPr>
        <w:t>изъяты</w:t>
      </w:r>
      <w:r w:rsidRPr="00FB50C8" w:rsidR="00FB50C8">
        <w:rPr>
          <w:rFonts w:eastAsia="Calibri"/>
          <w:sz w:val="20"/>
          <w:szCs w:val="20"/>
        </w:rPr>
        <w:t>»</w:t>
      </w:r>
      <w:r w:rsidRPr="00FB50C8">
        <w:rPr>
          <w:sz w:val="20"/>
          <w:szCs w:val="20"/>
          <w:lang w:val="ru-RU"/>
        </w:rPr>
        <w:t xml:space="preserve">» признать виновным в совершении административного правонарушения, предусмотренного ст. 19.7 Кодекса Российской Федерации об административных </w:t>
      </w:r>
      <w:r w:rsidRPr="00FB50C8">
        <w:rPr>
          <w:sz w:val="20"/>
          <w:szCs w:val="20"/>
          <w:lang w:val="ru-RU"/>
        </w:rPr>
        <w:t>правонарушениях, и назначить ему наказание в виде предупреждения.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  <w:r w:rsidRPr="00FB50C8">
        <w:rPr>
          <w:sz w:val="20"/>
          <w:szCs w:val="20"/>
          <w:lang w:val="ru-RU"/>
        </w:rPr>
        <w:t xml:space="preserve"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B50C8">
        <w:rPr>
          <w:sz w:val="20"/>
          <w:szCs w:val="20"/>
          <w:lang w:val="ru-RU"/>
        </w:rPr>
        <w:t xml:space="preserve">в течение 10 суток со дня вручения или получения копии постановления.                       </w:t>
      </w:r>
    </w:p>
    <w:p w:rsidR="00A95464" w:rsidRPr="00FB50C8" w:rsidP="00A95464">
      <w:pPr>
        <w:ind w:right="-1" w:firstLine="851"/>
        <w:jc w:val="both"/>
        <w:rPr>
          <w:sz w:val="20"/>
          <w:szCs w:val="20"/>
          <w:lang w:val="ru-RU"/>
        </w:rPr>
      </w:pPr>
    </w:p>
    <w:p w:rsidR="00A95464" w:rsidRPr="00FB50C8" w:rsidP="00A95464">
      <w:pPr>
        <w:ind w:right="-1" w:firstLine="851"/>
        <w:jc w:val="both"/>
        <w:rPr>
          <w:sz w:val="20"/>
          <w:szCs w:val="20"/>
        </w:rPr>
      </w:pPr>
      <w:r w:rsidRPr="00FB50C8">
        <w:rPr>
          <w:sz w:val="20"/>
          <w:szCs w:val="20"/>
          <w:lang w:val="ru-RU"/>
        </w:rPr>
        <w:t>Мировой судья                                                    А.Л. Тоскина</w:t>
      </w:r>
    </w:p>
    <w:p w:rsidR="00A95464" w:rsidP="00A95464">
      <w:pPr>
        <w:rPr>
          <w:sz w:val="28"/>
          <w:szCs w:val="28"/>
        </w:rPr>
      </w:pPr>
    </w:p>
    <w:p w:rsidR="00A95464" w:rsidP="00A95464">
      <w:pPr>
        <w:ind w:right="-1" w:firstLine="851"/>
        <w:jc w:val="both"/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5464" w:rsidP="00A95464">
      <w:pPr>
        <w:rPr>
          <w:sz w:val="28"/>
          <w:szCs w:val="28"/>
        </w:rPr>
      </w:pPr>
    </w:p>
    <w:p w:rsidR="00A91494" w:rsidP="00A95464">
      <w:pPr>
        <w:ind w:left="1418" w:right="-1"/>
        <w:jc w:val="both"/>
        <w:outlineLvl w:val="0"/>
      </w:pPr>
    </w:p>
    <w:sectPr w:rsidSect="00CD5529">
      <w:footerReference w:type="even" r:id="rId4"/>
      <w:footerReference w:type="default" r:id="rId5"/>
      <w:pgSz w:w="11906" w:h="16838"/>
      <w:pgMar w:top="568" w:right="849" w:bottom="709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50C8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18"/>
    <w:rsid w:val="0005453E"/>
    <w:rsid w:val="00055F18"/>
    <w:rsid w:val="00196B36"/>
    <w:rsid w:val="0021258C"/>
    <w:rsid w:val="002E2A1D"/>
    <w:rsid w:val="0036637B"/>
    <w:rsid w:val="00422A52"/>
    <w:rsid w:val="004474A4"/>
    <w:rsid w:val="00545FC2"/>
    <w:rsid w:val="007234CE"/>
    <w:rsid w:val="00A07BF0"/>
    <w:rsid w:val="00A91494"/>
    <w:rsid w:val="00A95464"/>
    <w:rsid w:val="00B7654E"/>
    <w:rsid w:val="00CD5529"/>
    <w:rsid w:val="00CF3726"/>
    <w:rsid w:val="00D323AF"/>
    <w:rsid w:val="00DE5C42"/>
    <w:rsid w:val="00DF03DE"/>
    <w:rsid w:val="00F45683"/>
    <w:rsid w:val="00FB50C8"/>
    <w:rsid w:val="00FC0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55F1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55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55F18"/>
  </w:style>
  <w:style w:type="character" w:customStyle="1" w:styleId="FontStyle12">
    <w:name w:val="Font Style12"/>
    <w:basedOn w:val="DefaultParagraphFont"/>
    <w:uiPriority w:val="99"/>
    <w:rsid w:val="00055F18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05453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53E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