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CBF" w:rsidRPr="007D7A08" w:rsidP="00EA6CB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169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EA6CBF" w:rsidRPr="007D7A08" w:rsidP="00EA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7 апреля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D7A08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7D7A08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7D7A08">
        <w:rPr>
          <w:rFonts w:ascii="Times New Roman" w:hAnsi="Times New Roman" w:cs="Times New Roman"/>
          <w:sz w:val="16"/>
          <w:szCs w:val="16"/>
        </w:rPr>
        <w:t>Тоскина</w:t>
      </w:r>
      <w:r w:rsidRPr="007D7A08">
        <w:rPr>
          <w:rFonts w:ascii="Times New Roman" w:hAnsi="Times New Roman" w:cs="Times New Roman"/>
          <w:sz w:val="16"/>
          <w:szCs w:val="16"/>
        </w:rPr>
        <w:t xml:space="preserve"> А.Л.</w:t>
      </w:r>
      <w:r w:rsidRPr="007D7A08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7D7A0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7D7A08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7D7A08">
        <w:rPr>
          <w:rFonts w:ascii="Times New Roman" w:hAnsi="Times New Roman" w:cs="Times New Roman"/>
          <w:sz w:val="16"/>
          <w:szCs w:val="16"/>
        </w:rPr>
        <w:t>орода</w:t>
      </w:r>
      <w:r w:rsidRPr="007D7A08">
        <w:rPr>
          <w:rFonts w:ascii="Times New Roman" w:hAnsi="Times New Roman" w:cs="Times New Roman"/>
          <w:sz w:val="16"/>
          <w:szCs w:val="16"/>
        </w:rPr>
        <w:t xml:space="preserve"> Симферополь, по адресу: </w:t>
      </w:r>
      <w:r w:rsidRPr="007D7A0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7D7A08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A6CBF" w:rsidRPr="007D7A08" w:rsidP="00EA6CBF">
      <w:pPr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7D7A08">
        <w:rPr>
          <w:rFonts w:ascii="Times New Roman" w:hAnsi="Times New Roman" w:cs="Times New Roman"/>
          <w:sz w:val="16"/>
          <w:szCs w:val="16"/>
        </w:rPr>
        <w:t xml:space="preserve">должностного лица – «данные изъяты» </w:t>
      </w:r>
      <w:r w:rsidRPr="007D7A08">
        <w:rPr>
          <w:rFonts w:ascii="Times New Roman" w:hAnsi="Times New Roman" w:cs="Times New Roman"/>
          <w:sz w:val="16"/>
          <w:szCs w:val="16"/>
        </w:rPr>
        <w:t xml:space="preserve">Государственного унитарного предприятия Республики Крым «данные изъяты» </w:t>
      </w:r>
      <w:r w:rsidRPr="007D7A08">
        <w:rPr>
          <w:rFonts w:ascii="Times New Roman" w:hAnsi="Times New Roman" w:cs="Times New Roman"/>
          <w:sz w:val="16"/>
          <w:szCs w:val="16"/>
        </w:rPr>
        <w:t>Коваленко В.</w:t>
      </w:r>
      <w:r w:rsidRPr="007D7A08">
        <w:rPr>
          <w:rFonts w:ascii="Times New Roman" w:hAnsi="Times New Roman" w:cs="Times New Roman"/>
          <w:sz w:val="16"/>
          <w:szCs w:val="16"/>
        </w:rPr>
        <w:t>И.</w:t>
      </w:r>
      <w:r w:rsidRPr="007D7A08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EA6CBF" w:rsidRPr="007D7A08" w:rsidP="00EA6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по признакам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состава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ч.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2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ст.15.6</w:t>
      </w:r>
      <w:r w:rsidRPr="007D7A0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EA6CBF" w:rsidRPr="007D7A08" w:rsidP="00EA6CB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Коваленко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В.И.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, являясь «данные изъяты»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Государственного унитарного предприятия Республики Крым «данные изъяты»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по адресу: «данные изъяты»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не предоставил в ИФНС России по г. Симферополю в установленный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законодательством о налогах и сборах срок сведения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об обособленном подразделении, через которое прекращается деятельность организации (котор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е закрыва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тся организацией)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 xml:space="preserve">(далее Сообщение)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по сроку предоставления не позднее 29.11.2019, фактически сведения п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редоставлены 04.12.2019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7D7A08">
        <w:rPr>
          <w:rFonts w:ascii="Times New Roman" w:hAnsi="Times New Roman" w:cs="Times New Roman"/>
          <w:sz w:val="16"/>
          <w:szCs w:val="16"/>
        </w:rPr>
        <w:t>Коваленко В.И.</w:t>
      </w:r>
      <w:r w:rsidRPr="007D7A08">
        <w:rPr>
          <w:rFonts w:ascii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hAnsi="Times New Roman" w:cs="Times New Roman"/>
          <w:sz w:val="16"/>
          <w:szCs w:val="16"/>
        </w:rPr>
        <w:t>не явил</w:t>
      </w:r>
      <w:r w:rsidRPr="007D7A08">
        <w:rPr>
          <w:rFonts w:ascii="Times New Roman" w:hAnsi="Times New Roman" w:cs="Times New Roman"/>
          <w:sz w:val="16"/>
          <w:szCs w:val="16"/>
        </w:rPr>
        <w:t>ся</w:t>
      </w:r>
      <w:r w:rsidRPr="007D7A08">
        <w:rPr>
          <w:rFonts w:ascii="Times New Roman" w:hAnsi="Times New Roman" w:cs="Times New Roman"/>
          <w:sz w:val="16"/>
          <w:szCs w:val="16"/>
        </w:rPr>
        <w:t xml:space="preserve">,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о дате и времени судебного заседания уведомлен надлежащим образом,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телефонограммою, в телефонном режиме ходатайствовал о рассмотрении дела в его отсутствие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ложений ст. 25.1 Кодекса Российской Федерации об административных правонарушениях, </w:t>
      </w:r>
      <w:r w:rsidRPr="007D7A08">
        <w:rPr>
          <w:rFonts w:ascii="Times New Roman" w:hAnsi="Times New Roman" w:cs="Times New Roman"/>
          <w:sz w:val="16"/>
          <w:szCs w:val="16"/>
        </w:rPr>
        <w:t>Коваленко В.И.</w:t>
      </w:r>
      <w:r w:rsidRPr="007D7A08">
        <w:rPr>
          <w:rFonts w:ascii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ведется производство по делу об административном правонарушении, считаю возможным рассмотреть дело в отсутствие </w:t>
      </w:r>
      <w:r w:rsidRPr="007D7A08">
        <w:rPr>
          <w:rFonts w:ascii="Times New Roman" w:hAnsi="Times New Roman" w:cs="Times New Roman"/>
          <w:sz w:val="16"/>
          <w:szCs w:val="16"/>
        </w:rPr>
        <w:t>Коваленко В.И.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EA6CBF" w:rsidRPr="007D7A08" w:rsidP="00EA6CB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A6CBF" w:rsidRPr="007D7A08" w:rsidP="00D06798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ст.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23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Налогово</w:t>
      </w:r>
      <w:r w:rsidRPr="007D7A08" w:rsidR="00D06798">
        <w:rPr>
          <w:rFonts w:ascii="Times New Roman" w:eastAsia="Times New Roman" w:hAnsi="Times New Roman" w:cs="Times New Roman"/>
          <w:sz w:val="16"/>
          <w:szCs w:val="16"/>
        </w:rPr>
        <w:t>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</w:t>
      </w:r>
      <w:r w:rsidRPr="007D7A08" w:rsidR="00D06798">
        <w:rPr>
          <w:rFonts w:ascii="Times New Roman" w:eastAsia="Times New Roman" w:hAnsi="Times New Roman" w:cs="Times New Roman"/>
          <w:sz w:val="16"/>
          <w:szCs w:val="16"/>
        </w:rPr>
        <w:t xml:space="preserve">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D06798" w:rsidRPr="007D7A08" w:rsidP="00D0679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 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бз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3.1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й):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течение</w:t>
      </w:r>
      <w:r w:rsidRPr="007D7A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представительства).</w:t>
      </w:r>
    </w:p>
    <w:p w:rsidR="00EA6CBF" w:rsidRPr="007D7A08" w:rsidP="00EA6CB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В силу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п.7 ст.6.1 Налогового кодекса Российской Федерации в случаях, когда после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06798" w:rsidRPr="007D7A08" w:rsidP="00D0679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Из представленных материалов усмат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ривается, что 26.11.2019 юридическим лицом принято решение о прекращении деятельности (закрытии) филиала Сельскохозяйственное предприятие «Плодовод».</w:t>
      </w:r>
    </w:p>
    <w:p w:rsidR="004D315E" w:rsidRPr="007D7A08" w:rsidP="004D315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граничным сроком предоставления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Сообщения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29.11.2019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D315E" w:rsidRPr="007D7A08" w:rsidP="00D0679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Сообщение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юридическим лицом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направлено в налоговый орган 04.12.2019</w:t>
      </w:r>
    </w:p>
    <w:p w:rsidR="004D315E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ГУП РК «данные изъяты»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нарушены установленные нормами Налогового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сороки предоставления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Сообщени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ч.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ст. 15.6 Кодекса Российской Федерации об адми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нистративных правонарушениях наступает за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>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 xml:space="preserve"> или в искаженном виде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ЕГРЮЛ, «данные изъяты»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 xml:space="preserve">ГУП РК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>Коваленко В.И.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Таким об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разом, с учетом имеющихся в материалах дела документов, в данном случае субъектом правонарушения, предусмотренного ч. </w:t>
      </w:r>
      <w:r w:rsidRPr="007D7A08" w:rsidR="004D315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ст. 15.6 Кодекса Российской Федерации об административных правонарушениях, является именно </w:t>
      </w:r>
      <w:r w:rsidRPr="007D7A08" w:rsidR="004D315E">
        <w:rPr>
          <w:rFonts w:ascii="Times New Roman" w:hAnsi="Times New Roman" w:cs="Times New Roman"/>
          <w:sz w:val="16"/>
          <w:szCs w:val="16"/>
        </w:rPr>
        <w:t>Коваленко В.И.</w:t>
      </w:r>
      <w:r w:rsidRPr="007D7A08">
        <w:rPr>
          <w:rFonts w:ascii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тельства доказательств мировому судье не представлено.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7D7A08" w:rsidR="004D315E">
        <w:rPr>
          <w:rFonts w:ascii="Times New Roman" w:hAnsi="Times New Roman" w:cs="Times New Roman"/>
          <w:sz w:val="16"/>
          <w:szCs w:val="16"/>
        </w:rPr>
        <w:t xml:space="preserve">Коваленко В.И. 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20016303860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0000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28.02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, копией акта №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12238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12.12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копией решения №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95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24.01.2020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сообщения,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 xml:space="preserve">Коваленко В.И.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, предусмотренное ч.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 xml:space="preserve"> 2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ст.15.6 Кодекса Российской Федерации об административных правонарушениях, а именно: 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>нарушил предусмотренные законодательством Российской Федерации о налогах и сборах сроки представления (сообщения) сведений в налоговые органы, связанных с учетом организаций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7A08" w:rsidR="005061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Коваленко В.И. 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возбуждении дела об административном правонарушении нарушены не были.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или отяг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совокупности, учитывая конкретные обстоятельства правонарушения, данные о личности виновн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 xml:space="preserve">Коваленко В.И.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штрафа в пределах санкции, предусмотренной ч. </w:t>
      </w:r>
      <w:r w:rsidRPr="007D7A08" w:rsidR="0050618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ст. 15.6 Кодекса Российской Федерации об административных правонарушениях.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ст.ст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. 29.9, 29.10, 29.11 Кодекса Российской Федерации об административных правонарушениях, мировой судья –</w:t>
      </w: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EA6CBF" w:rsidRPr="007D7A08" w:rsidP="00EA6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EA6CBF" w:rsidRPr="007D7A08" w:rsidP="00EA6CB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hAnsi="Times New Roman" w:cs="Times New Roman"/>
          <w:sz w:val="16"/>
          <w:szCs w:val="16"/>
        </w:rPr>
        <w:t>Коваленко В.</w:t>
      </w:r>
      <w:r w:rsidRPr="007D7A08">
        <w:rPr>
          <w:rFonts w:ascii="Times New Roman" w:hAnsi="Times New Roman" w:cs="Times New Roman"/>
          <w:sz w:val="16"/>
          <w:szCs w:val="16"/>
        </w:rPr>
        <w:t>И.</w:t>
      </w:r>
      <w:r w:rsidRPr="007D7A08">
        <w:rPr>
          <w:rFonts w:ascii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2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ст.15.6</w:t>
      </w:r>
      <w:r w:rsidRPr="007D7A08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наказание в виде штрафа в размере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506185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Реквизиты для оплаты штрафа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олучатель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 УФК по Республике Крым (Министерство юстиции Республики Крым, л/с 04752203230, почтовый адрес: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Россия, Республика Крым, 29500,  г. Симферополь,   ул. Набережная им.60-летия СССР, 28), ИНН: 910201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3284, КПП: 910201001, Банк получателя: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Отделение по Республике Крым Южного главного управления ЦБРФ, БИК: 043510001, Счет: 40101810335100010001, УИН 0,  ОКТМО 35701000, УИД 91MS0017-01-2020-000024-93, КБК </w:t>
      </w:r>
      <w:r w:rsidRPr="007D7A08" w:rsidR="00944F77">
        <w:rPr>
          <w:rFonts w:ascii="Times New Roman" w:eastAsia="Times New Roman" w:hAnsi="Times New Roman" w:cs="Times New Roman"/>
          <w:sz w:val="16"/>
          <w:szCs w:val="16"/>
        </w:rPr>
        <w:t>828 1 16 01153 01 0006 140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назначение платежа – шт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раф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согласно постановления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№ 05-0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169/17/20</w:t>
      </w:r>
      <w:r w:rsidRPr="007D7A08" w:rsidR="00C70A6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от 07.04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Коваленко В.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Кодексом Российской 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тельные работы на срок до пятидесяти часов (ч.1 ст.20.25 КоАП РФ).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 xml:space="preserve"> городского округа Симферополя) Республики Крым (г. Симферополь, ул. Крымских Партизан, 3а).</w:t>
      </w:r>
    </w:p>
    <w:p w:rsidR="00EA6CBF" w:rsidRPr="007D7A08" w:rsidP="00EA6C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A08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7D7A08">
        <w:rPr>
          <w:rFonts w:ascii="Times New Roman" w:eastAsia="Times New Roman" w:hAnsi="Times New Roman" w:cs="Times New Roman"/>
          <w:sz w:val="16"/>
          <w:szCs w:val="16"/>
        </w:rPr>
        <w:t>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A6CBF" w:rsidRPr="007D7A08" w:rsidP="00EA6CBF">
      <w:pPr>
        <w:ind w:firstLine="993"/>
        <w:rPr>
          <w:rFonts w:ascii="Times New Roman" w:hAnsi="Times New Roman" w:cs="Times New Roman"/>
          <w:sz w:val="16"/>
          <w:szCs w:val="16"/>
        </w:rPr>
      </w:pPr>
    </w:p>
    <w:p w:rsidR="00EA6CBF" w:rsidRPr="007D7A08" w:rsidP="00EA6CBF">
      <w:pPr>
        <w:ind w:firstLine="993"/>
        <w:rPr>
          <w:sz w:val="16"/>
          <w:szCs w:val="16"/>
        </w:rPr>
      </w:pPr>
      <w:r w:rsidRPr="007D7A08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          </w:t>
      </w:r>
      <w:r w:rsidRPr="007D7A08">
        <w:rPr>
          <w:rFonts w:ascii="Times New Roman" w:hAnsi="Times New Roman" w:cs="Times New Roman"/>
          <w:sz w:val="16"/>
          <w:szCs w:val="16"/>
        </w:rPr>
        <w:t xml:space="preserve"> А.Л. </w:t>
      </w:r>
      <w:r w:rsidRPr="007D7A08">
        <w:rPr>
          <w:rFonts w:ascii="Times New Roman" w:hAnsi="Times New Roman" w:cs="Times New Roman"/>
          <w:sz w:val="16"/>
          <w:szCs w:val="16"/>
        </w:rPr>
        <w:t>Тоскина</w:t>
      </w:r>
    </w:p>
    <w:p w:rsidR="00EA6CBF" w:rsidRPr="007D7A08" w:rsidP="00EA6CBF">
      <w:pPr>
        <w:rPr>
          <w:sz w:val="16"/>
          <w:szCs w:val="16"/>
        </w:rPr>
      </w:pPr>
    </w:p>
    <w:p w:rsidR="00EA6CBF" w:rsidRPr="007D7A08" w:rsidP="00EA6CBF">
      <w:pPr>
        <w:rPr>
          <w:sz w:val="16"/>
          <w:szCs w:val="16"/>
        </w:rPr>
      </w:pPr>
    </w:p>
    <w:p w:rsidR="002C5A43" w:rsidRPr="007D7A08">
      <w:pPr>
        <w:rPr>
          <w:sz w:val="16"/>
          <w:szCs w:val="16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BF"/>
    <w:rsid w:val="002C5A43"/>
    <w:rsid w:val="00326552"/>
    <w:rsid w:val="004B1261"/>
    <w:rsid w:val="004C087D"/>
    <w:rsid w:val="004D315E"/>
    <w:rsid w:val="00505DC9"/>
    <w:rsid w:val="00506185"/>
    <w:rsid w:val="005E63D2"/>
    <w:rsid w:val="007D7A08"/>
    <w:rsid w:val="00944F77"/>
    <w:rsid w:val="009F0F1D"/>
    <w:rsid w:val="00C545F8"/>
    <w:rsid w:val="00C70A62"/>
    <w:rsid w:val="00D06798"/>
    <w:rsid w:val="00EA6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B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A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A6C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