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472B" w:rsidRPr="00D52078" w:rsidP="0043472B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205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43472B" w:rsidRPr="00D52078" w:rsidP="0043472B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3472B" w:rsidRPr="00D52078" w:rsidP="0043472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23 апреля 2021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года                                               г. Симферополь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D52078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D5207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D52078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D52078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D5207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D52078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43472B" w:rsidRPr="00D52078" w:rsidP="0043472B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5207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D52078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D52078">
        <w:rPr>
          <w:rFonts w:ascii="Times New Roman" w:hAnsi="Times New Roman" w:cs="Times New Roman"/>
          <w:sz w:val="18"/>
          <w:szCs w:val="18"/>
        </w:rPr>
        <w:t xml:space="preserve"> </w:t>
      </w:r>
      <w:r w:rsidRPr="00D52078">
        <w:rPr>
          <w:rFonts w:ascii="Times New Roman" w:hAnsi="Times New Roman" w:cs="Times New Roman"/>
          <w:sz w:val="18"/>
          <w:szCs w:val="18"/>
        </w:rPr>
        <w:t>Ковбасюка А.</w:t>
      </w:r>
      <w:r w:rsidRPr="00D52078">
        <w:rPr>
          <w:rFonts w:ascii="Times New Roman" w:hAnsi="Times New Roman" w:cs="Times New Roman"/>
          <w:sz w:val="18"/>
          <w:szCs w:val="18"/>
        </w:rPr>
        <w:t xml:space="preserve"> Л. «данные изъяты»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D5207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ативных правонарушениях,</w:t>
      </w:r>
    </w:p>
    <w:p w:rsidR="0043472B" w:rsidRPr="00D52078" w:rsidP="0043472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Ковбасюк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А.Л.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пер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вый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года (форма по КНД 1151001) по сроку предоставления –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15.05.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 Фактически декларация представлена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12.06.2020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Ковбасюк А.Л.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не явился, о дате и времени судебного заседания уведомлен надлежащим образом,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представил заявление о рассмотрении дела в его отсутствие.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Федерации об административных правонарушениях», а также положений ст. ст. 25.1, 25.15 Кодекса Российской Федерации об административных правонарушениях,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Ковбасюк А.Л.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пр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авонарушении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Ковбасюк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А.Л.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ых обязанностей.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логах и сборах.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на добавленную стоимость урегулирован главой 21 Налогового кодекса Российской Федерации.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Согласно п.5 ст.174 Налогового кодекса Российской Федерации налогоплательщики (в том числ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нной форме по телекоммуникационным каналам связи через оператора электронного документооборота в срок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истекшим налоговым периодом, если иное не предусмотрено настоящей главой. 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В силу п. 3 Постановления Правительства Российской Федерации от 02.04.2020 №409 «О мерах по обеспечению устойчивого развития экономики» продлен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15.05.2020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- срок представления налоговых деклараций по налогу на добавленную стоимость, журналов учета полученных и выставленных счетов-фактур (в соответствии с пунктом 5.2 статьи 174 Кодекса) и расчетов по страховым взносам за I квартал 2020 г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од.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Следовательно, гр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аничный день срока предоставления декларации по налогу на добавленную стоимость за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первый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года –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15.05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первый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20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года юрид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ическим лицом подана в ИФНС России по г. Симферополю –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12.06.2020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налоговой декларации –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15.05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 с нарушением граничного срока предоставления.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ст. 15.5 Кодекса Российской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 «данные изъяты»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Ковбасюк А.Л.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 сведе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Для всех третьих лиц руководителем организации является лицо, указанное в реестре. 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Таким об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Ковбасюк А.Л.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ва доказательств мировому судье не представлено.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Ковбасюк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А.Л.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правонарушения подтверждается протоколом об административном правонарушении №910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2210250013130002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09.03.2021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, копией налоговой декларации в электронном вид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е, квитанцией о приеме налоговой декларации,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копией квитанции о приеме налоговой декларации,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копией акта №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3619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07.08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, сведениями из Единого государственного реестра юридических лиц.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етствии с требованиями действующего законодательства и в совокупности являются достаточными для вывода о виновности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Ковбасюк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А.Л.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Ковбасюк А.Л.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15.5 Кодекса Российской Федерации об административных правонарушениях, а именно: нар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Согласно п. 1 ст. 4.5 Кодекса Российской Федерации об административных правонарушениях, за нар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ративном правонарушении составлен с соблюдением требований закона, противоречий не содержит. Права и законные интересы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Ковбасюк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А.Л.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ое положение, а также наличие обстоятельств, смягчающих или отягчающих административную ответственность.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и отягчающих ответственность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правонарушении, не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установлено. 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тственность обстоятельств, то обстоятельство, что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Ковбасюк А.Л.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(на момент совершения административного правонарушения)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к административной ответственности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совершение однородного административного правонарушения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не привлекался (иной информации в ма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териалах дела не имеется), мировой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судья считает необходимым подвергнуть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Ковбасюк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А.Л.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Руковод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ствуясь ст.ст. 29.9, 29.10, 29.11 Кодекса Российской Федерации об административных правонарушениях, мировой судья – </w:t>
      </w:r>
    </w:p>
    <w:p w:rsidR="0043472B" w:rsidRPr="00D52078" w:rsidP="00C6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Ковбасюка А.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Л.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ст. 15.5 Код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>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3472B" w:rsidRPr="00D52078" w:rsidP="0043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43472B" w:rsidRPr="00D52078" w:rsidP="0043472B">
      <w:pPr>
        <w:jc w:val="center"/>
        <w:rPr>
          <w:sz w:val="18"/>
          <w:szCs w:val="18"/>
        </w:rPr>
      </w:pP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</w:t>
      </w:r>
      <w:r w:rsidRPr="00D52078" w:rsidR="00187791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</w:t>
      </w:r>
      <w:r w:rsidRPr="00D52078">
        <w:rPr>
          <w:rFonts w:ascii="Times New Roman" w:eastAsia="Times New Roman" w:hAnsi="Times New Roman" w:cs="Times New Roman"/>
          <w:sz w:val="18"/>
          <w:szCs w:val="18"/>
        </w:rPr>
        <w:tab/>
      </w:r>
      <w:r w:rsidRPr="00D52078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43472B" w:rsidRPr="00D52078" w:rsidP="0043472B">
      <w:pPr>
        <w:rPr>
          <w:sz w:val="18"/>
          <w:szCs w:val="18"/>
        </w:rPr>
      </w:pPr>
    </w:p>
    <w:p w:rsidR="002C5A43" w:rsidRPr="00D52078">
      <w:pPr>
        <w:rPr>
          <w:sz w:val="18"/>
          <w:szCs w:val="18"/>
        </w:rPr>
      </w:pPr>
    </w:p>
    <w:sectPr w:rsidSect="002058EE">
      <w:footerReference w:type="default" r:id="rId4"/>
      <w:pgSz w:w="11906" w:h="16838"/>
      <w:pgMar w:top="851" w:right="850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2B"/>
    <w:rsid w:val="000B59AE"/>
    <w:rsid w:val="00187791"/>
    <w:rsid w:val="002058EE"/>
    <w:rsid w:val="002470E8"/>
    <w:rsid w:val="002C5A43"/>
    <w:rsid w:val="00326552"/>
    <w:rsid w:val="0043472B"/>
    <w:rsid w:val="00A46DE0"/>
    <w:rsid w:val="00C12CB7"/>
    <w:rsid w:val="00C545F8"/>
    <w:rsid w:val="00C67909"/>
    <w:rsid w:val="00D52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72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3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3472B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779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