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3183" w:rsidRPr="00B7077D" w:rsidP="003A318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222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3A3183" w:rsidRPr="00B7077D" w:rsidP="003A318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A3183" w:rsidRPr="00B7077D" w:rsidP="003A318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23 апреля 2021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года                                               г. Симферополь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B7077D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B7077D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B7077D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Симферопо</w:t>
      </w:r>
      <w:r w:rsidRPr="00B7077D">
        <w:rPr>
          <w:rFonts w:ascii="Times New Roman" w:hAnsi="Times New Roman" w:cs="Times New Roman"/>
          <w:sz w:val="18"/>
          <w:szCs w:val="18"/>
        </w:rPr>
        <w:t xml:space="preserve">ль, по адресу: </w:t>
      </w:r>
      <w:r w:rsidRPr="00B7077D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B7077D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3A3183" w:rsidRPr="00B7077D" w:rsidP="003A3183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B7077D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7077D" w:rsidR="001C7F21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B7077D">
        <w:rPr>
          <w:rFonts w:ascii="Times New Roman" w:hAnsi="Times New Roman" w:cs="Times New Roman"/>
          <w:sz w:val="18"/>
          <w:szCs w:val="18"/>
        </w:rPr>
        <w:t>«данные изъяты»</w:t>
      </w:r>
      <w:r w:rsidRPr="00B7077D" w:rsidR="001C7F21">
        <w:rPr>
          <w:rFonts w:ascii="Times New Roman" w:hAnsi="Times New Roman" w:cs="Times New Roman"/>
          <w:sz w:val="18"/>
          <w:szCs w:val="18"/>
        </w:rPr>
        <w:t>Яковлева А</w:t>
      </w:r>
      <w:r w:rsidRPr="00B7077D">
        <w:rPr>
          <w:rFonts w:ascii="Times New Roman" w:hAnsi="Times New Roman" w:cs="Times New Roman"/>
          <w:sz w:val="18"/>
          <w:szCs w:val="18"/>
        </w:rPr>
        <w:t>.</w:t>
      </w:r>
      <w:r w:rsidRPr="00B7077D" w:rsidR="001C7F21">
        <w:rPr>
          <w:rFonts w:ascii="Times New Roman" w:hAnsi="Times New Roman" w:cs="Times New Roman"/>
          <w:sz w:val="18"/>
          <w:szCs w:val="18"/>
        </w:rPr>
        <w:t xml:space="preserve"> В</w:t>
      </w:r>
      <w:r w:rsidRPr="00B7077D">
        <w:rPr>
          <w:rFonts w:ascii="Times New Roman" w:hAnsi="Times New Roman" w:cs="Times New Roman"/>
          <w:sz w:val="18"/>
          <w:szCs w:val="18"/>
        </w:rPr>
        <w:t>. «данные изъяты»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B7077D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3A3183" w:rsidRPr="00B7077D" w:rsidP="003A318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>Яковлев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А.В.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, являясь </w:t>
      </w:r>
      <w:r w:rsidRPr="00B7077D" w:rsidR="00B7077D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</w:t>
      </w:r>
      <w:r w:rsidRPr="00B7077D" w:rsidR="00B7077D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первый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квартал 20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года (форма по КНД 1151001) по сроку предоставления –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15.05.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включит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ельно. Фактически декларация представлена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22.05.2020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Яковлев А.В.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не явился, о дате и времени судебного заседания уведомлен надлежащим образом,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представил заявление о рассмотрении дела в его отсутствие.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а также положений ст. ст. 25.1, 25.15 Код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екса Российской Федерации об административных правонарушениях,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Яковлев А.В.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Учитывая надлежащее извещение лица, в отношении которого ведется производств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о по делу об административном правонарушении, считаю возможным рассмотреть дело в отсутствие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Яковлев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А.В.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>Порядок и сроки предоставления налоговых деклараций по налогу на добавленную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стоимость урегулирован главой 21 Налогового кодекса Российской Федерации.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Согласно п.5 ст.174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та в срок не позднее 25-го числа месяца, следующего за истекшим налоговым периодом, если иное не предусмотрено настоящей главой. 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Федерации предусмотрено, что отчетными периодами по налогу признаются первый к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вартал, полугодие и девять месяцев календарного года.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м и (или) нерабочим праздничным днем, днем окончания срока считается ближайший следующий за ним рабочий день.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В силу п. 3 Постановления Правительства Российской Федерации от 02.04.2020 №409 «О мерах по обеспечению устойчивого развития экономики» продлен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о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15.05.2020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- срок представления налоговых деклараций по налогу на добавленную стоимость, журналов учета полученных и выставленных счетов-фактур (в соответствии с пунктом 5.2 статьи 174 Кодекса) и расчетов по страховым взносам за I квартал 2020 г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од.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>Следо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вательно, граничный день срока предоставления декларации по налогу на добавленную стоимость за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первый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квартал 20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года –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15.05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установлено, что первичная налоговая декларация по налогу на добавленную стоимость за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первый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квартал 20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20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года юридическим лицом подана в ИФНС России по г. Симферополю –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22.05.2020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, граничный срок предоставления налоговой декларации –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15.05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, то есть декларация представлен с нарушением граничного срока предоставления.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Согласно выписке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из ЕГРЮЛ </w:t>
      </w:r>
      <w:r w:rsidRPr="00B7077D" w:rsidR="00B7077D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ООО </w:t>
      </w:r>
      <w:r w:rsidRPr="00B7077D" w:rsidR="00B7077D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Яковлев А.В.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При этом в силу абзаца 1 пункта 4 статьи 5 Федерального закона от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08.08.2001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№129-ФЗ «О государственной регистрации юридических лиц и индивидуальных предпринимателей» сведения, в том числе о лице, и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Яковлев А.В.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удье не представлено.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Яковлев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А.В.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правонарушения подтверждается протоколом об административном правонарушении №910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2210180005120002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01.03.2021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, копией налоговой декларации в электронном виде, квитанцией о приеме налог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овой декларации,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копией квитанции о приеме налоговой декларации,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копией акта №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3431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04.08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, сведениями из Единого государственного реестра юридических лиц.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вующего законодательства и в совокупности являются достаточными для вывода о виновности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Яковлев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А.В.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Яковлев А.В.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ст.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15.5 Кодекса Российской Федерации об административных правонарушениях, а именно: нару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>Согласно п. 1 ст. 4.5 Кодекса Российской Федерации об административных правонарушениях, за нару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срок привлеч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ативном правонарушении составлен с соблюдением требований закона, противоречий не содержит. Права и законные интересы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Яковлев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А.В.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правонарушение, мировой судья, в соответствии с требованиями ст.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положение, а также наличие обстоятельств, смягчающих или отягчающих административную ответственность.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и отягчающих ответственность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лица, в отношении которого ведется производство по делу об административном правонарушении, не ус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тановлено. 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твенность обстоятельств, то обстоятельство, что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Яковлев А.В.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ранее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(на момент совершения административного правонарушения)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к административной ответственности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совершение однородного административного правонарушения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не привлекался (иной информации в матер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иалах дела не имеется), мировой судья считает необходимым подвергнуть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Яковлев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А.В.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>Руководству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ясь ст.ст. 29.9, 29.10, 29.11 Кодекса Российской Федерации об административных правонарушениях, мировой судья – </w:t>
      </w:r>
    </w:p>
    <w:p w:rsidR="003A3183" w:rsidRPr="00B7077D" w:rsidP="003A3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>Яковлева А</w:t>
      </w:r>
      <w:r w:rsidRPr="00B7077D" w:rsidR="00B7077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r w:rsidRPr="00B7077D" w:rsidR="00B7077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ст. 15.5 Кодекс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>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3A3183" w:rsidRPr="00B7077D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3A3183" w:rsidRPr="00B7077D" w:rsidP="003A3183">
      <w:pPr>
        <w:jc w:val="center"/>
        <w:rPr>
          <w:sz w:val="18"/>
          <w:szCs w:val="18"/>
        </w:rPr>
      </w:pP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       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B7077D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 xml:space="preserve">                    </w:t>
      </w:r>
      <w:r w:rsidRPr="00B7077D">
        <w:rPr>
          <w:rFonts w:ascii="Times New Roman" w:eastAsia="Times New Roman" w:hAnsi="Times New Roman" w:cs="Times New Roman"/>
          <w:sz w:val="18"/>
          <w:szCs w:val="18"/>
        </w:rPr>
        <w:tab/>
      </w:r>
      <w:r w:rsidRPr="00B7077D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3A3183" w:rsidRPr="00B7077D" w:rsidP="003A3183">
      <w:pPr>
        <w:rPr>
          <w:sz w:val="18"/>
          <w:szCs w:val="18"/>
        </w:rPr>
      </w:pPr>
    </w:p>
    <w:p w:rsidR="003A3183" w:rsidRPr="00B7077D" w:rsidP="003A3183">
      <w:pPr>
        <w:rPr>
          <w:sz w:val="18"/>
          <w:szCs w:val="18"/>
        </w:rPr>
      </w:pPr>
    </w:p>
    <w:p w:rsidR="002C5A43" w:rsidRPr="00B7077D">
      <w:pPr>
        <w:rPr>
          <w:sz w:val="18"/>
          <w:szCs w:val="18"/>
        </w:rPr>
      </w:pPr>
    </w:p>
    <w:sectPr w:rsidSect="002058EE">
      <w:footerReference w:type="default" r:id="rId4"/>
      <w:pgSz w:w="11906" w:h="16838"/>
      <w:pgMar w:top="851" w:right="850" w:bottom="567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9009886"/>
      <w:docPartObj>
        <w:docPartGallery w:val="Page Numbers (Bottom of Page)"/>
        <w:docPartUnique/>
      </w:docPartObj>
    </w:sdtPr>
    <w:sdtContent>
      <w:p w:rsidR="002058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058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83"/>
    <w:rsid w:val="000B59AE"/>
    <w:rsid w:val="001C7F21"/>
    <w:rsid w:val="002058EE"/>
    <w:rsid w:val="002470E8"/>
    <w:rsid w:val="002C5A43"/>
    <w:rsid w:val="00326552"/>
    <w:rsid w:val="003A3183"/>
    <w:rsid w:val="00A46DE0"/>
    <w:rsid w:val="00B7077D"/>
    <w:rsid w:val="00C12CB7"/>
    <w:rsid w:val="00C545F8"/>
    <w:rsid w:val="00CE52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1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3A3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A318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C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C7F2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