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09A" w:rsidRPr="00433CD9" w:rsidP="0029309A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Дело №  05-0</w:t>
      </w:r>
      <w:r w:rsidRPr="00433CD9" w:rsidR="0093041E">
        <w:rPr>
          <w:sz w:val="18"/>
          <w:szCs w:val="18"/>
          <w:lang w:val="ru-RU"/>
        </w:rPr>
        <w:t>226</w:t>
      </w:r>
      <w:r w:rsidRPr="00433CD9">
        <w:rPr>
          <w:sz w:val="18"/>
          <w:szCs w:val="18"/>
          <w:lang w:val="ru-RU"/>
        </w:rPr>
        <w:t>/17/20</w:t>
      </w:r>
      <w:r w:rsidRPr="00433CD9" w:rsidR="00C07EF4">
        <w:rPr>
          <w:sz w:val="18"/>
          <w:szCs w:val="18"/>
          <w:lang w:val="ru-RU"/>
        </w:rPr>
        <w:t>20</w:t>
      </w:r>
    </w:p>
    <w:p w:rsidR="0029309A" w:rsidRPr="00433CD9" w:rsidP="0029309A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 ПОСТАНОВЛЕНИЕ</w:t>
      </w:r>
    </w:p>
    <w:p w:rsidR="0029309A" w:rsidRPr="00433CD9" w:rsidP="0029309A">
      <w:pPr>
        <w:ind w:right="-1" w:firstLine="709"/>
        <w:jc w:val="both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28 мая 2020</w:t>
      </w:r>
      <w:r w:rsidRPr="00433CD9">
        <w:rPr>
          <w:sz w:val="18"/>
          <w:szCs w:val="18"/>
          <w:lang w:val="ru-RU"/>
        </w:rPr>
        <w:t xml:space="preserve"> года                               </w:t>
      </w:r>
      <w:r w:rsidRPr="00433CD9">
        <w:rPr>
          <w:sz w:val="18"/>
          <w:szCs w:val="18"/>
          <w:lang w:val="ru-RU"/>
        </w:rPr>
        <w:tab/>
      </w:r>
      <w:r w:rsidRPr="00433CD9">
        <w:rPr>
          <w:sz w:val="18"/>
          <w:szCs w:val="18"/>
          <w:lang w:val="ru-RU"/>
        </w:rPr>
        <w:tab/>
      </w:r>
      <w:r w:rsidRPr="00433CD9">
        <w:rPr>
          <w:sz w:val="18"/>
          <w:szCs w:val="18"/>
          <w:lang w:val="ru-RU"/>
        </w:rPr>
        <w:tab/>
        <w:t xml:space="preserve">   гор. Симферополь</w:t>
      </w:r>
    </w:p>
    <w:p w:rsidR="0029309A" w:rsidRPr="00433CD9" w:rsidP="0029309A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      </w:t>
      </w:r>
    </w:p>
    <w:p w:rsidR="0029309A" w:rsidRPr="00433CD9" w:rsidP="0029309A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29309A" w:rsidRPr="00433CD9" w:rsidP="0029309A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</w:t>
      </w:r>
      <w:r w:rsidRPr="00433CD9">
        <w:rPr>
          <w:sz w:val="18"/>
          <w:szCs w:val="18"/>
          <w:lang w:val="ru-RU"/>
        </w:rPr>
        <w:t>ымских Партизан №3-а, дело об административном правонарушении в отношении:</w:t>
      </w:r>
    </w:p>
    <w:p w:rsidR="0029309A" w:rsidRPr="00433CD9" w:rsidP="0029309A">
      <w:pPr>
        <w:ind w:left="1418" w:right="-1"/>
        <w:jc w:val="both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Общественная организация «данные изъяты» </w:t>
      </w:r>
    </w:p>
    <w:p w:rsidR="0029309A" w:rsidRPr="00433CD9" w:rsidP="0029309A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по признакам </w:t>
      </w:r>
      <w:r w:rsidRPr="00433CD9" w:rsidR="00D20C88">
        <w:rPr>
          <w:sz w:val="18"/>
          <w:szCs w:val="18"/>
          <w:lang w:val="ru-RU"/>
        </w:rPr>
        <w:t xml:space="preserve">состава </w:t>
      </w:r>
      <w:r w:rsidRPr="00433CD9">
        <w:rPr>
          <w:sz w:val="18"/>
          <w:szCs w:val="18"/>
          <w:lang w:val="ru-RU"/>
        </w:rPr>
        <w:t>правонарушения, предусмотренного ч. 1 ст. 19.5 Кодекса Российской Федерации об административных правонарушениях,</w:t>
      </w:r>
    </w:p>
    <w:p w:rsidR="0029309A" w:rsidRPr="00433CD9" w:rsidP="0029309A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УСТАНОВИЛ:</w:t>
      </w:r>
    </w:p>
    <w:p w:rsidR="0029309A" w:rsidRPr="00433CD9" w:rsidP="0029309A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Общественная организация 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н</w:t>
      </w:r>
      <w:r w:rsidRPr="00433CD9">
        <w:rPr>
          <w:sz w:val="18"/>
          <w:szCs w:val="18"/>
          <w:lang w:val="ru-RU"/>
        </w:rPr>
        <w:t>е</w:t>
      </w:r>
      <w:r w:rsidRPr="00433CD9">
        <w:rPr>
          <w:sz w:val="18"/>
          <w:szCs w:val="18"/>
          <w:lang w:val="ru-RU"/>
        </w:rPr>
        <w:t xml:space="preserve"> выполнила законное </w:t>
      </w:r>
      <w:r w:rsidRPr="00433CD9">
        <w:rPr>
          <w:sz w:val="18"/>
          <w:szCs w:val="18"/>
          <w:lang w:val="ru-RU"/>
        </w:rPr>
        <w:t>письменное предупреждение</w:t>
      </w:r>
      <w:r w:rsidRPr="00433CD9">
        <w:rPr>
          <w:sz w:val="18"/>
          <w:szCs w:val="18"/>
          <w:lang w:val="ru-RU"/>
        </w:rPr>
        <w:t xml:space="preserve"> Управл</w:t>
      </w:r>
      <w:r w:rsidRPr="00433CD9">
        <w:rPr>
          <w:sz w:val="18"/>
          <w:szCs w:val="18"/>
          <w:lang w:val="ru-RU"/>
        </w:rPr>
        <w:t xml:space="preserve">ения Министерства юстиции Российской Федерации по Республике Крым от </w:t>
      </w:r>
      <w:r w:rsidRPr="00433CD9" w:rsidR="00D20C88">
        <w:rPr>
          <w:sz w:val="18"/>
          <w:szCs w:val="18"/>
          <w:lang w:val="ru-RU"/>
        </w:rPr>
        <w:t>13.01.2020</w:t>
      </w:r>
      <w:r w:rsidRPr="00433CD9">
        <w:rPr>
          <w:sz w:val="18"/>
          <w:szCs w:val="18"/>
          <w:lang w:val="ru-RU"/>
        </w:rPr>
        <w:t xml:space="preserve"> об устранении нарушений законодательства</w:t>
      </w:r>
      <w:r w:rsidRPr="00433CD9" w:rsidR="00B41A73">
        <w:rPr>
          <w:sz w:val="18"/>
          <w:szCs w:val="18"/>
          <w:lang w:val="ru-RU"/>
        </w:rPr>
        <w:t xml:space="preserve"> с установлением срока исполнения – 28.02.2020</w:t>
      </w:r>
      <w:r w:rsidRPr="00433CD9" w:rsidR="00D20C88">
        <w:rPr>
          <w:sz w:val="18"/>
          <w:szCs w:val="18"/>
          <w:lang w:val="ru-RU"/>
        </w:rPr>
        <w:t>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Законный представитель лица, в отношении которого ведется производство по делу об </w:t>
      </w:r>
      <w:r w:rsidRPr="00433CD9">
        <w:rPr>
          <w:sz w:val="18"/>
          <w:szCs w:val="18"/>
          <w:lang w:val="ru-RU"/>
        </w:rPr>
        <w:t>административном правонарушении, о времени и месте рассмотрения дела уведомлен надлежащим образом, по месту регистрации юридического лица, почтовая корреспонденция возвращена отправителю с отметкой почтового отделения связи «истек срок хранения», о причина</w:t>
      </w:r>
      <w:r w:rsidRPr="00433CD9">
        <w:rPr>
          <w:sz w:val="18"/>
          <w:szCs w:val="18"/>
          <w:lang w:val="ru-RU"/>
        </w:rPr>
        <w:t>х неявки не сообщил, ходатайств мировому судье не направил.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Учитывая п. 6 Постановления Пленума Верховного Суда </w:t>
      </w:r>
      <w:r w:rsidRPr="00433CD9" w:rsidR="00D20C88">
        <w:rPr>
          <w:sz w:val="18"/>
          <w:szCs w:val="18"/>
          <w:lang w:val="ru-RU"/>
        </w:rPr>
        <w:t>Российской Федерации</w:t>
      </w:r>
      <w:r w:rsidRPr="00433CD9">
        <w:rPr>
          <w:sz w:val="18"/>
          <w:szCs w:val="18"/>
          <w:lang w:val="ru-RU"/>
        </w:rPr>
        <w:t xml:space="preserve"> № 5 от 24.03.2005 «О некоторых вопросах, возникающих у судов при применении Кодекса </w:t>
      </w:r>
      <w:r w:rsidRPr="00433CD9" w:rsidR="00D20C88">
        <w:rPr>
          <w:sz w:val="18"/>
          <w:szCs w:val="18"/>
          <w:lang w:val="ru-RU"/>
        </w:rPr>
        <w:t>Российской Федерации</w:t>
      </w:r>
      <w:r w:rsidRPr="00433CD9">
        <w:rPr>
          <w:sz w:val="18"/>
          <w:szCs w:val="18"/>
          <w:lang w:val="ru-RU"/>
        </w:rPr>
        <w:t xml:space="preserve"> об административны</w:t>
      </w:r>
      <w:r w:rsidRPr="00433CD9">
        <w:rPr>
          <w:sz w:val="18"/>
          <w:szCs w:val="18"/>
          <w:lang w:val="ru-RU"/>
        </w:rPr>
        <w:t>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правонарушении, считается надлежаще извещенным о вре</w:t>
      </w:r>
      <w:r w:rsidRPr="00433CD9">
        <w:rPr>
          <w:sz w:val="18"/>
          <w:szCs w:val="18"/>
          <w:lang w:val="ru-RU"/>
        </w:rPr>
        <w:t>мени и месте рассмотрения дела.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Принимая во внимание указанные обстоятельства, считаю возможным рассмотреть дело в отсутствие законного (уполномоченного) представителя юридического лица.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</w:t>
      </w:r>
      <w:r w:rsidRPr="00433CD9">
        <w:rPr>
          <w:sz w:val="18"/>
          <w:szCs w:val="18"/>
          <w:lang w:val="ru-RU"/>
        </w:rPr>
        <w:t>го Кодекса или законами субъектов Российской Федерации об административных правонарушениях.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</w:t>
      </w:r>
      <w:r w:rsidRPr="00433CD9">
        <w:rPr>
          <w:sz w:val="18"/>
          <w:szCs w:val="18"/>
          <w:lang w:val="ru-RU"/>
        </w:rPr>
        <w:t>контроль),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предусмотренного ч. 1 ст. 19.5 Кодекса Российской Федерации об административных правонарушениях, и влечет на</w:t>
      </w:r>
      <w:r w:rsidRPr="00433CD9">
        <w:rPr>
          <w:sz w:val="18"/>
          <w:szCs w:val="18"/>
          <w:lang w:val="ru-RU"/>
        </w:rPr>
        <w:t>ложение административного штрафа на юридических - в размере от десяти тысяч до двадцати тысяч рублей.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В соответствии со ст. 29 Федерального закона от 19.05.1995 №82-ФЗ «Об общественных объединениях» общественное объединение обязано ежегодно информировать о</w:t>
      </w:r>
      <w:r w:rsidRPr="00433CD9">
        <w:rPr>
          <w:sz w:val="18"/>
          <w:szCs w:val="18"/>
          <w:lang w:val="ru-RU"/>
        </w:rPr>
        <w:t>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</w:t>
      </w:r>
      <w:r w:rsidRPr="00433CD9">
        <w:rPr>
          <w:sz w:val="18"/>
          <w:szCs w:val="18"/>
          <w:lang w:val="ru-RU"/>
        </w:rPr>
        <w:t>го объединения в объеме сведений, включаемых в единый государственный реестр юридических лиц, а также информировать</w:t>
      </w:r>
      <w:r w:rsidRPr="00433CD9">
        <w:rPr>
          <w:sz w:val="18"/>
          <w:szCs w:val="18"/>
          <w:lang w:val="ru-RU"/>
        </w:rPr>
        <w:t xml:space="preserve"> </w:t>
      </w:r>
      <w:r w:rsidRPr="00433CD9">
        <w:rPr>
          <w:sz w:val="18"/>
          <w:szCs w:val="18"/>
          <w:lang w:val="ru-RU"/>
        </w:rPr>
        <w:t>федеральный орган государственной регистрации об объеме денежных средств и иного имущества, полученных от иностранных источников, которые ук</w:t>
      </w:r>
      <w:r w:rsidRPr="00433CD9">
        <w:rPr>
          <w:sz w:val="18"/>
          <w:szCs w:val="18"/>
          <w:lang w:val="ru-RU"/>
        </w:rPr>
        <w:t>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</w:t>
      </w:r>
      <w:r w:rsidRPr="00433CD9">
        <w:rPr>
          <w:sz w:val="18"/>
          <w:szCs w:val="18"/>
          <w:lang w:val="ru-RU"/>
        </w:rPr>
        <w:t>м федеральным органом исполнительной власти.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</w:t>
      </w:r>
      <w:r w:rsidRPr="00433CD9">
        <w:rPr>
          <w:sz w:val="18"/>
          <w:szCs w:val="18"/>
          <w:lang w:val="ru-RU"/>
        </w:rPr>
        <w:t>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</w:t>
      </w:r>
      <w:r w:rsidRPr="00433CD9">
        <w:rPr>
          <w:sz w:val="18"/>
          <w:szCs w:val="18"/>
          <w:lang w:val="ru-RU"/>
        </w:rPr>
        <w:t>х организаций, в том числе общественных объединений (далее</w:t>
      </w:r>
      <w:r w:rsidRPr="00433CD9">
        <w:rPr>
          <w:sz w:val="18"/>
          <w:szCs w:val="18"/>
          <w:lang w:val="ru-RU"/>
        </w:rPr>
        <w:t xml:space="preserve"> - </w:t>
      </w:r>
      <w:r w:rsidRPr="00433CD9">
        <w:rPr>
          <w:sz w:val="18"/>
          <w:szCs w:val="18"/>
          <w:lang w:val="ru-RU"/>
        </w:rPr>
        <w:t>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</w:t>
      </w:r>
      <w:r w:rsidRPr="00433CD9">
        <w:rPr>
          <w:sz w:val="18"/>
          <w:szCs w:val="18"/>
          <w:lang w:val="ru-RU"/>
        </w:rPr>
        <w:t xml:space="preserve">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</w:t>
      </w:r>
      <w:r w:rsidRPr="00433CD9">
        <w:rPr>
          <w:sz w:val="18"/>
          <w:szCs w:val="18"/>
          <w:lang w:val="ru-RU"/>
        </w:rPr>
        <w:t>без гражданства, ежегодно, не</w:t>
      </w:r>
      <w:r w:rsidRPr="00433CD9">
        <w:rPr>
          <w:sz w:val="18"/>
          <w:szCs w:val="18"/>
          <w:lang w:val="ru-RU"/>
        </w:rPr>
        <w:t xml:space="preserve"> позднее 15 апреля года, следующего за </w:t>
      </w:r>
      <w:r w:rsidRPr="00433CD9">
        <w:rPr>
          <w:sz w:val="18"/>
          <w:szCs w:val="18"/>
          <w:lang w:val="ru-RU"/>
        </w:rPr>
        <w:t>отчетным</w:t>
      </w:r>
      <w:r w:rsidRPr="00433CD9">
        <w:rPr>
          <w:sz w:val="18"/>
          <w:szCs w:val="18"/>
          <w:lang w:val="ru-RU"/>
        </w:rPr>
        <w:t>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Согласно ч. 2 ст. 20 Федерального закона от 19.05.1995 N 82-ФЗ «Об общественных объединениях» в случае использования общественным объединением символики общественного объединения</w:t>
      </w:r>
      <w:r w:rsidRPr="00433CD9">
        <w:rPr>
          <w:sz w:val="18"/>
          <w:szCs w:val="18"/>
          <w:lang w:val="ru-RU"/>
        </w:rPr>
        <w:t xml:space="preserve"> ее описание должно содержаться в уставе общественного объединения.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Пунктом 5 абз. 2 ст. 38 Федерального закона от 19.05.1995 N 82-ФЗ «Об общественных объединениях» предусмотрено, что орган, принимающий решения о государственной регистрации общественных об</w:t>
      </w:r>
      <w:r w:rsidRPr="00433CD9">
        <w:rPr>
          <w:sz w:val="18"/>
          <w:szCs w:val="18"/>
          <w:lang w:val="ru-RU"/>
        </w:rPr>
        <w:t xml:space="preserve">ъединений, осуществляет </w:t>
      </w:r>
      <w:r w:rsidRPr="00433CD9">
        <w:rPr>
          <w:sz w:val="18"/>
          <w:szCs w:val="18"/>
          <w:lang w:val="ru-RU"/>
        </w:rPr>
        <w:t>контроль за</w:t>
      </w:r>
      <w:r w:rsidRPr="00433CD9">
        <w:rPr>
          <w:sz w:val="18"/>
          <w:szCs w:val="18"/>
          <w:lang w:val="ru-RU"/>
        </w:rPr>
        <w:t xml:space="preserve"> соответствием их деятельности уставным целям. </w:t>
      </w:r>
      <w:r w:rsidRPr="00433CD9">
        <w:rPr>
          <w:sz w:val="18"/>
          <w:szCs w:val="18"/>
          <w:lang w:val="ru-RU"/>
        </w:rPr>
        <w:t>При осуществлении данного контроля указанный орган вправе в случае выявления нарушения общественными объединениями Конституции Российской Федерации и законодательства Российс</w:t>
      </w:r>
      <w:r w:rsidRPr="00433CD9">
        <w:rPr>
          <w:sz w:val="18"/>
          <w:szCs w:val="18"/>
          <w:lang w:val="ru-RU"/>
        </w:rPr>
        <w:t>кой Федерации или совершения ими действий, противоречащих их уставным целям, органом, принимающим решения о государственной регистрации общественных объединений, может быть вынесено руководящим органам данных объединений письменное предупреждение с указани</w:t>
      </w:r>
      <w:r w:rsidRPr="00433CD9">
        <w:rPr>
          <w:sz w:val="18"/>
          <w:szCs w:val="18"/>
          <w:lang w:val="ru-RU"/>
        </w:rPr>
        <w:t>ем конкретных оснований вынесения предупреждения и срока устранения указанного нарушения, который составляет не менее</w:t>
      </w:r>
      <w:r w:rsidRPr="00433CD9">
        <w:rPr>
          <w:sz w:val="18"/>
          <w:szCs w:val="18"/>
          <w:lang w:val="ru-RU"/>
        </w:rPr>
        <w:t xml:space="preserve"> одного месяца. Предупреждение, вынесенное органом, принимающим решения о государственной регистрации общественных объединений, может быть </w:t>
      </w:r>
      <w:r w:rsidRPr="00433CD9">
        <w:rPr>
          <w:sz w:val="18"/>
          <w:szCs w:val="18"/>
          <w:lang w:val="ru-RU"/>
        </w:rPr>
        <w:t>обжаловано общественными объединениями в вышестоящий орган или в суд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Как следует из представленных материалов, </w:t>
      </w:r>
      <w:r w:rsidRPr="00433CD9" w:rsidR="0071171E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з</w:t>
      </w:r>
      <w:r w:rsidRPr="00433CD9">
        <w:rPr>
          <w:sz w:val="18"/>
          <w:szCs w:val="18"/>
          <w:lang w:val="ru-RU"/>
        </w:rPr>
        <w:t>арегистрирована</w:t>
      </w:r>
      <w:r w:rsidRPr="00433CD9">
        <w:rPr>
          <w:sz w:val="18"/>
          <w:szCs w:val="18"/>
          <w:lang w:val="ru-RU"/>
        </w:rPr>
        <w:t xml:space="preserve"> Управлением Министерства юстиции Российской Федерации по Республике Крым и Севастополю, о че</w:t>
      </w:r>
      <w:r w:rsidRPr="00433CD9">
        <w:rPr>
          <w:sz w:val="18"/>
          <w:szCs w:val="18"/>
          <w:lang w:val="ru-RU"/>
        </w:rPr>
        <w:t xml:space="preserve">м внесена запись в Единый государственный реестр юридических лиц </w:t>
      </w:r>
      <w:r w:rsidRPr="00433CD9" w:rsidR="0071171E">
        <w:rPr>
          <w:sz w:val="18"/>
          <w:szCs w:val="18"/>
          <w:lang w:val="ru-RU"/>
        </w:rPr>
        <w:t>02</w:t>
      </w:r>
      <w:r w:rsidRPr="00433CD9" w:rsidR="001B34AE">
        <w:rPr>
          <w:sz w:val="18"/>
          <w:szCs w:val="18"/>
          <w:lang w:val="ru-RU"/>
        </w:rPr>
        <w:t>.0</w:t>
      </w:r>
      <w:r w:rsidRPr="00433CD9" w:rsidR="0071171E">
        <w:rPr>
          <w:sz w:val="18"/>
          <w:szCs w:val="18"/>
          <w:lang w:val="ru-RU"/>
        </w:rPr>
        <w:t>6</w:t>
      </w:r>
      <w:r w:rsidRPr="00433CD9" w:rsidR="001B34AE">
        <w:rPr>
          <w:sz w:val="18"/>
          <w:szCs w:val="18"/>
          <w:lang w:val="ru-RU"/>
        </w:rPr>
        <w:t>.2015</w:t>
      </w:r>
      <w:r w:rsidRPr="00433CD9">
        <w:rPr>
          <w:sz w:val="18"/>
          <w:szCs w:val="18"/>
          <w:lang w:val="ru-RU"/>
        </w:rPr>
        <w:t>, является некоммерческой организацией, в связи с чем при осуществлении деятельности Организация обязана руководствоваться, в том числе нормами Федерального закона от 12.01.1996 №7-</w:t>
      </w:r>
      <w:r w:rsidRPr="00433CD9">
        <w:rPr>
          <w:sz w:val="18"/>
          <w:szCs w:val="18"/>
          <w:lang w:val="ru-RU"/>
        </w:rPr>
        <w:t xml:space="preserve">ФЗ «О некоммерческих организациях», Федерального закона от 19.05.1995 №82-ФЗ «Об общественных объединениях».  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Из материалов дела усматривается, что Организацией регистрирующему органу в порядке, предусмотренном действующем законодательством, представлен о</w:t>
      </w:r>
      <w:r w:rsidRPr="00433CD9">
        <w:rPr>
          <w:sz w:val="18"/>
          <w:szCs w:val="18"/>
          <w:lang w:val="ru-RU"/>
        </w:rPr>
        <w:t xml:space="preserve">тчет о деятельности за </w:t>
      </w:r>
      <w:r w:rsidRPr="00433CD9" w:rsidR="001B34AE">
        <w:rPr>
          <w:sz w:val="18"/>
          <w:szCs w:val="18"/>
          <w:lang w:val="ru-RU"/>
        </w:rPr>
        <w:t>201</w:t>
      </w:r>
      <w:r w:rsidRPr="00433CD9" w:rsidR="0073727F">
        <w:rPr>
          <w:sz w:val="18"/>
          <w:szCs w:val="18"/>
          <w:lang w:val="ru-RU"/>
        </w:rPr>
        <w:t>9</w:t>
      </w:r>
      <w:r w:rsidRPr="00433CD9">
        <w:rPr>
          <w:sz w:val="18"/>
          <w:szCs w:val="18"/>
          <w:lang w:val="ru-RU"/>
        </w:rPr>
        <w:t xml:space="preserve"> год. В ходе анализа отчета  должностным </w:t>
      </w:r>
      <w:r w:rsidRPr="00433CD9">
        <w:rPr>
          <w:sz w:val="18"/>
          <w:szCs w:val="18"/>
          <w:lang w:val="ru-RU"/>
        </w:rPr>
        <w:t>лицом административного органа установлено, что представленная юридическим лицом отчетность заверена печатью, на которой изображена символика, описание которой не содержится в уставе общес</w:t>
      </w:r>
      <w:r w:rsidRPr="00433CD9">
        <w:rPr>
          <w:sz w:val="18"/>
          <w:szCs w:val="18"/>
          <w:lang w:val="ru-RU"/>
        </w:rPr>
        <w:t>твенного объединения.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За исх. № </w:t>
      </w:r>
      <w:r w:rsidRPr="00433CD9" w:rsidR="004D395A">
        <w:rPr>
          <w:sz w:val="18"/>
          <w:szCs w:val="18"/>
          <w:lang w:val="ru-RU"/>
        </w:rPr>
        <w:t>93-</w:t>
      </w:r>
      <w:r w:rsidRPr="00433CD9" w:rsidR="0073727F">
        <w:rPr>
          <w:sz w:val="18"/>
          <w:szCs w:val="18"/>
          <w:lang w:val="ru-RU"/>
        </w:rPr>
        <w:t>70</w:t>
      </w:r>
      <w:r w:rsidRPr="00433CD9" w:rsidR="004D395A">
        <w:rPr>
          <w:sz w:val="18"/>
          <w:szCs w:val="18"/>
          <w:lang w:val="ru-RU"/>
        </w:rPr>
        <w:t>/</w:t>
      </w:r>
      <w:r w:rsidRPr="00433CD9" w:rsidR="0073727F">
        <w:rPr>
          <w:sz w:val="18"/>
          <w:szCs w:val="18"/>
          <w:lang w:val="ru-RU"/>
        </w:rPr>
        <w:t>20</w:t>
      </w:r>
      <w:r w:rsidRPr="00433CD9" w:rsidR="004D395A">
        <w:rPr>
          <w:sz w:val="18"/>
          <w:szCs w:val="18"/>
          <w:lang w:val="ru-RU"/>
        </w:rPr>
        <w:t xml:space="preserve"> от </w:t>
      </w:r>
      <w:r w:rsidRPr="00433CD9" w:rsidR="0073727F">
        <w:rPr>
          <w:sz w:val="18"/>
          <w:szCs w:val="18"/>
          <w:lang w:val="ru-RU"/>
        </w:rPr>
        <w:t>13</w:t>
      </w:r>
      <w:r w:rsidRPr="00433CD9" w:rsidR="004D395A">
        <w:rPr>
          <w:sz w:val="18"/>
          <w:szCs w:val="18"/>
          <w:lang w:val="ru-RU"/>
        </w:rPr>
        <w:t>.0</w:t>
      </w:r>
      <w:r w:rsidRPr="00433CD9" w:rsidR="0073727F">
        <w:rPr>
          <w:sz w:val="18"/>
          <w:szCs w:val="18"/>
          <w:lang w:val="ru-RU"/>
        </w:rPr>
        <w:t>1</w:t>
      </w:r>
      <w:r w:rsidRPr="00433CD9" w:rsidR="004D395A">
        <w:rPr>
          <w:sz w:val="18"/>
          <w:szCs w:val="18"/>
          <w:lang w:val="ru-RU"/>
        </w:rPr>
        <w:t>.20</w:t>
      </w:r>
      <w:r w:rsidRPr="00433CD9" w:rsidR="0073727F">
        <w:rPr>
          <w:sz w:val="18"/>
          <w:szCs w:val="18"/>
          <w:lang w:val="ru-RU"/>
        </w:rPr>
        <w:t>20</w:t>
      </w:r>
      <w:r w:rsidRPr="00433CD9">
        <w:rPr>
          <w:sz w:val="18"/>
          <w:szCs w:val="18"/>
          <w:lang w:val="ru-RU"/>
        </w:rPr>
        <w:t xml:space="preserve"> в адрес </w:t>
      </w:r>
      <w:r w:rsidRPr="00433CD9" w:rsidR="0073727F">
        <w:rPr>
          <w:sz w:val="18"/>
          <w:szCs w:val="18"/>
          <w:lang w:val="ru-RU"/>
        </w:rPr>
        <w:t xml:space="preserve">Организации </w:t>
      </w:r>
      <w:r w:rsidRPr="00433CD9">
        <w:rPr>
          <w:sz w:val="18"/>
          <w:szCs w:val="18"/>
          <w:lang w:val="ru-RU"/>
        </w:rPr>
        <w:t xml:space="preserve">направлено предупреждение с требованием </w:t>
      </w:r>
      <w:r w:rsidRPr="00433CD9">
        <w:rPr>
          <w:sz w:val="18"/>
          <w:szCs w:val="18"/>
          <w:lang w:val="ru-RU"/>
        </w:rPr>
        <w:t>устранить</w:t>
      </w:r>
      <w:r w:rsidRPr="00433CD9">
        <w:rPr>
          <w:sz w:val="18"/>
          <w:szCs w:val="18"/>
          <w:lang w:val="ru-RU"/>
        </w:rPr>
        <w:t xml:space="preserve"> выявленные нарушения действующего законодательства</w:t>
      </w:r>
      <w:r w:rsidRPr="00433CD9" w:rsidR="004D395A">
        <w:rPr>
          <w:sz w:val="18"/>
          <w:szCs w:val="18"/>
          <w:lang w:val="ru-RU"/>
        </w:rPr>
        <w:t xml:space="preserve"> (далее предупреждение)</w:t>
      </w:r>
      <w:r w:rsidRPr="00433CD9" w:rsidR="00B41A73">
        <w:rPr>
          <w:sz w:val="18"/>
          <w:szCs w:val="18"/>
          <w:lang w:val="ru-RU"/>
        </w:rPr>
        <w:t xml:space="preserve"> с установлением срока исполнения – 28.02.2020</w:t>
      </w:r>
      <w:r w:rsidRPr="00433CD9">
        <w:rPr>
          <w:sz w:val="18"/>
          <w:szCs w:val="18"/>
          <w:lang w:val="ru-RU"/>
        </w:rPr>
        <w:t>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Указанное предупреждение направлено по адресу регистрации юридического лица, последним </w:t>
      </w:r>
      <w:r w:rsidRPr="00433CD9" w:rsidR="004D395A">
        <w:rPr>
          <w:sz w:val="18"/>
          <w:szCs w:val="18"/>
          <w:lang w:val="ru-RU"/>
        </w:rPr>
        <w:t xml:space="preserve">не </w:t>
      </w:r>
      <w:r w:rsidRPr="00433CD9">
        <w:rPr>
          <w:sz w:val="18"/>
          <w:szCs w:val="18"/>
          <w:lang w:val="ru-RU"/>
        </w:rPr>
        <w:t>получено</w:t>
      </w:r>
      <w:r w:rsidRPr="00433CD9" w:rsidR="004D395A">
        <w:rPr>
          <w:sz w:val="18"/>
          <w:szCs w:val="18"/>
          <w:lang w:val="ru-RU"/>
        </w:rPr>
        <w:t>, возвращено отправителю с отметкой почтового отделения связи «истек срок хранения»</w:t>
      </w:r>
      <w:r w:rsidRPr="00433CD9">
        <w:rPr>
          <w:sz w:val="18"/>
          <w:szCs w:val="18"/>
          <w:lang w:val="ru-RU"/>
        </w:rPr>
        <w:t>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Неисполнение </w:t>
      </w:r>
      <w:r w:rsidRPr="00433CD9">
        <w:rPr>
          <w:sz w:val="18"/>
          <w:szCs w:val="18"/>
          <w:lang w:val="ru-RU"/>
        </w:rPr>
        <w:t xml:space="preserve">ОО 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п</w:t>
      </w:r>
      <w:r w:rsidRPr="00433CD9">
        <w:rPr>
          <w:sz w:val="18"/>
          <w:szCs w:val="18"/>
          <w:lang w:val="ru-RU"/>
        </w:rPr>
        <w:t>редупреждения</w:t>
      </w:r>
      <w:r w:rsidRPr="00433CD9">
        <w:rPr>
          <w:sz w:val="18"/>
          <w:szCs w:val="18"/>
          <w:lang w:val="ru-RU"/>
        </w:rPr>
        <w:t xml:space="preserve"> послужило</w:t>
      </w:r>
      <w:r w:rsidRPr="00433CD9">
        <w:rPr>
          <w:sz w:val="18"/>
          <w:szCs w:val="18"/>
          <w:lang w:val="ru-RU"/>
        </w:rPr>
        <w:t xml:space="preserve"> основанием для составления в отношении </w:t>
      </w:r>
      <w:r w:rsidRPr="00433CD9" w:rsidR="004D395A">
        <w:rPr>
          <w:sz w:val="18"/>
          <w:szCs w:val="18"/>
          <w:lang w:val="ru-RU"/>
        </w:rPr>
        <w:t>юридического лица</w:t>
      </w:r>
      <w:r w:rsidRPr="00433CD9">
        <w:rPr>
          <w:sz w:val="18"/>
          <w:szCs w:val="18"/>
          <w:lang w:val="ru-RU"/>
        </w:rPr>
        <w:t xml:space="preserve"> протокола об административном правонарушении №</w:t>
      </w:r>
      <w:r w:rsidRPr="00433CD9">
        <w:rPr>
          <w:sz w:val="18"/>
          <w:szCs w:val="18"/>
          <w:lang w:val="ru-RU"/>
        </w:rPr>
        <w:t>8/20</w:t>
      </w:r>
      <w:r w:rsidRPr="00433CD9">
        <w:rPr>
          <w:sz w:val="18"/>
          <w:szCs w:val="18"/>
          <w:lang w:val="ru-RU"/>
        </w:rPr>
        <w:t xml:space="preserve"> от </w:t>
      </w:r>
      <w:r w:rsidRPr="00433CD9">
        <w:rPr>
          <w:sz w:val="18"/>
          <w:szCs w:val="18"/>
          <w:lang w:val="ru-RU"/>
        </w:rPr>
        <w:t>21</w:t>
      </w:r>
      <w:r w:rsidRPr="00433CD9" w:rsidR="00CE548D">
        <w:rPr>
          <w:sz w:val="18"/>
          <w:szCs w:val="18"/>
          <w:lang w:val="ru-RU"/>
        </w:rPr>
        <w:t>.</w:t>
      </w:r>
      <w:r w:rsidRPr="00433CD9">
        <w:rPr>
          <w:sz w:val="18"/>
          <w:szCs w:val="18"/>
          <w:lang w:val="ru-RU"/>
        </w:rPr>
        <w:t>04</w:t>
      </w:r>
      <w:r w:rsidRPr="00433CD9" w:rsidR="00CE548D">
        <w:rPr>
          <w:sz w:val="18"/>
          <w:szCs w:val="18"/>
          <w:lang w:val="ru-RU"/>
        </w:rPr>
        <w:t>.20</w:t>
      </w:r>
      <w:r w:rsidRPr="00433CD9">
        <w:rPr>
          <w:sz w:val="18"/>
          <w:szCs w:val="18"/>
          <w:lang w:val="ru-RU"/>
        </w:rPr>
        <w:t>20</w:t>
      </w:r>
      <w:r w:rsidRPr="00433CD9">
        <w:rPr>
          <w:sz w:val="18"/>
          <w:szCs w:val="18"/>
          <w:lang w:val="ru-RU"/>
        </w:rPr>
        <w:t xml:space="preserve"> по признакам правонарушения, предусмотренного ч. 1 ст. 19.5 Кодекса Российской Федерации об административных правонарушениях.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Предпис</w:t>
      </w:r>
      <w:r w:rsidRPr="00433CD9">
        <w:rPr>
          <w:sz w:val="18"/>
          <w:szCs w:val="18"/>
          <w:lang w:val="ru-RU"/>
        </w:rPr>
        <w:t>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</w:t>
      </w:r>
      <w:r w:rsidRPr="00433CD9">
        <w:rPr>
          <w:sz w:val="18"/>
          <w:szCs w:val="18"/>
          <w:lang w:val="ru-RU"/>
        </w:rPr>
        <w:t>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</w:t>
      </w:r>
      <w:r w:rsidRPr="00433CD9">
        <w:rPr>
          <w:sz w:val="18"/>
          <w:szCs w:val="18"/>
          <w:lang w:val="ru-RU"/>
        </w:rPr>
        <w:t xml:space="preserve">роде является ненормативным правовым актом, подлежащим обязательному исполнению. 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Согласно разъяснениям, данным в п.67 и 68 Постановления Пленума Верховного Суда РФ от 23.06.2015 №25 «О применении судами некоторых положений раздела I части первой Гражданск</w:t>
      </w:r>
      <w:r w:rsidRPr="00433CD9">
        <w:rPr>
          <w:sz w:val="18"/>
          <w:szCs w:val="18"/>
          <w:lang w:val="ru-RU"/>
        </w:rPr>
        <w:t>ого кодекса Российской Федерации»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</w:t>
      </w:r>
      <w:r w:rsidRPr="00433CD9">
        <w:rPr>
          <w:sz w:val="18"/>
          <w:szCs w:val="18"/>
          <w:lang w:val="ru-RU"/>
        </w:rPr>
        <w:t xml:space="preserve"> ним (п.1 ст</w:t>
      </w:r>
      <w:r w:rsidRPr="00433CD9">
        <w:rPr>
          <w:sz w:val="18"/>
          <w:szCs w:val="18"/>
          <w:lang w:val="ru-RU"/>
        </w:rPr>
        <w:t xml:space="preserve">.165.1 ГК РФ). Например, сообщение считается доставленным, если адресат уклонился от получения корреспонденции в отделении связи, в связи с чем, она была возвращена по истечении срока хранения. Риск неполучения поступившей корреспонденции несет адресат. 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Д</w:t>
      </w:r>
      <w:r w:rsidRPr="00433CD9">
        <w:rPr>
          <w:sz w:val="18"/>
          <w:szCs w:val="18"/>
          <w:lang w:val="ru-RU"/>
        </w:rPr>
        <w:t>оказательств наличия уважительных причин неполучения предупреждения по объективным причинам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</w:t>
      </w:r>
      <w:r w:rsidRPr="00433CD9">
        <w:rPr>
          <w:sz w:val="18"/>
          <w:szCs w:val="18"/>
          <w:lang w:val="ru-RU"/>
        </w:rPr>
        <w:t>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Законность предупреждения сомнений не вызывает, указанное предупреждение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контрольных полномочий</w:t>
      </w:r>
      <w:r w:rsidRPr="00433CD9">
        <w:rPr>
          <w:sz w:val="18"/>
          <w:szCs w:val="18"/>
          <w:lang w:val="ru-RU"/>
        </w:rPr>
        <w:t xml:space="preserve"> административного органа, потому неисполнение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>«данные изъяты»</w:t>
      </w:r>
      <w:r w:rsidRPr="00433CD9" w:rsidR="00481EE2">
        <w:rPr>
          <w:sz w:val="18"/>
          <w:szCs w:val="18"/>
          <w:lang w:val="ru-RU"/>
        </w:rPr>
        <w:t xml:space="preserve"> </w:t>
      </w:r>
      <w:r w:rsidRPr="00433CD9">
        <w:rPr>
          <w:sz w:val="18"/>
          <w:szCs w:val="18"/>
          <w:lang w:val="ru-RU"/>
        </w:rPr>
        <w:t>указанных 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</w:t>
      </w:r>
      <w:r w:rsidRPr="00433CD9">
        <w:rPr>
          <w:sz w:val="18"/>
          <w:szCs w:val="18"/>
          <w:lang w:val="ru-RU"/>
        </w:rPr>
        <w:t>равонарушениях.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Из существа предупреждение усматривается, что последнее содержит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исполнителю. Формулировки пр</w:t>
      </w:r>
      <w:r w:rsidRPr="00433CD9">
        <w:rPr>
          <w:sz w:val="18"/>
          <w:szCs w:val="18"/>
          <w:lang w:val="ru-RU"/>
        </w:rPr>
        <w:t>едупреждения исключают возможность двоякого толкования, и они доступны для понимания всеми лицами. Предупреждение в установленном порядке не отменено, иных сведений материалы дела не содержат и законным представителем лица, в отношении которого ведется про</w:t>
      </w:r>
      <w:r w:rsidRPr="00433CD9">
        <w:rPr>
          <w:sz w:val="18"/>
          <w:szCs w:val="18"/>
          <w:lang w:val="ru-RU"/>
        </w:rPr>
        <w:t xml:space="preserve">изводство по делу об административном правонарушении, не представлено. 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Доказательств выполнения предупреждения в установленные сроки </w:t>
      </w:r>
      <w:r w:rsidRPr="00433CD9" w:rsidR="00481EE2">
        <w:rPr>
          <w:sz w:val="18"/>
          <w:szCs w:val="18"/>
          <w:lang w:val="ru-RU"/>
        </w:rPr>
        <w:t>ОО «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н</w:t>
      </w:r>
      <w:r w:rsidRPr="00433CD9">
        <w:rPr>
          <w:sz w:val="18"/>
          <w:szCs w:val="18"/>
          <w:lang w:val="ru-RU"/>
        </w:rPr>
        <w:t>е</w:t>
      </w:r>
      <w:r w:rsidRPr="00433CD9">
        <w:rPr>
          <w:sz w:val="18"/>
          <w:szCs w:val="18"/>
          <w:lang w:val="ru-RU"/>
        </w:rPr>
        <w:t xml:space="preserve"> представлено, как и не представлено доказательств наличия объективных причин, </w:t>
      </w:r>
      <w:r w:rsidRPr="00433CD9">
        <w:rPr>
          <w:sz w:val="18"/>
          <w:szCs w:val="18"/>
          <w:lang w:val="ru-RU"/>
        </w:rPr>
        <w:t>свидетельствующих о невозможности его выполнения в установленные сроки, а также доказательств, что юридическим лицом предпринимались действенные меры, направленные на выполнение указанного предупреждения, а невыполнение требований не зависело от воли юриди</w:t>
      </w:r>
      <w:r w:rsidRPr="00433CD9">
        <w:rPr>
          <w:sz w:val="18"/>
          <w:szCs w:val="18"/>
          <w:lang w:val="ru-RU"/>
        </w:rPr>
        <w:t xml:space="preserve">ческого лица. Также в материалах дела отсутствуют сведения о продлении сроков выполнения предупреждения, в том числе по обращению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>«данные изъяты»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Таким образом, вина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в</w:t>
      </w:r>
      <w:r w:rsidRPr="00433CD9">
        <w:rPr>
          <w:sz w:val="18"/>
          <w:szCs w:val="18"/>
          <w:lang w:val="ru-RU"/>
        </w:rPr>
        <w:t xml:space="preserve"> совершении правонарушения, пред</w:t>
      </w:r>
      <w:r w:rsidRPr="00433CD9">
        <w:rPr>
          <w:sz w:val="18"/>
          <w:szCs w:val="18"/>
          <w:lang w:val="ru-RU"/>
        </w:rPr>
        <w:t xml:space="preserve">усмотренного ч. 1 ст. 19.5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Pr="00433CD9" w:rsidR="00CE548D">
        <w:rPr>
          <w:sz w:val="18"/>
          <w:szCs w:val="18"/>
          <w:lang w:val="ru-RU"/>
        </w:rPr>
        <w:t>№</w:t>
      </w:r>
      <w:r w:rsidRPr="00433CD9" w:rsidR="00481EE2">
        <w:rPr>
          <w:sz w:val="18"/>
          <w:szCs w:val="18"/>
          <w:lang w:val="ru-RU"/>
        </w:rPr>
        <w:t>8</w:t>
      </w:r>
      <w:r w:rsidRPr="00433CD9" w:rsidR="00CE548D">
        <w:rPr>
          <w:sz w:val="18"/>
          <w:szCs w:val="18"/>
          <w:lang w:val="ru-RU"/>
        </w:rPr>
        <w:t>/</w:t>
      </w:r>
      <w:r w:rsidRPr="00433CD9" w:rsidR="00481EE2">
        <w:rPr>
          <w:sz w:val="18"/>
          <w:szCs w:val="18"/>
          <w:lang w:val="ru-RU"/>
        </w:rPr>
        <w:t>20</w:t>
      </w:r>
      <w:r w:rsidRPr="00433CD9" w:rsidR="00CE548D">
        <w:rPr>
          <w:sz w:val="18"/>
          <w:szCs w:val="18"/>
          <w:lang w:val="ru-RU"/>
        </w:rPr>
        <w:t xml:space="preserve"> от 2</w:t>
      </w:r>
      <w:r w:rsidRPr="00433CD9" w:rsidR="00481EE2">
        <w:rPr>
          <w:sz w:val="18"/>
          <w:szCs w:val="18"/>
          <w:lang w:val="ru-RU"/>
        </w:rPr>
        <w:t>1</w:t>
      </w:r>
      <w:r w:rsidRPr="00433CD9" w:rsidR="00CE548D">
        <w:rPr>
          <w:sz w:val="18"/>
          <w:szCs w:val="18"/>
          <w:lang w:val="ru-RU"/>
        </w:rPr>
        <w:t>.</w:t>
      </w:r>
      <w:r w:rsidRPr="00433CD9" w:rsidR="00481EE2">
        <w:rPr>
          <w:sz w:val="18"/>
          <w:szCs w:val="18"/>
          <w:lang w:val="ru-RU"/>
        </w:rPr>
        <w:t>04</w:t>
      </w:r>
      <w:r w:rsidRPr="00433CD9" w:rsidR="00CE548D">
        <w:rPr>
          <w:sz w:val="18"/>
          <w:szCs w:val="18"/>
          <w:lang w:val="ru-RU"/>
        </w:rPr>
        <w:t>.20</w:t>
      </w:r>
      <w:r w:rsidRPr="00433CD9" w:rsidR="00481EE2">
        <w:rPr>
          <w:sz w:val="18"/>
          <w:szCs w:val="18"/>
          <w:lang w:val="ru-RU"/>
        </w:rPr>
        <w:t>20</w:t>
      </w:r>
      <w:r w:rsidRPr="00433CD9">
        <w:rPr>
          <w:sz w:val="18"/>
          <w:szCs w:val="18"/>
          <w:lang w:val="ru-RU"/>
        </w:rPr>
        <w:t xml:space="preserve">, копией </w:t>
      </w:r>
      <w:r w:rsidRPr="00433CD9" w:rsidR="00CE548D">
        <w:rPr>
          <w:sz w:val="18"/>
          <w:szCs w:val="18"/>
          <w:lang w:val="ru-RU"/>
        </w:rPr>
        <w:t>предупреждения исх. № 93-</w:t>
      </w:r>
      <w:r w:rsidRPr="00433CD9" w:rsidR="00481EE2">
        <w:rPr>
          <w:sz w:val="18"/>
          <w:szCs w:val="18"/>
          <w:lang w:val="ru-RU"/>
        </w:rPr>
        <w:t>70</w:t>
      </w:r>
      <w:r w:rsidRPr="00433CD9" w:rsidR="00CE548D">
        <w:rPr>
          <w:sz w:val="18"/>
          <w:szCs w:val="18"/>
          <w:lang w:val="ru-RU"/>
        </w:rPr>
        <w:t>/</w:t>
      </w:r>
      <w:r w:rsidRPr="00433CD9" w:rsidR="00481EE2">
        <w:rPr>
          <w:sz w:val="18"/>
          <w:szCs w:val="18"/>
          <w:lang w:val="ru-RU"/>
        </w:rPr>
        <w:t>20</w:t>
      </w:r>
      <w:r w:rsidRPr="00433CD9" w:rsidR="00CE548D">
        <w:rPr>
          <w:sz w:val="18"/>
          <w:szCs w:val="18"/>
          <w:lang w:val="ru-RU"/>
        </w:rPr>
        <w:t xml:space="preserve"> от </w:t>
      </w:r>
      <w:r w:rsidRPr="00433CD9" w:rsidR="00481EE2">
        <w:rPr>
          <w:sz w:val="18"/>
          <w:szCs w:val="18"/>
          <w:lang w:val="ru-RU"/>
        </w:rPr>
        <w:t>13</w:t>
      </w:r>
      <w:r w:rsidRPr="00433CD9" w:rsidR="00CE548D">
        <w:rPr>
          <w:sz w:val="18"/>
          <w:szCs w:val="18"/>
          <w:lang w:val="ru-RU"/>
        </w:rPr>
        <w:t>.0</w:t>
      </w:r>
      <w:r w:rsidRPr="00433CD9" w:rsidR="00481EE2">
        <w:rPr>
          <w:sz w:val="18"/>
          <w:szCs w:val="18"/>
          <w:lang w:val="ru-RU"/>
        </w:rPr>
        <w:t>1</w:t>
      </w:r>
      <w:r w:rsidRPr="00433CD9" w:rsidR="00CE548D">
        <w:rPr>
          <w:sz w:val="18"/>
          <w:szCs w:val="18"/>
          <w:lang w:val="ru-RU"/>
        </w:rPr>
        <w:t>.20</w:t>
      </w:r>
      <w:r w:rsidRPr="00433CD9" w:rsidR="00481EE2">
        <w:rPr>
          <w:sz w:val="18"/>
          <w:szCs w:val="18"/>
          <w:lang w:val="ru-RU"/>
        </w:rPr>
        <w:t>20</w:t>
      </w:r>
      <w:r w:rsidRPr="00433CD9" w:rsidR="00CE548D">
        <w:rPr>
          <w:sz w:val="18"/>
          <w:szCs w:val="18"/>
          <w:lang w:val="ru-RU"/>
        </w:rPr>
        <w:t>, данными официального сайта Почта России, копиями почтовых реестров,  копиями служебных записок</w:t>
      </w:r>
      <w:r w:rsidRPr="00433CD9">
        <w:rPr>
          <w:sz w:val="18"/>
          <w:szCs w:val="18"/>
          <w:lang w:val="ru-RU"/>
        </w:rPr>
        <w:t xml:space="preserve">, </w:t>
      </w:r>
      <w:r w:rsidRPr="00433CD9" w:rsidR="00CE548D">
        <w:rPr>
          <w:sz w:val="18"/>
          <w:szCs w:val="18"/>
          <w:lang w:val="ru-RU"/>
        </w:rPr>
        <w:t>выпиской</w:t>
      </w:r>
      <w:r w:rsidRPr="00433CD9">
        <w:rPr>
          <w:sz w:val="18"/>
          <w:szCs w:val="18"/>
          <w:lang w:val="ru-RU"/>
        </w:rPr>
        <w:t xml:space="preserve"> из ЕГРЮЛ.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Указанные доказательства согласуются между собой, получены в соответствии с требо</w:t>
      </w:r>
      <w:r w:rsidRPr="00433CD9">
        <w:rPr>
          <w:sz w:val="18"/>
          <w:szCs w:val="18"/>
          <w:lang w:val="ru-RU"/>
        </w:rPr>
        <w:t xml:space="preserve">ваниями действующего законодательства и в совокупности являются достаточными для вывода о виновности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в</w:t>
      </w:r>
      <w:r w:rsidRPr="00433CD9">
        <w:rPr>
          <w:sz w:val="18"/>
          <w:szCs w:val="18"/>
          <w:lang w:val="ru-RU"/>
        </w:rPr>
        <w:t xml:space="preserve"> совершении административного правонарушения, предусмотренного ч. 1 ст. 19.5 Кодекса Российской Федерации об администр</w:t>
      </w:r>
      <w:r w:rsidRPr="00433CD9">
        <w:rPr>
          <w:sz w:val="18"/>
          <w:szCs w:val="18"/>
          <w:lang w:val="ru-RU"/>
        </w:rPr>
        <w:t>ативных правонарушениях.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п</w:t>
      </w:r>
      <w:r w:rsidRPr="00433CD9">
        <w:rPr>
          <w:sz w:val="18"/>
          <w:szCs w:val="18"/>
          <w:lang w:val="ru-RU"/>
        </w:rPr>
        <w:t>о</w:t>
      </w:r>
      <w:r w:rsidRPr="00433CD9">
        <w:rPr>
          <w:sz w:val="18"/>
          <w:szCs w:val="18"/>
          <w:lang w:val="ru-RU"/>
        </w:rPr>
        <w:t xml:space="preserve"> ч. 1 ст. 19.5 Кодекса Российской  Федерации об  ад</w:t>
      </w:r>
      <w:r w:rsidRPr="00433CD9">
        <w:rPr>
          <w:sz w:val="18"/>
          <w:szCs w:val="18"/>
          <w:lang w:val="ru-RU"/>
        </w:rPr>
        <w:t>министративных правонарушениях,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</w:t>
      </w:r>
      <w:r w:rsidRPr="00433CD9">
        <w:rPr>
          <w:sz w:val="18"/>
          <w:szCs w:val="18"/>
          <w:lang w:val="ru-RU"/>
        </w:rPr>
        <w:t>ий законодательства.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п</w:t>
      </w:r>
      <w:r w:rsidRPr="00433CD9">
        <w:rPr>
          <w:sz w:val="18"/>
          <w:szCs w:val="18"/>
          <w:lang w:val="ru-RU"/>
        </w:rPr>
        <w:t>ри</w:t>
      </w:r>
      <w:r w:rsidRPr="00433CD9">
        <w:rPr>
          <w:sz w:val="18"/>
          <w:szCs w:val="18"/>
          <w:lang w:val="ru-RU"/>
        </w:rPr>
        <w:t xml:space="preserve"> возбуждении дела об административном правонарушении нарушены не были.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</w:t>
      </w:r>
      <w:r w:rsidRPr="00433CD9">
        <w:rPr>
          <w:sz w:val="18"/>
          <w:szCs w:val="18"/>
          <w:lang w:val="ru-RU"/>
        </w:rPr>
        <w:t>ушениях, не истек. Оснований для прекращения производства по данному делу не установлено.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</w:t>
      </w:r>
      <w:r w:rsidRPr="00433CD9">
        <w:rPr>
          <w:sz w:val="18"/>
          <w:szCs w:val="18"/>
          <w:lang w:val="ru-RU"/>
        </w:rPr>
        <w:t xml:space="preserve">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Обстоятельств, смягчающих</w:t>
      </w:r>
      <w:r w:rsidRPr="00433CD9">
        <w:rPr>
          <w:sz w:val="18"/>
          <w:szCs w:val="18"/>
          <w:lang w:val="ru-RU"/>
        </w:rPr>
        <w:t xml:space="preserve"> и отягчающих ответственность</w:t>
      </w:r>
      <w:r w:rsidRPr="00433CD9">
        <w:rPr>
          <w:sz w:val="18"/>
          <w:szCs w:val="18"/>
        </w:rPr>
        <w:t xml:space="preserve">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в</w:t>
      </w:r>
      <w:r w:rsidRPr="00433CD9">
        <w:rPr>
          <w:sz w:val="18"/>
          <w:szCs w:val="18"/>
          <w:lang w:val="ru-RU"/>
        </w:rPr>
        <w:t xml:space="preserve"> соответствии со ст. ст. 4.2, 4.3 Кодекса Российской Федерации об административных правонарушениях, по делу не установлено, оснований для применения при назначении наказания положений ст. </w:t>
      </w:r>
      <w:r w:rsidRPr="00433CD9">
        <w:rPr>
          <w:sz w:val="18"/>
          <w:szCs w:val="18"/>
          <w:lang w:val="ru-RU"/>
        </w:rPr>
        <w:t>4.1.1 Кодекса Российской Федерации об административных правонарушениях не имеется.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433CD9">
        <w:rPr>
          <w:sz w:val="18"/>
          <w:szCs w:val="18"/>
          <w:lang w:val="ru-RU"/>
        </w:rPr>
        <w:t xml:space="preserve"> характер совершенного юридическим лицом административного правонарушения, имущественное и финансовое положение юридического лица, отсутствие </w:t>
      </w:r>
      <w:r w:rsidRPr="00433CD9">
        <w:rPr>
          <w:sz w:val="18"/>
          <w:szCs w:val="18"/>
          <w:lang w:val="ru-RU"/>
        </w:rPr>
        <w:t>обстоятельств, смягчающих и отягчающих административную ответственность, мировой судья считает возможным подвергну</w:t>
      </w:r>
      <w:r w:rsidRPr="00433CD9">
        <w:rPr>
          <w:sz w:val="18"/>
          <w:szCs w:val="18"/>
          <w:lang w:val="ru-RU"/>
        </w:rPr>
        <w:t xml:space="preserve">ть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 xml:space="preserve">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а</w:t>
      </w:r>
      <w:r w:rsidRPr="00433CD9">
        <w:rPr>
          <w:sz w:val="18"/>
          <w:szCs w:val="18"/>
          <w:lang w:val="ru-RU"/>
        </w:rPr>
        <w:t>дминистративному</w:t>
      </w:r>
      <w:r w:rsidRPr="00433CD9">
        <w:rPr>
          <w:sz w:val="18"/>
          <w:szCs w:val="18"/>
          <w:lang w:val="ru-RU"/>
        </w:rPr>
        <w:t xml:space="preserve"> наказанию в виде административного штрафа в пределах санкции ч. 1 ст. 19.5 Кодекса Российской Федерации об административных правонарушениях, по которой квалифицированы ее действия.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Руководствуясь ст.ст.29.9-29.10, 30.1 Кодекса Российской Федерации об административных правонарушениях, мировой судья – </w:t>
      </w:r>
    </w:p>
    <w:p w:rsidR="0029309A" w:rsidRPr="00433CD9" w:rsidP="0029309A">
      <w:pPr>
        <w:ind w:right="-1" w:firstLine="851"/>
        <w:jc w:val="center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ПОСТАНОВИЛ: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Общественн</w:t>
      </w:r>
      <w:r w:rsidRPr="00433CD9">
        <w:rPr>
          <w:sz w:val="18"/>
          <w:szCs w:val="18"/>
          <w:lang w:val="ru-RU"/>
        </w:rPr>
        <w:t>ую</w:t>
      </w:r>
      <w:r w:rsidRPr="00433CD9">
        <w:rPr>
          <w:sz w:val="18"/>
          <w:szCs w:val="18"/>
          <w:lang w:val="ru-RU"/>
        </w:rPr>
        <w:t xml:space="preserve"> организаци</w:t>
      </w:r>
      <w:r w:rsidRPr="00433CD9">
        <w:rPr>
          <w:sz w:val="18"/>
          <w:szCs w:val="18"/>
          <w:lang w:val="ru-RU"/>
        </w:rPr>
        <w:t>ю</w:t>
      </w:r>
      <w:r w:rsidRPr="00433CD9">
        <w:rPr>
          <w:sz w:val="18"/>
          <w:szCs w:val="18"/>
          <w:lang w:val="ru-RU"/>
        </w:rPr>
        <w:t xml:space="preserve"> «данные </w:t>
      </w:r>
      <w:r w:rsidRPr="00433CD9">
        <w:rPr>
          <w:sz w:val="18"/>
          <w:szCs w:val="18"/>
          <w:lang w:val="ru-RU"/>
        </w:rPr>
        <w:t>изъяты</w:t>
      </w:r>
      <w:r w:rsidRPr="00433CD9">
        <w:rPr>
          <w:sz w:val="18"/>
          <w:szCs w:val="18"/>
          <w:lang w:val="ru-RU"/>
        </w:rPr>
        <w:t>»</w:t>
      </w:r>
      <w:r w:rsidRPr="00433CD9">
        <w:rPr>
          <w:sz w:val="18"/>
          <w:szCs w:val="18"/>
          <w:lang w:val="ru-RU"/>
        </w:rPr>
        <w:t>п</w:t>
      </w:r>
      <w:r w:rsidRPr="00433CD9">
        <w:rPr>
          <w:sz w:val="18"/>
          <w:szCs w:val="18"/>
          <w:lang w:val="ru-RU"/>
        </w:rPr>
        <w:t>ризнать</w:t>
      </w:r>
      <w:r w:rsidRPr="00433CD9">
        <w:rPr>
          <w:sz w:val="18"/>
          <w:szCs w:val="18"/>
          <w:lang w:val="ru-RU"/>
        </w:rPr>
        <w:t xml:space="preserve"> виновной в </w:t>
      </w:r>
      <w:r w:rsidRPr="00433CD9">
        <w:rPr>
          <w:sz w:val="18"/>
          <w:szCs w:val="18"/>
          <w:lang w:val="ru-RU"/>
        </w:rPr>
        <w:t>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ей  наказание в виде штрафа в размере 10000,00 (десяти тысяч) рублей.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 xml:space="preserve">Реквизиты для уплаты штрафа: </w:t>
      </w:r>
      <w:r w:rsidRPr="00433CD9" w:rsidR="00481EE2">
        <w:rPr>
          <w:sz w:val="18"/>
          <w:szCs w:val="18"/>
          <w:lang w:val="ru-RU"/>
        </w:rPr>
        <w:t xml:space="preserve">Получатель:  </w:t>
      </w:r>
      <w:r w:rsidRPr="00433CD9" w:rsidR="00481EE2">
        <w:rPr>
          <w:sz w:val="18"/>
          <w:szCs w:val="18"/>
          <w:lang w:val="ru-RU"/>
        </w:rPr>
        <w:t>УФК по Республике Крым (Министерство юстиции Республики Крым, л/с 04752203230, почтовый адрес:</w:t>
      </w:r>
      <w:r w:rsidRPr="00433CD9" w:rsidR="00481EE2">
        <w:rPr>
          <w:sz w:val="18"/>
          <w:szCs w:val="18"/>
          <w:lang w:val="ru-RU"/>
        </w:rPr>
        <w:t xml:space="preserve"> </w:t>
      </w:r>
      <w:r w:rsidRPr="00433CD9" w:rsidR="00481EE2">
        <w:rPr>
          <w:sz w:val="18"/>
          <w:szCs w:val="18"/>
          <w:lang w:val="ru-RU"/>
        </w:rPr>
        <w:t>Россия, Республика Крым, 29500,  г. Симферополь ул. Набережная им.60-летия СССР, 28), ИНН: 9102013284, КПП: 910201001, Банк получателя:</w:t>
      </w:r>
      <w:r w:rsidRPr="00433CD9" w:rsidR="00481EE2">
        <w:rPr>
          <w:sz w:val="18"/>
          <w:szCs w:val="18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</w:t>
      </w:r>
      <w:r w:rsidRPr="00433CD9">
        <w:rPr>
          <w:sz w:val="18"/>
          <w:szCs w:val="18"/>
          <w:lang w:val="ru-RU"/>
        </w:rPr>
        <w:t xml:space="preserve"> КБК </w:t>
      </w:r>
      <w:r w:rsidRPr="00433CD9" w:rsidR="00481EE2">
        <w:rPr>
          <w:sz w:val="18"/>
          <w:szCs w:val="18"/>
          <w:lang w:val="ru-RU"/>
        </w:rPr>
        <w:t>828 1 16 01193 01 0005 140</w:t>
      </w:r>
      <w:r w:rsidRPr="00433CD9">
        <w:rPr>
          <w:sz w:val="18"/>
          <w:szCs w:val="18"/>
          <w:lang w:val="ru-RU"/>
        </w:rPr>
        <w:t>, постановление по делу №05-0</w:t>
      </w:r>
      <w:r w:rsidRPr="00433CD9" w:rsidR="00481EE2">
        <w:rPr>
          <w:sz w:val="18"/>
          <w:szCs w:val="18"/>
          <w:lang w:val="ru-RU"/>
        </w:rPr>
        <w:t>226</w:t>
      </w:r>
      <w:r w:rsidRPr="00433CD9">
        <w:rPr>
          <w:sz w:val="18"/>
          <w:szCs w:val="18"/>
          <w:lang w:val="ru-RU"/>
        </w:rPr>
        <w:t>/17/20</w:t>
      </w:r>
      <w:r w:rsidRPr="00433CD9" w:rsidR="00481EE2">
        <w:rPr>
          <w:sz w:val="18"/>
          <w:szCs w:val="18"/>
          <w:lang w:val="ru-RU"/>
        </w:rPr>
        <w:t>20</w:t>
      </w:r>
      <w:r w:rsidRPr="00433CD9">
        <w:rPr>
          <w:sz w:val="18"/>
          <w:szCs w:val="18"/>
          <w:lang w:val="ru-RU"/>
        </w:rPr>
        <w:t xml:space="preserve"> </w:t>
      </w:r>
      <w:r w:rsidRPr="00433CD9" w:rsidR="00BE59CD">
        <w:rPr>
          <w:sz w:val="18"/>
          <w:szCs w:val="18"/>
          <w:lang w:val="ru-RU"/>
        </w:rPr>
        <w:t>от 2</w:t>
      </w:r>
      <w:r w:rsidRPr="00433CD9" w:rsidR="00481EE2">
        <w:rPr>
          <w:sz w:val="18"/>
          <w:szCs w:val="18"/>
          <w:lang w:val="ru-RU"/>
        </w:rPr>
        <w:t>7</w:t>
      </w:r>
      <w:r w:rsidRPr="00433CD9" w:rsidR="00BE59CD">
        <w:rPr>
          <w:sz w:val="18"/>
          <w:szCs w:val="18"/>
          <w:lang w:val="ru-RU"/>
        </w:rPr>
        <w:t>.</w:t>
      </w:r>
      <w:r w:rsidRPr="00433CD9" w:rsidR="00481EE2">
        <w:rPr>
          <w:sz w:val="18"/>
          <w:szCs w:val="18"/>
          <w:lang w:val="ru-RU"/>
        </w:rPr>
        <w:t>05</w:t>
      </w:r>
      <w:r w:rsidRPr="00433CD9" w:rsidR="00BE59CD">
        <w:rPr>
          <w:sz w:val="18"/>
          <w:szCs w:val="18"/>
          <w:lang w:val="ru-RU"/>
        </w:rPr>
        <w:t>.20</w:t>
      </w:r>
      <w:r w:rsidRPr="00433CD9" w:rsidR="00481EE2">
        <w:rPr>
          <w:sz w:val="18"/>
          <w:szCs w:val="18"/>
          <w:lang w:val="ru-RU"/>
        </w:rPr>
        <w:t>20</w:t>
      </w:r>
      <w:r w:rsidRPr="00433CD9" w:rsidR="00BE59CD">
        <w:rPr>
          <w:sz w:val="18"/>
          <w:szCs w:val="18"/>
          <w:lang w:val="ru-RU"/>
        </w:rPr>
        <w:t xml:space="preserve"> </w:t>
      </w:r>
      <w:r w:rsidRPr="00433CD9">
        <w:rPr>
          <w:sz w:val="18"/>
          <w:szCs w:val="18"/>
          <w:lang w:val="ru-RU"/>
        </w:rPr>
        <w:t xml:space="preserve">в отношении </w:t>
      </w:r>
      <w:r w:rsidRPr="00433CD9" w:rsidR="00481EE2">
        <w:rPr>
          <w:sz w:val="18"/>
          <w:szCs w:val="18"/>
          <w:lang w:val="ru-RU"/>
        </w:rPr>
        <w:t xml:space="preserve">ОО </w:t>
      </w:r>
      <w:r w:rsidRPr="00433CD9">
        <w:rPr>
          <w:sz w:val="18"/>
          <w:szCs w:val="18"/>
          <w:lang w:val="ru-RU"/>
        </w:rPr>
        <w:t>«данные изъяты»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Админис</w:t>
      </w:r>
      <w:r w:rsidRPr="00433CD9">
        <w:rPr>
          <w:sz w:val="18"/>
          <w:szCs w:val="18"/>
          <w:lang w:val="ru-RU"/>
        </w:rPr>
        <w:t xml:space="preserve">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</w:t>
      </w:r>
      <w:r w:rsidRPr="00433CD9">
        <w:rPr>
          <w:sz w:val="18"/>
          <w:szCs w:val="18"/>
          <w:lang w:val="ru-RU"/>
        </w:rPr>
        <w:t>31.5 Кодекса Российской Федерации об административных правонарушениях.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</w:t>
      </w:r>
      <w:r w:rsidRPr="00433CD9">
        <w:rPr>
          <w:sz w:val="18"/>
          <w:szCs w:val="18"/>
          <w:lang w:val="ru-RU"/>
        </w:rPr>
        <w:t xml:space="preserve"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433CD9" w:rsidR="00CE548D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433CD9">
        <w:rPr>
          <w:sz w:val="18"/>
          <w:szCs w:val="18"/>
          <w:lang w:val="ru-RU"/>
        </w:rPr>
        <w:t>).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</w:t>
      </w:r>
      <w:r w:rsidRPr="00433CD9">
        <w:rPr>
          <w:sz w:val="18"/>
          <w:szCs w:val="18"/>
          <w:lang w:val="ru-RU"/>
        </w:rPr>
        <w:t>ферополь, ул. Крымских Партизан, 3а).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  <w:r w:rsidRPr="00433CD9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</w:t>
      </w:r>
      <w:r w:rsidRPr="00433CD9">
        <w:rPr>
          <w:sz w:val="18"/>
          <w:szCs w:val="18"/>
          <w:lang w:val="ru-RU"/>
        </w:rPr>
        <w:t xml:space="preserve">о округа Симферополя) Республики Крым в течение 10 суток со дня вручения или получения копии постановления.                       </w:t>
      </w:r>
    </w:p>
    <w:p w:rsidR="0029309A" w:rsidRPr="00433CD9" w:rsidP="0029309A">
      <w:pPr>
        <w:ind w:right="-1" w:firstLine="851"/>
        <w:jc w:val="both"/>
        <w:rPr>
          <w:sz w:val="18"/>
          <w:szCs w:val="18"/>
          <w:lang w:val="ru-RU"/>
        </w:rPr>
      </w:pPr>
    </w:p>
    <w:p w:rsidR="0029309A" w:rsidRPr="00433CD9" w:rsidP="0029309A">
      <w:pPr>
        <w:ind w:right="-1" w:firstLine="851"/>
        <w:jc w:val="both"/>
        <w:rPr>
          <w:sz w:val="18"/>
          <w:szCs w:val="18"/>
        </w:rPr>
      </w:pPr>
      <w:r w:rsidRPr="00433CD9">
        <w:rPr>
          <w:sz w:val="18"/>
          <w:szCs w:val="18"/>
          <w:lang w:val="ru-RU"/>
        </w:rPr>
        <w:t>Мировой судья                                                    А.Л. Тоскина</w:t>
      </w:r>
    </w:p>
    <w:p w:rsidR="0029309A" w:rsidRPr="00433CD9" w:rsidP="0029309A">
      <w:pPr>
        <w:rPr>
          <w:sz w:val="18"/>
          <w:szCs w:val="18"/>
        </w:rPr>
      </w:pPr>
    </w:p>
    <w:p w:rsidR="002C5A43" w:rsidRPr="00433CD9">
      <w:pPr>
        <w:rPr>
          <w:sz w:val="18"/>
          <w:szCs w:val="18"/>
        </w:rPr>
      </w:pPr>
    </w:p>
    <w:sectPr w:rsidSect="0029309A">
      <w:footerReference w:type="even" r:id="rId4"/>
      <w:footerReference w:type="default" r:id="rId5"/>
      <w:pgSz w:w="11906" w:h="16838"/>
      <w:pgMar w:top="709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9A"/>
    <w:rsid w:val="001B34AE"/>
    <w:rsid w:val="0029309A"/>
    <w:rsid w:val="002C5A43"/>
    <w:rsid w:val="00326552"/>
    <w:rsid w:val="00422A52"/>
    <w:rsid w:val="00433CD9"/>
    <w:rsid w:val="00481EE2"/>
    <w:rsid w:val="004D395A"/>
    <w:rsid w:val="0071171E"/>
    <w:rsid w:val="0073727F"/>
    <w:rsid w:val="0093041E"/>
    <w:rsid w:val="00A07BF0"/>
    <w:rsid w:val="00AE3846"/>
    <w:rsid w:val="00B110D0"/>
    <w:rsid w:val="00B41A73"/>
    <w:rsid w:val="00B7654E"/>
    <w:rsid w:val="00BE59CD"/>
    <w:rsid w:val="00C07EF4"/>
    <w:rsid w:val="00C447F0"/>
    <w:rsid w:val="00C545F8"/>
    <w:rsid w:val="00CE548D"/>
    <w:rsid w:val="00D20C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9309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9309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9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