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           Дело №05-02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29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ПОСТАНОВЛЕНИЕ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21 июля 2022 года                                            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   г. Симферополь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C6137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C6137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3D1575" w:rsidRPr="00BC6137" w:rsidP="003D1575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C6137">
        <w:rPr>
          <w:rFonts w:ascii="Times New Roman" w:eastAsia="Times New Roman" w:hAnsi="Times New Roman" w:cs="Times New Roman"/>
          <w:sz w:val="18"/>
          <w:szCs w:val="18"/>
        </w:rPr>
        <w:t>должностного лица – «данные изъяты»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««данные изъяты»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Ильиной Т.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 Н.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C6137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я, предусмотренного ч. 1 ст. 15.33.2 Кодекса Российской Федерации об административных правонарушениях,</w:t>
      </w:r>
    </w:p>
    <w:p w:rsidR="003D1575" w:rsidRPr="00BC6137" w:rsidP="003D15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C6137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C6137">
        <w:rPr>
          <w:rFonts w:ascii="Times New Roman" w:eastAsia="Times New Roman" w:hAnsi="Times New Roman" w:cs="Times New Roman"/>
          <w:sz w:val="18"/>
          <w:szCs w:val="18"/>
        </w:rPr>
        <w:t>Ильина Т.Н.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, являясь «данные изъяты»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««данные изъяты»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ноябрь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 2021 года по сроку предоставления не позднее 15.1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.2021, фактически сведения в полном объеме представлены 1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.01.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2022.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Ильина Т.Н.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не явилась, извещена надлежаще, о причинах неявки не сообщила, ходатайств мировому судье не направила.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Ильина Т.Н.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времени и месте рассмотрения дела об административном правонарушении.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Ильин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 Т.Н.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неисполнением либо ненадлежащим исполнением своих служебных обязанностей. </w:t>
      </w:r>
    </w:p>
    <w:p w:rsidR="003D1575" w:rsidRPr="00BC6137" w:rsidP="003D157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п.2.2 ст.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 </w:t>
      </w:r>
      <w:hyperlink r:id="rId5" w:history="1">
        <w:r w:rsidRPr="00BC6137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</w:t>
        </w:r>
        <w:r w:rsidRPr="00BC6137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 xml:space="preserve"> учете в системе обязательного пенсионного страхования»</w:t>
        </w:r>
      </w:hyperlink>
      <w:r w:rsidRPr="00BC613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BC6137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</w:t>
      </w:r>
      <w:r w:rsidRPr="00BC6137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ии</w:t>
      </w:r>
      <w:r w:rsidRPr="00BC6137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</w:t>
      </w:r>
      <w:r w:rsidRPr="00BC6137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</w:t>
      </w:r>
      <w:r w:rsidRPr="00BC6137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анных об идентификационном номере налогоплательщика застрахованного лица).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Ильина Т.Н.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допустила административное правонарушение, выразившееся в непредставлении в установленный законодательством Российской Федерации об 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ноябрь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года.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 предоставления сведений за 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ноябрь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 – 15.1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.2021. Фактически сведения в полном объеме по форме СЗВ-М за отчетный период 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ноября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 представлены 1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.01.2022.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статьи, образует объективную сторон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сведениям из Единого государственного реестра юридических лиц «данные изъяты»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«данные 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вляется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Ильина Т.Н.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Ильина Т.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Н.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Ильин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 Т.Н.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C613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</w:t>
      </w:r>
      <w:r w:rsidRPr="00BC613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правонарушении №</w:t>
      </w:r>
      <w:r w:rsidRPr="00BC613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568</w:t>
      </w:r>
      <w:r w:rsidRPr="00BC613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BC613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</w:t>
      </w:r>
      <w:r w:rsidRPr="00BC613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.06.2022, скриншотом полученных сведений, копией извещения о доставке, копией акта, копией решения, выпиской из 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что 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Ильина Т.Н.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совершила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установленный законодательством Российской Федерации об индивидуальном (персонифицированн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ого) учета в системе обязательного пенсионного страхования. 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од со дня совершения административного правонарушения. Учитывая установленные мировым судьей обстоятельства, срок 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привлечения вышеуказанного лица к административной ответственности не истек. Оснований для прекращения производства по данному делу не установ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лено.  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Ильин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 Т.Н.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возбуждении производства по делу об административном правонарушении соблюдены.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ния в виде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Кодекса Российской Федерации об административных правонарушениях предупр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предупрежден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случаях, если назначение административного наказа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и со статьей 4.1.1 настоящего Кодекса (ч. 3 ст. 3.4 Кодекса Российской Федерации об административных правонарушениях).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ч. 2, 3 ст. 3.4 и ч. 1 ст. 4.1.1 Кодекса Российской Федерации об административных правонарушениях з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C6137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еральной Налоговой Службы Российской Федерации (https://rmsp.nalog.ru/) ООО «данные изъяты»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 на момент совершения 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Ильин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 Т.Н.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 в реестр субъектов малого предпринимательства (микропредприятий).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изложенное, 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которой возбуждено производство п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о делу об административном правонарушении, которая ранее к административной ответственности (на момент совершения вмененного правонарушения) не привлекался (иные данные в материалах дела отсутствуют), отсутствие обстоятельств, смягчающих и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отягчающих ответ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ственность, то обстоятельство, что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Ильиной Т.Н. 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наказание в пределах санкци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статьи, по которой квалифицированы ее бездействие, с применением ч. 1 ст. 4.1.1 Кодекса Российской Федерации об административных правонарушениях. 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3.4, 4.1, 4.1.1, 29.9, 29.10, 29.11 Кодекса Российской Федерации об административных 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правонарушениях, мировой судья              </w:t>
      </w:r>
    </w:p>
    <w:p w:rsidR="003D1575" w:rsidRPr="00BC6137" w:rsidP="003D1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137">
        <w:rPr>
          <w:rFonts w:ascii="Times New Roman" w:eastAsia="Times New Roman" w:hAnsi="Times New Roman" w:cs="Times New Roman"/>
          <w:sz w:val="18"/>
          <w:szCs w:val="18"/>
        </w:rPr>
        <w:t>Ильину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 Т.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>Н.</w:t>
      </w:r>
      <w:r w:rsidRPr="00BC613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виновной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чить ей наказание в виде штрафа в размере 300 (трехсот) рублей.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>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дня вручения или получения копии постановления.</w:t>
      </w:r>
    </w:p>
    <w:p w:rsidR="003D1575" w:rsidRPr="00BC6137" w:rsidP="003D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3D1575" w:rsidRPr="00BC6137" w:rsidP="003D1575">
      <w:pPr>
        <w:spacing w:after="0" w:line="240" w:lineRule="auto"/>
        <w:ind w:firstLine="851"/>
        <w:jc w:val="both"/>
        <w:rPr>
          <w:sz w:val="18"/>
          <w:szCs w:val="18"/>
        </w:rPr>
      </w:pP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BC613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BC613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BC613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BC6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А.Л. Тоскина</w:t>
      </w:r>
    </w:p>
    <w:p w:rsidR="003D1575" w:rsidRPr="00BC6137" w:rsidP="003D1575">
      <w:pPr>
        <w:rPr>
          <w:sz w:val="18"/>
          <w:szCs w:val="18"/>
        </w:rPr>
      </w:pPr>
    </w:p>
    <w:p w:rsidR="003D1575" w:rsidRPr="00BC6137" w:rsidP="003D1575">
      <w:pPr>
        <w:rPr>
          <w:rFonts w:ascii="Times New Roman" w:hAnsi="Times New Roman" w:cs="Times New Roman"/>
          <w:sz w:val="18"/>
          <w:szCs w:val="18"/>
        </w:rPr>
      </w:pPr>
    </w:p>
    <w:p w:rsidR="003D1575" w:rsidRPr="00BC6137" w:rsidP="003D1575">
      <w:pPr>
        <w:rPr>
          <w:rFonts w:ascii="Times New Roman" w:hAnsi="Times New Roman" w:cs="Times New Roman"/>
          <w:sz w:val="18"/>
          <w:szCs w:val="18"/>
        </w:rPr>
      </w:pPr>
    </w:p>
    <w:p w:rsidR="007E683E" w:rsidRPr="00BC6137">
      <w:pPr>
        <w:rPr>
          <w:rFonts w:ascii="Times New Roman" w:hAnsi="Times New Roman" w:cs="Times New Roman"/>
          <w:sz w:val="18"/>
          <w:szCs w:val="18"/>
        </w:rPr>
      </w:pPr>
    </w:p>
    <w:sectPr w:rsidSect="003D1575">
      <w:footerReference w:type="default" r:id="rId6"/>
      <w:pgSz w:w="11906" w:h="16838"/>
      <w:pgMar w:top="567" w:right="707" w:bottom="426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B820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20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75"/>
    <w:rsid w:val="003D1575"/>
    <w:rsid w:val="00747517"/>
    <w:rsid w:val="007E683E"/>
    <w:rsid w:val="00883078"/>
    <w:rsid w:val="00B82091"/>
    <w:rsid w:val="00BC6137"/>
    <w:rsid w:val="00C0453E"/>
    <w:rsid w:val="00E66F5C"/>
    <w:rsid w:val="00FA3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57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820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B82091"/>
  </w:style>
  <w:style w:type="paragraph" w:styleId="Footer">
    <w:name w:val="footer"/>
    <w:basedOn w:val="Normal"/>
    <w:link w:val="a0"/>
    <w:uiPriority w:val="99"/>
    <w:unhideWhenUsed/>
    <w:rsid w:val="00B820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B82091"/>
  </w:style>
  <w:style w:type="character" w:styleId="Hyperlink">
    <w:name w:val="Hyperlink"/>
    <w:basedOn w:val="DefaultParagraphFont"/>
    <w:uiPriority w:val="99"/>
    <w:semiHidden/>
    <w:unhideWhenUsed/>
    <w:rsid w:val="003D15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er\Desktop\&#1064;&#1040;&#1041;&#1051;&#1054;&#1053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668A-695B-4668-B6E6-283612AD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